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E585" w14:textId="77777777" w:rsidR="0076265D" w:rsidRPr="008C53CD" w:rsidRDefault="0076265D" w:rsidP="0076265D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</w:p>
    <w:p w14:paraId="5D8EF230" w14:textId="77777777" w:rsidR="0076265D" w:rsidRPr="008C53CD" w:rsidRDefault="0076265D" w:rsidP="0076265D">
      <w:pPr>
        <w:spacing w:after="0" w:line="360" w:lineRule="auto"/>
        <w:jc w:val="both"/>
        <w:outlineLvl w:val="0"/>
        <w:rPr>
          <w:rFonts w:ascii="Arial" w:hAnsi="Arial" w:cs="Arial"/>
          <w:b/>
          <w:sz w:val="20"/>
        </w:rPr>
      </w:pPr>
    </w:p>
    <w:p w14:paraId="4FEDF13B" w14:textId="77777777" w:rsidR="0076265D" w:rsidRPr="008C53CD" w:rsidRDefault="0076265D" w:rsidP="0076265D">
      <w:pPr>
        <w:spacing w:after="0" w:line="360" w:lineRule="auto"/>
        <w:jc w:val="both"/>
        <w:outlineLvl w:val="0"/>
        <w:rPr>
          <w:rFonts w:ascii="Arial" w:hAnsi="Arial" w:cs="Arial"/>
          <w:b/>
          <w:sz w:val="20"/>
        </w:rPr>
      </w:pPr>
      <w:r w:rsidRPr="008C53CD">
        <w:rPr>
          <w:rFonts w:ascii="Arial" w:hAnsi="Arial" w:cs="Arial"/>
          <w:b/>
          <w:sz w:val="20"/>
        </w:rPr>
        <w:t>PRIOPĆENJE ZA JAVNOST</w:t>
      </w:r>
    </w:p>
    <w:p w14:paraId="764C3D72" w14:textId="77777777" w:rsidR="0076265D" w:rsidRPr="008C53CD" w:rsidRDefault="0076265D" w:rsidP="0076265D">
      <w:pPr>
        <w:spacing w:after="0" w:line="360" w:lineRule="auto"/>
        <w:jc w:val="both"/>
        <w:outlineLvl w:val="0"/>
        <w:rPr>
          <w:rFonts w:ascii="Arial" w:hAnsi="Arial" w:cs="Arial"/>
          <w:b/>
          <w:sz w:val="20"/>
        </w:rPr>
      </w:pPr>
    </w:p>
    <w:p w14:paraId="65DE3686" w14:textId="77777777" w:rsidR="0076265D" w:rsidRPr="008C53CD" w:rsidRDefault="0076265D" w:rsidP="0076265D">
      <w:pPr>
        <w:spacing w:after="0" w:line="360" w:lineRule="auto"/>
        <w:jc w:val="both"/>
        <w:outlineLvl w:val="0"/>
        <w:rPr>
          <w:rFonts w:ascii="Arial" w:hAnsi="Arial" w:cs="Arial"/>
          <w:b/>
          <w:sz w:val="20"/>
        </w:rPr>
      </w:pPr>
    </w:p>
    <w:p w14:paraId="18DE931D" w14:textId="77777777" w:rsidR="0076265D" w:rsidRPr="008C53CD" w:rsidRDefault="0076265D" w:rsidP="0076265D">
      <w:pPr>
        <w:spacing w:after="0" w:line="360" w:lineRule="auto"/>
        <w:jc w:val="both"/>
        <w:outlineLvl w:val="0"/>
        <w:rPr>
          <w:rFonts w:ascii="Arial" w:hAnsi="Arial" w:cs="Arial"/>
          <w:b/>
          <w:sz w:val="20"/>
        </w:rPr>
      </w:pPr>
    </w:p>
    <w:p w14:paraId="2DBE909C" w14:textId="77777777" w:rsidR="0076265D" w:rsidRPr="008C53CD" w:rsidRDefault="0076265D" w:rsidP="0076265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53CD">
        <w:rPr>
          <w:rFonts w:ascii="Arial" w:hAnsi="Arial" w:cs="Arial"/>
          <w:b/>
          <w:sz w:val="24"/>
          <w:szCs w:val="24"/>
        </w:rPr>
        <w:t>BLIŽI SE ROK ZA PREDAJU GFI-a:</w:t>
      </w:r>
    </w:p>
    <w:p w14:paraId="02BE78AF" w14:textId="3A7FC21D" w:rsidR="0076265D" w:rsidRPr="008C53CD" w:rsidRDefault="00225A5A" w:rsidP="0076265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53CD">
        <w:rPr>
          <w:rFonts w:ascii="Arial" w:hAnsi="Arial" w:cs="Arial"/>
          <w:b/>
          <w:sz w:val="24"/>
          <w:szCs w:val="24"/>
        </w:rPr>
        <w:t>Fina p</w:t>
      </w:r>
      <w:r w:rsidR="0076265D" w:rsidRPr="008C53CD">
        <w:rPr>
          <w:rFonts w:ascii="Arial" w:hAnsi="Arial" w:cs="Arial"/>
          <w:b/>
          <w:sz w:val="24"/>
          <w:szCs w:val="24"/>
        </w:rPr>
        <w:t>oziva poduzetnike da ih predaju do 30. travnja 2023. godine</w:t>
      </w:r>
    </w:p>
    <w:p w14:paraId="6028740A" w14:textId="77777777" w:rsidR="0076265D" w:rsidRPr="008C53CD" w:rsidRDefault="0076265D" w:rsidP="0076265D">
      <w:pPr>
        <w:spacing w:after="0"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AF892C2" w14:textId="77777777" w:rsidR="0076265D" w:rsidRPr="008C53CD" w:rsidRDefault="0076265D" w:rsidP="0076265D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7D22CEE6" w14:textId="4B09D164" w:rsidR="0076265D" w:rsidRPr="008C53CD" w:rsidRDefault="0076265D" w:rsidP="0076265D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53CD">
        <w:rPr>
          <w:rFonts w:ascii="Arial" w:hAnsi="Arial" w:cs="Arial"/>
          <w:sz w:val="20"/>
          <w:szCs w:val="20"/>
        </w:rPr>
        <w:t xml:space="preserve">S obzirom na to da se bliži </w:t>
      </w:r>
      <w:r w:rsidRPr="008C53CD">
        <w:rPr>
          <w:rFonts w:ascii="Arial" w:hAnsi="Arial" w:cs="Arial"/>
          <w:b/>
          <w:bCs/>
          <w:sz w:val="20"/>
          <w:szCs w:val="20"/>
        </w:rPr>
        <w:t>zakonski rok za</w:t>
      </w:r>
      <w:r w:rsidRPr="008C53CD">
        <w:rPr>
          <w:rFonts w:ascii="Arial" w:hAnsi="Arial" w:cs="Arial"/>
          <w:sz w:val="20"/>
          <w:szCs w:val="20"/>
        </w:rPr>
        <w:t xml:space="preserve"> </w:t>
      </w:r>
      <w:r w:rsidRPr="008C53CD">
        <w:rPr>
          <w:rFonts w:ascii="Arial" w:hAnsi="Arial" w:cs="Arial"/>
          <w:b/>
          <w:bCs/>
          <w:sz w:val="20"/>
          <w:szCs w:val="20"/>
        </w:rPr>
        <w:t>predaju godišnjih financijskih izvještaja za statističke i druge potrebe za 2022. godinu</w:t>
      </w:r>
      <w:r w:rsidRPr="008C53CD">
        <w:rPr>
          <w:rFonts w:ascii="Arial" w:hAnsi="Arial" w:cs="Arial"/>
          <w:sz w:val="20"/>
          <w:szCs w:val="20"/>
        </w:rPr>
        <w:t xml:space="preserve">, Fina poziva sve poduzetnike da na vrijeme predaju svoje izvještaje te izbjegnu plaćanje kazne. Do ponedjeljka, 17. travnja 2023. godine, od ukupno </w:t>
      </w:r>
      <w:bookmarkStart w:id="0" w:name="_Hlk132622368"/>
      <w:r w:rsidR="00FB3D29" w:rsidRPr="00411695">
        <w:rPr>
          <w:rFonts w:ascii="Arial" w:hAnsi="Arial" w:cs="Arial"/>
          <w:b/>
          <w:bCs/>
          <w:sz w:val="20"/>
          <w:szCs w:val="20"/>
        </w:rPr>
        <w:t>168.8</w:t>
      </w:r>
      <w:r w:rsidR="001053B3" w:rsidRPr="00411695">
        <w:rPr>
          <w:rFonts w:ascii="Arial" w:hAnsi="Arial" w:cs="Arial"/>
          <w:b/>
          <w:bCs/>
          <w:sz w:val="20"/>
          <w:szCs w:val="20"/>
        </w:rPr>
        <w:t>08</w:t>
      </w:r>
      <w:r w:rsidRPr="00411695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0"/>
      <w:r w:rsidRPr="00411695">
        <w:rPr>
          <w:rFonts w:ascii="Arial" w:hAnsi="Arial" w:cs="Arial"/>
          <w:b/>
          <w:bCs/>
          <w:sz w:val="20"/>
          <w:szCs w:val="20"/>
        </w:rPr>
        <w:t>obveznika</w:t>
      </w:r>
      <w:r w:rsidRPr="008C53CD">
        <w:rPr>
          <w:rFonts w:ascii="Arial" w:hAnsi="Arial" w:cs="Arial"/>
          <w:sz w:val="20"/>
          <w:szCs w:val="20"/>
        </w:rPr>
        <w:t xml:space="preserve">, godišnji financijski izvještaj za 2022. godinu </w:t>
      </w:r>
      <w:r w:rsidRPr="00411695">
        <w:rPr>
          <w:rFonts w:ascii="Arial" w:hAnsi="Arial" w:cs="Arial"/>
          <w:b/>
          <w:bCs/>
          <w:sz w:val="20"/>
          <w:szCs w:val="20"/>
        </w:rPr>
        <w:t xml:space="preserve">predalo je njih </w:t>
      </w:r>
      <w:r w:rsidR="001053B3" w:rsidRPr="00411695">
        <w:rPr>
          <w:rFonts w:ascii="Arial" w:hAnsi="Arial" w:cs="Arial"/>
          <w:b/>
          <w:bCs/>
          <w:sz w:val="20"/>
          <w:szCs w:val="20"/>
        </w:rPr>
        <w:t>42.280</w:t>
      </w:r>
      <w:r w:rsidRPr="008C53CD">
        <w:rPr>
          <w:rFonts w:ascii="Arial" w:hAnsi="Arial" w:cs="Arial"/>
          <w:sz w:val="20"/>
          <w:szCs w:val="20"/>
        </w:rPr>
        <w:t>.</w:t>
      </w:r>
    </w:p>
    <w:p w14:paraId="3B685720" w14:textId="77777777" w:rsidR="0076265D" w:rsidRPr="008C53CD" w:rsidRDefault="0076265D" w:rsidP="00762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E32CFC" w14:textId="77777777" w:rsidR="0076265D" w:rsidRPr="008C53CD" w:rsidRDefault="0076265D" w:rsidP="00762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418887" w14:textId="77777777" w:rsidR="0076265D" w:rsidRPr="008C53CD" w:rsidRDefault="0076265D" w:rsidP="0076265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C53CD">
        <w:rPr>
          <w:rFonts w:ascii="Arial" w:hAnsi="Arial" w:cs="Arial"/>
          <w:b/>
          <w:bCs/>
          <w:sz w:val="20"/>
          <w:szCs w:val="20"/>
        </w:rPr>
        <w:t>Izvještaje je moguće dostaviti na sljedeće načine:</w:t>
      </w:r>
    </w:p>
    <w:p w14:paraId="471F79BC" w14:textId="77777777" w:rsidR="0076265D" w:rsidRPr="008C53CD" w:rsidRDefault="0076265D" w:rsidP="0076265D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C53CD">
        <w:rPr>
          <w:rFonts w:ascii="Arial" w:hAnsi="Arial" w:cs="Arial"/>
          <w:sz w:val="20"/>
          <w:szCs w:val="20"/>
        </w:rPr>
        <w:t>putem internetske </w:t>
      </w:r>
      <w:hyperlink r:id="rId7" w:history="1">
        <w:r w:rsidRPr="008C53CD">
          <w:rPr>
            <w:rStyle w:val="Hyperlink"/>
            <w:rFonts w:ascii="Arial" w:hAnsi="Arial" w:cs="Arial"/>
            <w:sz w:val="20"/>
            <w:szCs w:val="20"/>
          </w:rPr>
          <w:t>aplikacije RGFI</w:t>
        </w:r>
      </w:hyperlink>
      <w:r w:rsidRPr="008C53CD">
        <w:rPr>
          <w:rFonts w:ascii="Arial" w:hAnsi="Arial" w:cs="Arial"/>
          <w:sz w:val="20"/>
          <w:szCs w:val="20"/>
        </w:rPr>
        <w:t>, uz korištenje digitalnog certifikata</w:t>
      </w:r>
    </w:p>
    <w:p w14:paraId="1D8E0135" w14:textId="77777777" w:rsidR="0076265D" w:rsidRPr="008C53CD" w:rsidRDefault="0076265D" w:rsidP="0076265D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C53CD">
        <w:rPr>
          <w:rFonts w:ascii="Arial" w:hAnsi="Arial" w:cs="Arial"/>
          <w:sz w:val="20"/>
          <w:szCs w:val="20"/>
        </w:rPr>
        <w:t>putem </w:t>
      </w:r>
      <w:hyperlink r:id="rId8" w:history="1">
        <w:r w:rsidRPr="008C53CD">
          <w:rPr>
            <w:rStyle w:val="Hyperlink"/>
            <w:rFonts w:ascii="Arial" w:hAnsi="Arial" w:cs="Arial"/>
            <w:sz w:val="20"/>
            <w:szCs w:val="20"/>
          </w:rPr>
          <w:t>online servisa za predaju dokumentacije</w:t>
        </w:r>
      </w:hyperlink>
      <w:r w:rsidRPr="008C53CD">
        <w:rPr>
          <w:rFonts w:ascii="Arial" w:hAnsi="Arial" w:cs="Arial"/>
          <w:sz w:val="20"/>
          <w:szCs w:val="20"/>
        </w:rPr>
        <w:t xml:space="preserve"> </w:t>
      </w:r>
    </w:p>
    <w:p w14:paraId="6BD114E9" w14:textId="77777777" w:rsidR="0076265D" w:rsidRPr="008C53CD" w:rsidRDefault="0076265D" w:rsidP="0076265D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C53CD">
        <w:rPr>
          <w:rFonts w:ascii="Arial" w:hAnsi="Arial" w:cs="Arial"/>
          <w:sz w:val="20"/>
          <w:szCs w:val="20"/>
        </w:rPr>
        <w:t>poštom</w:t>
      </w:r>
    </w:p>
    <w:p w14:paraId="4F1C137F" w14:textId="40665048" w:rsidR="0076265D" w:rsidRPr="008C53CD" w:rsidRDefault="0076265D" w:rsidP="0076265D">
      <w:pPr>
        <w:numPr>
          <w:ilvl w:val="0"/>
          <w:numId w:val="1"/>
        </w:numPr>
        <w:spacing w:after="0"/>
        <w:jc w:val="both"/>
        <w:rPr>
          <w:rFonts w:ascii="Arial" w:hAnsi="Arial" w:cs="Arial"/>
          <w:strike/>
          <w:sz w:val="20"/>
          <w:szCs w:val="20"/>
        </w:rPr>
      </w:pPr>
      <w:r w:rsidRPr="008C53CD">
        <w:rPr>
          <w:rFonts w:ascii="Arial" w:hAnsi="Arial" w:cs="Arial"/>
          <w:sz w:val="20"/>
          <w:szCs w:val="20"/>
        </w:rPr>
        <w:t xml:space="preserve">u </w:t>
      </w:r>
      <w:hyperlink r:id="rId9" w:history="1">
        <w:r w:rsidRPr="008C53CD">
          <w:rPr>
            <w:rStyle w:val="Hyperlink"/>
            <w:rFonts w:ascii="Arial" w:hAnsi="Arial" w:cs="Arial"/>
            <w:sz w:val="20"/>
            <w:szCs w:val="20"/>
          </w:rPr>
          <w:t>najbliž</w:t>
        </w:r>
        <w:r w:rsidR="0012762B" w:rsidRPr="008C53CD">
          <w:rPr>
            <w:rStyle w:val="Hyperlink"/>
            <w:rFonts w:ascii="Arial" w:hAnsi="Arial" w:cs="Arial"/>
            <w:sz w:val="20"/>
            <w:szCs w:val="20"/>
          </w:rPr>
          <w:t>u</w:t>
        </w:r>
        <w:r w:rsidRPr="008C53CD">
          <w:rPr>
            <w:rStyle w:val="Hyperlink"/>
            <w:rFonts w:ascii="Arial" w:hAnsi="Arial" w:cs="Arial"/>
            <w:sz w:val="20"/>
            <w:szCs w:val="20"/>
          </w:rPr>
          <w:t xml:space="preserve"> poslovnic</w:t>
        </w:r>
        <w:r w:rsidR="005B7C11" w:rsidRPr="008C53CD">
          <w:rPr>
            <w:rStyle w:val="Hyperlink"/>
            <w:rFonts w:ascii="Arial" w:hAnsi="Arial" w:cs="Arial"/>
            <w:sz w:val="20"/>
            <w:szCs w:val="20"/>
          </w:rPr>
          <w:t>u Fine</w:t>
        </w:r>
      </w:hyperlink>
    </w:p>
    <w:p w14:paraId="0324DBDD" w14:textId="77777777" w:rsidR="0076265D" w:rsidRPr="008C53CD" w:rsidRDefault="0076265D" w:rsidP="0076265D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53CD">
        <w:rPr>
          <w:rFonts w:ascii="Arial" w:hAnsi="Arial" w:cs="Arial"/>
          <w:sz w:val="20"/>
          <w:szCs w:val="20"/>
        </w:rPr>
        <w:t> </w:t>
      </w:r>
    </w:p>
    <w:p w14:paraId="38134FE7" w14:textId="77777777" w:rsidR="0076265D" w:rsidRPr="008C53CD" w:rsidRDefault="0076265D" w:rsidP="0076265D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53CD">
        <w:rPr>
          <w:rFonts w:ascii="Arial" w:hAnsi="Arial" w:cs="Arial"/>
          <w:b/>
          <w:bCs/>
          <w:sz w:val="20"/>
          <w:szCs w:val="20"/>
        </w:rPr>
        <w:t>Detaljne informacije o predaji godišnjih izvještaja moguće je dobiti:</w:t>
      </w:r>
    </w:p>
    <w:p w14:paraId="57ED279C" w14:textId="77777777" w:rsidR="0076265D" w:rsidRPr="008C53CD" w:rsidRDefault="0076265D" w:rsidP="0076265D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C53CD">
        <w:rPr>
          <w:rFonts w:ascii="Arial" w:hAnsi="Arial" w:cs="Arial"/>
          <w:sz w:val="20"/>
          <w:szCs w:val="20"/>
        </w:rPr>
        <w:t>putem besplatnog telefona 0800 0080, od ponedjeljka do petka od 7:30 do 22 sata te subotom od 8 do 13 sati</w:t>
      </w:r>
    </w:p>
    <w:p w14:paraId="40158295" w14:textId="77777777" w:rsidR="0076265D" w:rsidRPr="008C53CD" w:rsidRDefault="0076265D" w:rsidP="0076265D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C53CD">
        <w:rPr>
          <w:rFonts w:ascii="Arial" w:hAnsi="Arial" w:cs="Arial"/>
          <w:sz w:val="20"/>
          <w:szCs w:val="20"/>
        </w:rPr>
        <w:t>slanjem upita e-poštom, ovisno o sjedištu tvrtke: Osijek: </w:t>
      </w:r>
      <w:hyperlink r:id="rId10" w:history="1">
        <w:r w:rsidRPr="008C53CD">
          <w:rPr>
            <w:rStyle w:val="Hyperlink"/>
            <w:rFonts w:ascii="Arial" w:hAnsi="Arial" w:cs="Arial"/>
            <w:sz w:val="20"/>
            <w:szCs w:val="20"/>
          </w:rPr>
          <w:t>rgfi.os@fina.hr</w:t>
        </w:r>
      </w:hyperlink>
      <w:r w:rsidRPr="008C53CD">
        <w:rPr>
          <w:rFonts w:ascii="Arial" w:hAnsi="Arial" w:cs="Arial"/>
          <w:sz w:val="20"/>
          <w:szCs w:val="20"/>
        </w:rPr>
        <w:t>, Rijeka: </w:t>
      </w:r>
      <w:hyperlink r:id="rId11" w:history="1">
        <w:r w:rsidRPr="008C53CD">
          <w:rPr>
            <w:rStyle w:val="Hyperlink"/>
            <w:rFonts w:ascii="Arial" w:hAnsi="Arial" w:cs="Arial"/>
            <w:sz w:val="20"/>
            <w:szCs w:val="20"/>
          </w:rPr>
          <w:t>rgfi.ri@fina.hr</w:t>
        </w:r>
      </w:hyperlink>
      <w:r w:rsidRPr="008C53CD">
        <w:rPr>
          <w:rFonts w:ascii="Arial" w:hAnsi="Arial" w:cs="Arial"/>
          <w:sz w:val="20"/>
          <w:szCs w:val="20"/>
        </w:rPr>
        <w:t>, Split: </w:t>
      </w:r>
      <w:hyperlink r:id="rId12" w:history="1">
        <w:r w:rsidRPr="008C53CD">
          <w:rPr>
            <w:rStyle w:val="Hyperlink"/>
            <w:rFonts w:ascii="Arial" w:hAnsi="Arial" w:cs="Arial"/>
            <w:sz w:val="20"/>
            <w:szCs w:val="20"/>
          </w:rPr>
          <w:t>rgfi.st@fina.hr</w:t>
        </w:r>
      </w:hyperlink>
      <w:r w:rsidRPr="008C53CD">
        <w:rPr>
          <w:rFonts w:ascii="Arial" w:hAnsi="Arial" w:cs="Arial"/>
          <w:sz w:val="20"/>
          <w:szCs w:val="20"/>
        </w:rPr>
        <w:t>, Zagreb: </w:t>
      </w:r>
      <w:hyperlink r:id="rId13" w:history="1">
        <w:r w:rsidRPr="008C53CD">
          <w:rPr>
            <w:rStyle w:val="Hyperlink"/>
            <w:rFonts w:ascii="Arial" w:hAnsi="Arial" w:cs="Arial"/>
            <w:sz w:val="20"/>
            <w:szCs w:val="20"/>
          </w:rPr>
          <w:t>rgfi.zg@fina.hr</w:t>
        </w:r>
      </w:hyperlink>
      <w:r w:rsidRPr="008C53CD">
        <w:rPr>
          <w:rFonts w:ascii="Arial" w:hAnsi="Arial" w:cs="Arial"/>
          <w:sz w:val="20"/>
          <w:szCs w:val="20"/>
        </w:rPr>
        <w:t>,</w:t>
      </w:r>
    </w:p>
    <w:p w14:paraId="143F7216" w14:textId="77777777" w:rsidR="0076265D" w:rsidRPr="008C53CD" w:rsidRDefault="0076265D" w:rsidP="0076265D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C53CD">
        <w:rPr>
          <w:rFonts w:ascii="Arial" w:hAnsi="Arial" w:cs="Arial"/>
          <w:sz w:val="20"/>
          <w:szCs w:val="20"/>
        </w:rPr>
        <w:t>na stranici </w:t>
      </w:r>
      <w:hyperlink r:id="rId14" w:history="1">
        <w:r w:rsidRPr="008C53CD">
          <w:rPr>
            <w:rStyle w:val="Hyperlink"/>
            <w:rFonts w:ascii="Arial" w:hAnsi="Arial" w:cs="Arial"/>
            <w:sz w:val="20"/>
            <w:szCs w:val="20"/>
          </w:rPr>
          <w:t>www.fina.hr/predaja-financijskih-izvjestaja</w:t>
        </w:r>
      </w:hyperlink>
      <w:r w:rsidRPr="008C53CD">
        <w:rPr>
          <w:rFonts w:ascii="Arial" w:hAnsi="Arial" w:cs="Arial"/>
          <w:sz w:val="20"/>
          <w:szCs w:val="20"/>
        </w:rPr>
        <w:t>.</w:t>
      </w:r>
    </w:p>
    <w:p w14:paraId="6108754E" w14:textId="77777777" w:rsidR="0076265D" w:rsidRPr="008C53CD" w:rsidRDefault="0076265D" w:rsidP="00762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891DD6" w14:textId="77777777" w:rsidR="0076265D" w:rsidRPr="008C53CD" w:rsidRDefault="0076265D" w:rsidP="00762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4A4ED1" w14:textId="77777777" w:rsidR="0076265D" w:rsidRPr="008C53CD" w:rsidRDefault="0076265D" w:rsidP="0076265D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53CD">
        <w:rPr>
          <w:rFonts w:ascii="Arial" w:hAnsi="Arial" w:cs="Arial"/>
          <w:sz w:val="20"/>
          <w:szCs w:val="20"/>
        </w:rPr>
        <w:t xml:space="preserve">Za potrebe </w:t>
      </w:r>
      <w:r w:rsidRPr="008C53CD">
        <w:rPr>
          <w:rFonts w:ascii="Arial" w:hAnsi="Arial" w:cs="Arial"/>
          <w:b/>
          <w:sz w:val="20"/>
          <w:szCs w:val="20"/>
        </w:rPr>
        <w:t>javne objave</w:t>
      </w:r>
      <w:r w:rsidRPr="008C53CD">
        <w:rPr>
          <w:rFonts w:ascii="Arial" w:hAnsi="Arial" w:cs="Arial"/>
          <w:sz w:val="20"/>
          <w:szCs w:val="20"/>
        </w:rPr>
        <w:t xml:space="preserve"> poduzetnici su obvezni godišnje financijske izvještaje predati </w:t>
      </w:r>
      <w:r w:rsidRPr="008C53CD">
        <w:rPr>
          <w:rFonts w:ascii="Arial" w:hAnsi="Arial" w:cs="Arial"/>
          <w:b/>
          <w:sz w:val="20"/>
          <w:szCs w:val="20"/>
        </w:rPr>
        <w:t>u roku od šest mjeseci</w:t>
      </w:r>
      <w:r w:rsidRPr="008C53CD">
        <w:rPr>
          <w:rFonts w:ascii="Arial" w:hAnsi="Arial" w:cs="Arial"/>
          <w:sz w:val="20"/>
          <w:szCs w:val="20"/>
        </w:rPr>
        <w:t xml:space="preserve">, a konsolidirane godišnje financijske izvještaje za javnu objavu </w:t>
      </w:r>
      <w:r w:rsidRPr="008C53CD">
        <w:rPr>
          <w:rFonts w:ascii="Arial" w:hAnsi="Arial" w:cs="Arial"/>
          <w:b/>
          <w:sz w:val="20"/>
          <w:szCs w:val="20"/>
        </w:rPr>
        <w:t>u roku od devet mjeseci</w:t>
      </w:r>
      <w:r w:rsidRPr="008C53CD">
        <w:rPr>
          <w:rFonts w:ascii="Arial" w:hAnsi="Arial" w:cs="Arial"/>
          <w:sz w:val="20"/>
          <w:szCs w:val="20"/>
        </w:rPr>
        <w:t xml:space="preserve"> po isteku svoje poslovne godine. </w:t>
      </w:r>
    </w:p>
    <w:p w14:paraId="64BE8AFB" w14:textId="77777777" w:rsidR="0076265D" w:rsidRPr="008C53CD" w:rsidRDefault="0076265D" w:rsidP="00762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E69DF7" w14:textId="77777777" w:rsidR="0076265D" w:rsidRPr="008C53CD" w:rsidRDefault="0076265D" w:rsidP="0076265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C53CD">
        <w:rPr>
          <w:rFonts w:ascii="Arial" w:hAnsi="Arial" w:cs="Arial"/>
          <w:sz w:val="20"/>
          <w:szCs w:val="20"/>
        </w:rPr>
        <w:t xml:space="preserve">Za nedostavljanje godišnjeg financijskog izvještaja i ostale dokumentacije propisana je </w:t>
      </w:r>
      <w:r w:rsidRPr="008C53CD">
        <w:rPr>
          <w:rFonts w:ascii="Arial" w:hAnsi="Arial" w:cs="Arial"/>
          <w:b/>
          <w:bCs/>
          <w:sz w:val="20"/>
          <w:szCs w:val="20"/>
        </w:rPr>
        <w:t>novčana kazna u iznosu od</w:t>
      </w:r>
      <w:r w:rsidRPr="008C53CD">
        <w:rPr>
          <w:rFonts w:ascii="Arial" w:hAnsi="Arial" w:cs="Arial"/>
          <w:sz w:val="20"/>
          <w:szCs w:val="20"/>
        </w:rPr>
        <w:t xml:space="preserve"> </w:t>
      </w:r>
      <w:r w:rsidRPr="008C53CD">
        <w:rPr>
          <w:rFonts w:ascii="Arial" w:hAnsi="Arial" w:cs="Arial"/>
          <w:b/>
          <w:bCs/>
          <w:sz w:val="20"/>
          <w:szCs w:val="20"/>
        </w:rPr>
        <w:t>1.320,00 do 13.270,00 eura,</w:t>
      </w:r>
      <w:r w:rsidRPr="008C53CD">
        <w:rPr>
          <w:rFonts w:ascii="Arial" w:hAnsi="Arial" w:cs="Arial"/>
          <w:sz w:val="20"/>
          <w:szCs w:val="20"/>
        </w:rPr>
        <w:t xml:space="preserve"> </w:t>
      </w:r>
      <w:r w:rsidRPr="008C53CD">
        <w:rPr>
          <w:rFonts w:ascii="Arial" w:hAnsi="Arial" w:cs="Arial"/>
          <w:b/>
          <w:bCs/>
          <w:sz w:val="20"/>
          <w:szCs w:val="20"/>
        </w:rPr>
        <w:t xml:space="preserve">a odgovornoj osobi u iznosu od 660,00 do 2.650,00 eura. </w:t>
      </w:r>
    </w:p>
    <w:p w14:paraId="36470451" w14:textId="77777777" w:rsidR="0076265D" w:rsidRPr="008C53CD" w:rsidRDefault="0076265D" w:rsidP="00762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7D6D5E" w14:textId="77777777" w:rsidR="0076265D" w:rsidRPr="008C53CD" w:rsidRDefault="0076265D" w:rsidP="0076265D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53CD">
        <w:rPr>
          <w:rFonts w:ascii="Arial" w:hAnsi="Arial" w:cs="Arial"/>
          <w:sz w:val="20"/>
          <w:szCs w:val="20"/>
        </w:rPr>
        <w:t>Odgovore na najčešća pitanja i dodatne informacije možete pronaći na našim web stranicama: </w:t>
      </w:r>
      <w:hyperlink r:id="rId15" w:history="1">
        <w:r w:rsidRPr="008C53CD">
          <w:rPr>
            <w:rStyle w:val="Hyperlink"/>
            <w:rFonts w:ascii="Arial" w:hAnsi="Arial" w:cs="Arial"/>
            <w:sz w:val="20"/>
            <w:szCs w:val="20"/>
          </w:rPr>
          <w:t>RGFI: Česta pitanja i odgovori</w:t>
        </w:r>
      </w:hyperlink>
      <w:r w:rsidRPr="008C53CD">
        <w:rPr>
          <w:rFonts w:ascii="Arial" w:hAnsi="Arial" w:cs="Arial"/>
          <w:sz w:val="20"/>
          <w:szCs w:val="20"/>
        </w:rPr>
        <w:t xml:space="preserve"> i </w:t>
      </w:r>
      <w:hyperlink r:id="rId16" w:history="1">
        <w:r w:rsidRPr="008C53CD">
          <w:rPr>
            <w:rStyle w:val="Hyperlink"/>
            <w:rFonts w:ascii="Arial" w:hAnsi="Arial" w:cs="Arial"/>
            <w:sz w:val="20"/>
            <w:szCs w:val="20"/>
          </w:rPr>
          <w:t>Predaja financijskih izvještaja</w:t>
        </w:r>
      </w:hyperlink>
      <w:r w:rsidRPr="008C53CD">
        <w:rPr>
          <w:rFonts w:ascii="Arial" w:hAnsi="Arial" w:cs="Arial"/>
          <w:sz w:val="20"/>
          <w:szCs w:val="20"/>
        </w:rPr>
        <w:t>. </w:t>
      </w:r>
    </w:p>
    <w:p w14:paraId="2FD9961A" w14:textId="77777777" w:rsidR="0076265D" w:rsidRPr="008C53CD" w:rsidRDefault="0076265D" w:rsidP="0076265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9602CF3" w14:textId="77777777" w:rsidR="0076265D" w:rsidRPr="008C53CD" w:rsidRDefault="0076265D" w:rsidP="0076265D">
      <w:pPr>
        <w:jc w:val="both"/>
      </w:pPr>
    </w:p>
    <w:p w14:paraId="7E02662F" w14:textId="77777777" w:rsidR="00234A7C" w:rsidRPr="008C53CD" w:rsidRDefault="00234A7C"/>
    <w:sectPr w:rsidR="00234A7C" w:rsidRPr="008C53CD" w:rsidSect="005B2BBB">
      <w:headerReference w:type="default" r:id="rId17"/>
      <w:footerReference w:type="default" r:id="rId18"/>
      <w:pgSz w:w="12240" w:h="15840"/>
      <w:pgMar w:top="13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A1C49" w14:textId="77777777" w:rsidR="00EF79B3" w:rsidRDefault="00EF79B3">
      <w:pPr>
        <w:spacing w:after="0" w:line="240" w:lineRule="auto"/>
      </w:pPr>
      <w:r>
        <w:separator/>
      </w:r>
    </w:p>
  </w:endnote>
  <w:endnote w:type="continuationSeparator" w:id="0">
    <w:p w14:paraId="0D92E8BB" w14:textId="77777777" w:rsidR="00EF79B3" w:rsidRDefault="00EF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29D3" w14:textId="77777777" w:rsidR="00DB555E" w:rsidRDefault="0076265D" w:rsidP="00DB555E">
    <w:pPr>
      <w:tabs>
        <w:tab w:val="right" w:pos="8931"/>
      </w:tabs>
      <w:spacing w:before="60" w:after="0" w:line="240" w:lineRule="auto"/>
      <w:rPr>
        <w:rFonts w:ascii="Arial" w:hAnsi="Arial" w:cs="Arial"/>
        <w:b/>
        <w:color w:val="808080"/>
        <w:sz w:val="16"/>
        <w:szCs w:val="16"/>
        <w:lang w:val="pl-PL"/>
      </w:rPr>
    </w:pPr>
    <w:r>
      <w:rPr>
        <w:rFonts w:ascii="Arial" w:hAnsi="Arial" w:cs="Arial"/>
        <w:b/>
        <w:noProof/>
        <w:color w:val="808080"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B3F923" wp14:editId="0C69877D">
              <wp:simplePos x="0" y="0"/>
              <wp:positionH relativeFrom="column">
                <wp:posOffset>-71120</wp:posOffset>
              </wp:positionH>
              <wp:positionV relativeFrom="paragraph">
                <wp:posOffset>104140</wp:posOffset>
              </wp:positionV>
              <wp:extent cx="6143625" cy="0"/>
              <wp:effectExtent l="5080" t="8890" r="13970" b="1016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AAF47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5.6pt;margin-top:8.2pt;width:48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"/>
          </w:pict>
        </mc:Fallback>
      </mc:AlternateContent>
    </w:r>
  </w:p>
  <w:p w14:paraId="41374FDB" w14:textId="77777777" w:rsidR="00F6683D" w:rsidRPr="005B2BBB" w:rsidRDefault="0076265D" w:rsidP="00F6683D">
    <w:pPr>
      <w:pStyle w:val="Footer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b/>
        <w:sz w:val="16"/>
        <w:szCs w:val="16"/>
        <w:lang w:val="pl-PL"/>
      </w:rPr>
      <w:t xml:space="preserve">Služba za komunikacije i marketing / </w:t>
    </w:r>
    <w:proofErr w:type="spellStart"/>
    <w:r w:rsidRPr="00DB555E">
      <w:rPr>
        <w:rFonts w:ascii="Arial" w:hAnsi="Arial" w:cs="Arial"/>
        <w:sz w:val="16"/>
        <w:szCs w:val="16"/>
        <w:lang w:val="en-GB"/>
      </w:rPr>
      <w:t>Ulica</w:t>
    </w:r>
    <w:proofErr w:type="spellEnd"/>
    <w:r w:rsidRPr="00DB555E">
      <w:rPr>
        <w:rFonts w:ascii="Arial" w:hAnsi="Arial" w:cs="Arial"/>
        <w:sz w:val="16"/>
        <w:szCs w:val="16"/>
        <w:lang w:val="en-GB"/>
      </w:rPr>
      <w:t xml:space="preserve"> </w:t>
    </w:r>
    <w:r w:rsidRPr="00DB555E">
      <w:rPr>
        <w:rFonts w:ascii="Arial" w:hAnsi="Arial" w:cs="Arial"/>
        <w:sz w:val="16"/>
        <w:szCs w:val="16"/>
      </w:rPr>
      <w:t>grada</w:t>
    </w:r>
    <w:r w:rsidRPr="00DB555E">
      <w:rPr>
        <w:rFonts w:ascii="Arial" w:hAnsi="Arial" w:cs="Arial"/>
        <w:sz w:val="16"/>
        <w:szCs w:val="16"/>
        <w:lang w:val="en-GB"/>
      </w:rPr>
      <w:t xml:space="preserve"> </w:t>
    </w:r>
    <w:proofErr w:type="spellStart"/>
    <w:r w:rsidRPr="00DB555E">
      <w:rPr>
        <w:rFonts w:ascii="Arial" w:hAnsi="Arial" w:cs="Arial"/>
        <w:sz w:val="16"/>
        <w:szCs w:val="16"/>
        <w:lang w:val="en-GB"/>
      </w:rPr>
      <w:t>Vukovara</w:t>
    </w:r>
    <w:proofErr w:type="spellEnd"/>
    <w:r w:rsidRPr="00DB555E">
      <w:rPr>
        <w:rFonts w:ascii="Arial" w:hAnsi="Arial" w:cs="Arial"/>
        <w:sz w:val="16"/>
        <w:szCs w:val="16"/>
        <w:lang w:val="en-GB"/>
      </w:rPr>
      <w:t xml:space="preserve"> 70, 10000 Zagreb</w:t>
    </w:r>
    <w:r>
      <w:rPr>
        <w:rFonts w:ascii="Arial" w:hAnsi="Arial" w:cs="Arial"/>
        <w:sz w:val="16"/>
        <w:szCs w:val="16"/>
        <w:lang w:val="en-GB"/>
      </w:rPr>
      <w:t xml:space="preserve"> / tel. 01 630 4311 / </w:t>
    </w:r>
    <w:r w:rsidRPr="00F6683D">
      <w:rPr>
        <w:rFonts w:ascii="Arial" w:hAnsi="Arial" w:cs="Arial"/>
        <w:sz w:val="16"/>
        <w:szCs w:val="16"/>
        <w:lang w:val="en-GB"/>
      </w:rPr>
      <w:t>pr@fina.hr</w:t>
    </w:r>
    <w:r>
      <w:rPr>
        <w:rFonts w:ascii="Arial" w:hAnsi="Arial" w:cs="Arial"/>
        <w:sz w:val="16"/>
        <w:szCs w:val="16"/>
        <w:lang w:val="en-GB"/>
      </w:rPr>
      <w:t xml:space="preserve"> / </w:t>
    </w:r>
    <w:hyperlink r:id="rId1" w:history="1">
      <w:r w:rsidRPr="00EC02D8">
        <w:rPr>
          <w:rStyle w:val="Hyperlink"/>
          <w:rFonts w:cs="Arial"/>
          <w:sz w:val="16"/>
          <w:szCs w:val="16"/>
          <w:lang w:val="pl-PL"/>
        </w:rPr>
        <w:t>www.fina.hr</w:t>
      </w:r>
    </w:hyperlink>
  </w:p>
  <w:p w14:paraId="01FF53FD" w14:textId="77777777" w:rsidR="00F6683D" w:rsidRPr="00DB555E" w:rsidRDefault="0076265D" w:rsidP="00F6683D">
    <w:pPr>
      <w:tabs>
        <w:tab w:val="right" w:pos="8931"/>
      </w:tabs>
      <w:spacing w:before="60" w:after="0" w:line="240" w:lineRule="auto"/>
      <w:rPr>
        <w:rFonts w:ascii="Arial" w:hAnsi="Arial" w:cs="Arial"/>
        <w:sz w:val="16"/>
        <w:szCs w:val="16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7F7CBC" wp14:editId="00E1063A">
              <wp:simplePos x="0" y="0"/>
              <wp:positionH relativeFrom="column">
                <wp:posOffset>-71120</wp:posOffset>
              </wp:positionH>
              <wp:positionV relativeFrom="paragraph">
                <wp:posOffset>48895</wp:posOffset>
              </wp:positionV>
              <wp:extent cx="6143625" cy="0"/>
              <wp:effectExtent l="5080" t="10795" r="13970" b="825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B95E3A" id="Straight Arrow Connector 2" o:spid="_x0000_s1026" type="#_x0000_t32" style="position:absolute;margin-left:-5.6pt;margin-top:3.85pt;width:48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"/>
          </w:pict>
        </mc:Fallback>
      </mc:AlternateContent>
    </w:r>
  </w:p>
  <w:p w14:paraId="3B45B2B4" w14:textId="77777777" w:rsidR="00DB555E" w:rsidRPr="00F6683D" w:rsidRDefault="00EF79B3" w:rsidP="00DB555E">
    <w:pPr>
      <w:tabs>
        <w:tab w:val="right" w:pos="8931"/>
      </w:tabs>
      <w:spacing w:before="60" w:after="0" w:line="240" w:lineRule="auto"/>
      <w:rPr>
        <w:rFonts w:ascii="Arial" w:hAnsi="Arial" w:cs="Arial"/>
        <w:bCs/>
        <w:sz w:val="16"/>
        <w:szCs w:val="16"/>
        <w:lang w:val="pl-PL"/>
      </w:rPr>
    </w:pPr>
  </w:p>
  <w:p w14:paraId="7BE57A28" w14:textId="77777777" w:rsidR="00DB555E" w:rsidRDefault="00EF7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E7A4" w14:textId="77777777" w:rsidR="00EF79B3" w:rsidRDefault="00EF79B3">
      <w:pPr>
        <w:spacing w:after="0" w:line="240" w:lineRule="auto"/>
      </w:pPr>
      <w:r>
        <w:separator/>
      </w:r>
    </w:p>
  </w:footnote>
  <w:footnote w:type="continuationSeparator" w:id="0">
    <w:p w14:paraId="730A7218" w14:textId="77777777" w:rsidR="00EF79B3" w:rsidRDefault="00EF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4763" w14:textId="77777777" w:rsidR="00693961" w:rsidRDefault="0076265D" w:rsidP="00693961">
    <w:pPr>
      <w:pStyle w:val="Heading1"/>
      <w:jc w:val="left"/>
      <w:rPr>
        <w:color w:val="003366"/>
        <w:sz w:val="32"/>
      </w:rPr>
    </w:pPr>
    <w:r w:rsidRPr="005237E8">
      <w:rPr>
        <w:noProof/>
        <w:color w:val="000000"/>
        <w:lang w:eastAsia="hr-HR"/>
      </w:rPr>
      <w:drawing>
        <wp:inline distT="0" distB="0" distL="0" distR="0" wp14:anchorId="7AA8F1F9" wp14:editId="3E57E9E0">
          <wp:extent cx="1577340" cy="320040"/>
          <wp:effectExtent l="0" t="0" r="3810" b="3810"/>
          <wp:docPr id="1" name="Picture 1" descr="finalogonovi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finalogonovi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eastAsia="hr-HR"/>
      </w:rPr>
      <w:tab/>
    </w:r>
    <w:r>
      <w:rPr>
        <w:noProof/>
        <w:color w:val="000000"/>
        <w:lang w:eastAsia="hr-HR"/>
      </w:rPr>
      <w:tab/>
    </w:r>
    <w:r>
      <w:rPr>
        <w:noProof/>
        <w:color w:val="000000"/>
        <w:lang w:eastAsia="hr-HR"/>
      </w:rPr>
      <w:tab/>
    </w:r>
    <w:r>
      <w:rPr>
        <w:noProof/>
        <w:color w:val="000000"/>
        <w:lang w:eastAsia="hr-HR"/>
      </w:rPr>
      <w:tab/>
    </w:r>
    <w:r>
      <w:rPr>
        <w:noProof/>
        <w:color w:val="000000"/>
        <w:lang w:eastAsia="hr-HR"/>
      </w:rPr>
      <w:tab/>
    </w:r>
    <w:r>
      <w:rPr>
        <w:noProof/>
        <w:color w:val="000000"/>
        <w:lang w:eastAsia="hr-HR"/>
      </w:rPr>
      <w:tab/>
    </w:r>
    <w:r>
      <w:rPr>
        <w:noProof/>
        <w:color w:val="000000"/>
        <w:lang w:eastAsia="hr-HR"/>
      </w:rPr>
      <w:tab/>
    </w:r>
    <w:r>
      <w:rPr>
        <w:noProof/>
        <w:color w:val="000000"/>
        <w:lang w:eastAsia="hr-HR"/>
      </w:rPr>
      <w:tab/>
    </w:r>
    <w:r>
      <w:rPr>
        <w:color w:val="003366"/>
        <w:sz w:val="32"/>
      </w:rPr>
      <w:t xml:space="preserve">PRESS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971FB"/>
    <w:multiLevelType w:val="hybridMultilevel"/>
    <w:tmpl w:val="05EA5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65EE3"/>
    <w:multiLevelType w:val="hybridMultilevel"/>
    <w:tmpl w:val="DD769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5D"/>
    <w:rsid w:val="00103CE7"/>
    <w:rsid w:val="001053B3"/>
    <w:rsid w:val="0012762B"/>
    <w:rsid w:val="001E5CF6"/>
    <w:rsid w:val="00225A5A"/>
    <w:rsid w:val="00234A7C"/>
    <w:rsid w:val="00411695"/>
    <w:rsid w:val="005B7C11"/>
    <w:rsid w:val="0076265D"/>
    <w:rsid w:val="008C53CD"/>
    <w:rsid w:val="00B225F7"/>
    <w:rsid w:val="00EF79B3"/>
    <w:rsid w:val="00FB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E8C9"/>
  <w15:chartTrackingRefBased/>
  <w15:docId w15:val="{31FF17F0-3FF5-4818-A1FC-FAA9E262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65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6265D"/>
    <w:pPr>
      <w:keepNext/>
      <w:spacing w:after="0" w:line="240" w:lineRule="auto"/>
      <w:jc w:val="right"/>
      <w:outlineLvl w:val="0"/>
    </w:pPr>
    <w:rPr>
      <w:rFonts w:ascii="Arial" w:eastAsia="Times New Roman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265D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uiPriority w:val="99"/>
    <w:unhideWhenUsed/>
    <w:rsid w:val="0076265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626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76265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5B7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d.fina.hr/" TargetMode="External"/><Relationship Id="rId13" Type="http://schemas.openxmlformats.org/officeDocument/2006/relationships/hyperlink" Target="mailto:rgfi.zg@fina.hr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gfi.fina.hr/IzvjestajiRGFI.web/main/home.jsp" TargetMode="External"/><Relationship Id="rId12" Type="http://schemas.openxmlformats.org/officeDocument/2006/relationships/hyperlink" Target="mailto:rgfi.st@fina.h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ina.hr/predaja-financijskih-izvjestaj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gfi.ri@fina.h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ina.hr/rgfi/cesta-pitanja-i-odgovori" TargetMode="External"/><Relationship Id="rId10" Type="http://schemas.openxmlformats.org/officeDocument/2006/relationships/hyperlink" Target="mailto:rgfi.os@fina.h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ina.hr/poslovnice" TargetMode="External"/><Relationship Id="rId14" Type="http://schemas.openxmlformats.org/officeDocument/2006/relationships/hyperlink" Target="http://www.fina.hr/predaja-financijskih-izvjestaj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FINA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Stojanović</dc:creator>
  <cp:keywords/>
  <dc:description/>
  <cp:lastModifiedBy>Marina Stojanović</cp:lastModifiedBy>
  <cp:revision>2</cp:revision>
  <dcterms:created xsi:type="dcterms:W3CDTF">2023-04-17T11:10:00Z</dcterms:created>
  <dcterms:modified xsi:type="dcterms:W3CDTF">2023-04-17T11:10:00Z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2023-04-17T07:39:55Z</vt:lpwstr>
  </property>
  <property fmtid="{D5CDD505-2E9C-101B-9397-08002B2CF9AE}" pid="4" name="MSIP_Label_d1ab742f-39a8-4a62-9744-1e8791e01e71_Method">
    <vt:lpwstr>Standard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bde7aa99-4639-41bd-ba56-fad40ff032ab</vt:lpwstr>
  </property>
  <property fmtid="{D5CDD505-2E9C-101B-9397-08002B2CF9AE}" pid="8" name="MSIP_Label_d1ab742f-39a8-4a62-9744-1e8791e01e71_ContentBits">
    <vt:lpwstr>0</vt:lpwstr>
  </property>
</Properties>
</file>