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3E368" w14:textId="18404E32" w:rsidR="003F7BB9" w:rsidRDefault="003F7BB9"/>
    <w:p w14:paraId="475122CC" w14:textId="77777777" w:rsidR="007E7D79" w:rsidRDefault="007E7D79" w:rsidP="007E7D79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14:paraId="0EB0D3E3" w14:textId="77777777" w:rsidR="007E7D79" w:rsidRDefault="007E7D79" w:rsidP="007E7D79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14:paraId="30BD74E5" w14:textId="77777777" w:rsidR="007E7D79" w:rsidRDefault="007E7D79" w:rsidP="007E7D79">
      <w:pPr>
        <w:pStyle w:val="Heading1"/>
        <w:jc w:val="left"/>
        <w:rPr>
          <w:noProof/>
          <w:color w:val="000000"/>
          <w:lang w:eastAsia="hr-HR"/>
        </w:rPr>
      </w:pPr>
      <w:r w:rsidRPr="0003520D">
        <w:rPr>
          <w:rFonts w:cs="Arial"/>
          <w:b w:val="0"/>
          <w:sz w:val="20"/>
        </w:rPr>
        <w:t xml:space="preserve">PRIOPĆENJE ZA </w:t>
      </w:r>
      <w:r>
        <w:rPr>
          <w:rFonts w:cs="Arial"/>
          <w:b w:val="0"/>
          <w:sz w:val="20"/>
        </w:rPr>
        <w:t xml:space="preserve">MEDIJE    </w:t>
      </w:r>
      <w:r>
        <w:rPr>
          <w:rFonts w:cs="Arial"/>
          <w:b w:val="0"/>
          <w:sz w:val="20"/>
        </w:rPr>
        <w:tab/>
      </w:r>
      <w:r>
        <w:rPr>
          <w:rFonts w:cs="Arial"/>
          <w:b w:val="0"/>
          <w:sz w:val="20"/>
        </w:rPr>
        <w:tab/>
      </w:r>
      <w:r>
        <w:rPr>
          <w:rFonts w:cs="Arial"/>
          <w:b w:val="0"/>
          <w:sz w:val="20"/>
        </w:rPr>
        <w:tab/>
      </w:r>
      <w:r>
        <w:rPr>
          <w:rFonts w:cs="Arial"/>
          <w:b w:val="0"/>
          <w:sz w:val="20"/>
        </w:rPr>
        <w:tab/>
      </w:r>
      <w:r>
        <w:rPr>
          <w:rFonts w:cs="Arial"/>
          <w:b w:val="0"/>
          <w:sz w:val="20"/>
        </w:rPr>
        <w:tab/>
      </w:r>
      <w:r>
        <w:rPr>
          <w:rFonts w:cs="Arial"/>
          <w:b w:val="0"/>
          <w:sz w:val="20"/>
        </w:rPr>
        <w:tab/>
      </w:r>
      <w:r>
        <w:rPr>
          <w:rFonts w:cs="Arial"/>
          <w:b w:val="0"/>
          <w:sz w:val="20"/>
        </w:rPr>
        <w:tab/>
      </w:r>
      <w:r>
        <w:rPr>
          <w:rFonts w:cs="Arial"/>
          <w:b w:val="0"/>
          <w:sz w:val="20"/>
        </w:rPr>
        <w:tab/>
        <w:t xml:space="preserve">       </w:t>
      </w:r>
      <w:r>
        <w:rPr>
          <w:color w:val="003366"/>
          <w:sz w:val="32"/>
        </w:rPr>
        <w:t xml:space="preserve">PRESS </w:t>
      </w:r>
    </w:p>
    <w:p w14:paraId="6F3A4F54" w14:textId="77777777" w:rsidR="007E7D79" w:rsidRDefault="007E7D79" w:rsidP="007E7D79">
      <w:pPr>
        <w:spacing w:after="120"/>
        <w:jc w:val="both"/>
        <w:outlineLvl w:val="0"/>
        <w:rPr>
          <w:rFonts w:ascii="Arial" w:hAnsi="Arial" w:cs="Arial"/>
          <w:b/>
          <w:sz w:val="20"/>
        </w:rPr>
      </w:pPr>
    </w:p>
    <w:p w14:paraId="2B023710" w14:textId="77777777" w:rsidR="007E7D79" w:rsidRPr="0003520D" w:rsidRDefault="007E7D79" w:rsidP="007E7D79">
      <w:pPr>
        <w:spacing w:after="120"/>
        <w:jc w:val="both"/>
        <w:outlineLvl w:val="0"/>
        <w:rPr>
          <w:rFonts w:ascii="Arial" w:hAnsi="Arial" w:cs="Arial"/>
          <w:b/>
          <w:sz w:val="20"/>
        </w:rPr>
      </w:pPr>
    </w:p>
    <w:p w14:paraId="0F0729DF" w14:textId="29241F4C" w:rsidR="007E7D79" w:rsidRDefault="007E7D79" w:rsidP="007E7D7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U </w:t>
      </w:r>
      <w:r w:rsidR="00CA1887">
        <w:rPr>
          <w:rFonts w:ascii="Arial" w:hAnsi="Arial" w:cs="Arial"/>
          <w:b/>
          <w:sz w:val="28"/>
          <w:szCs w:val="28"/>
        </w:rPr>
        <w:t>osječkoj</w:t>
      </w:r>
      <w:r>
        <w:rPr>
          <w:rFonts w:ascii="Arial" w:hAnsi="Arial" w:cs="Arial"/>
          <w:b/>
          <w:sz w:val="28"/>
          <w:szCs w:val="28"/>
        </w:rPr>
        <w:t xml:space="preserve"> poslovnici Fine besplatno savjetovanje </w:t>
      </w:r>
    </w:p>
    <w:p w14:paraId="20DE0750" w14:textId="77777777" w:rsidR="007E7D79" w:rsidRPr="00DF33C8" w:rsidRDefault="007E7D79" w:rsidP="007E7D79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građana o izlasku iz duga</w:t>
      </w:r>
    </w:p>
    <w:p w14:paraId="00CB3D7E" w14:textId="77777777" w:rsidR="007E7D79" w:rsidRPr="00BF1F51" w:rsidRDefault="007E7D79" w:rsidP="007E7D79">
      <w:pPr>
        <w:jc w:val="both"/>
        <w:rPr>
          <w:rFonts w:ascii="Arial" w:hAnsi="Arial" w:cs="Arial"/>
          <w:b/>
          <w:sz w:val="24"/>
          <w:szCs w:val="24"/>
        </w:rPr>
      </w:pPr>
    </w:p>
    <w:p w14:paraId="0F95660E" w14:textId="7BA28671" w:rsidR="00CA1887" w:rsidRPr="00CA1887" w:rsidRDefault="00CA1887" w:rsidP="00CA188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Na adresi Fine u Osijeku, L</w:t>
      </w:r>
      <w:r w:rsidRPr="00CA1887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CA1887">
        <w:rPr>
          <w:rFonts w:ascii="Arial" w:hAnsi="Arial" w:cs="Arial"/>
          <w:b/>
          <w:bCs/>
          <w:sz w:val="20"/>
          <w:szCs w:val="20"/>
        </w:rPr>
        <w:t>Jägera</w:t>
      </w:r>
      <w:proofErr w:type="spellEnd"/>
      <w:r w:rsidRPr="00CA1887">
        <w:rPr>
          <w:rFonts w:ascii="Arial" w:hAnsi="Arial" w:cs="Arial"/>
          <w:b/>
          <w:bCs/>
          <w:sz w:val="20"/>
          <w:szCs w:val="20"/>
        </w:rPr>
        <w:t xml:space="preserve"> 1-3</w:t>
      </w:r>
      <w:r w:rsidRPr="00CA1887">
        <w:rPr>
          <w:rFonts w:ascii="Arial" w:hAnsi="Arial" w:cs="Arial"/>
          <w:b/>
          <w:bCs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CA1887">
        <w:rPr>
          <w:rFonts w:ascii="Arial" w:hAnsi="Arial" w:cs="Arial"/>
          <w:sz w:val="20"/>
          <w:szCs w:val="20"/>
        </w:rPr>
        <w:t xml:space="preserve">građani </w:t>
      </w:r>
      <w:r>
        <w:rPr>
          <w:rFonts w:ascii="Arial" w:hAnsi="Arial" w:cs="Arial"/>
          <w:sz w:val="20"/>
          <w:szCs w:val="20"/>
        </w:rPr>
        <w:t xml:space="preserve">mogu </w:t>
      </w:r>
      <w:r>
        <w:rPr>
          <w:rFonts w:ascii="Arial" w:hAnsi="Arial" w:cs="Arial"/>
          <w:b/>
          <w:bCs/>
          <w:sz w:val="20"/>
          <w:szCs w:val="20"/>
        </w:rPr>
        <w:t>o</w:t>
      </w:r>
      <w:r w:rsidRPr="00CA1887">
        <w:rPr>
          <w:rFonts w:ascii="Arial" w:hAnsi="Arial" w:cs="Arial"/>
          <w:b/>
          <w:bCs/>
          <w:sz w:val="20"/>
          <w:szCs w:val="20"/>
        </w:rPr>
        <w:t>d 17. siječnja do 07. veljače 2023. godine</w:t>
      </w:r>
      <w:r w:rsidRPr="00CA1887">
        <w:rPr>
          <w:rFonts w:ascii="Arial" w:hAnsi="Arial" w:cs="Arial"/>
          <w:sz w:val="20"/>
          <w:szCs w:val="20"/>
        </w:rPr>
        <w:t xml:space="preserve"> </w:t>
      </w:r>
      <w:r w:rsidRPr="00CA1887">
        <w:rPr>
          <w:rFonts w:ascii="Arial" w:hAnsi="Arial" w:cs="Arial"/>
          <w:sz w:val="20"/>
          <w:szCs w:val="20"/>
        </w:rPr>
        <w:t xml:space="preserve">dobiti besplatne individualne savjete o izlasku iz duga </w:t>
      </w:r>
      <w:r w:rsidRPr="00CA1887">
        <w:rPr>
          <w:rFonts w:ascii="Arial" w:hAnsi="Arial" w:cs="Arial"/>
          <w:b/>
          <w:bCs/>
          <w:sz w:val="20"/>
          <w:szCs w:val="20"/>
        </w:rPr>
        <w:t>svaki utorak od 10-16 sati</w:t>
      </w:r>
      <w:r w:rsidRPr="00CA1887">
        <w:rPr>
          <w:rFonts w:ascii="Arial" w:hAnsi="Arial" w:cs="Arial"/>
          <w:sz w:val="20"/>
          <w:szCs w:val="20"/>
        </w:rPr>
        <w:t xml:space="preserve">. </w:t>
      </w:r>
    </w:p>
    <w:p w14:paraId="2A10C018" w14:textId="700517D7" w:rsidR="00CA1887" w:rsidRDefault="00CA1887" w:rsidP="00CA188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A1887">
        <w:rPr>
          <w:rFonts w:ascii="Arial" w:hAnsi="Arial" w:cs="Arial"/>
          <w:sz w:val="20"/>
          <w:szCs w:val="20"/>
        </w:rPr>
        <w:t xml:space="preserve">Savjetovanje o izlasku iz duga za građane provodi se u sklopu </w:t>
      </w:r>
      <w:r w:rsidRPr="00CA1887">
        <w:rPr>
          <w:rFonts w:ascii="Arial" w:hAnsi="Arial" w:cs="Arial"/>
          <w:b/>
          <w:bCs/>
          <w:sz w:val="20"/>
          <w:szCs w:val="20"/>
        </w:rPr>
        <w:t>EU projekta</w:t>
      </w:r>
      <w:r w:rsidRPr="00CA1887">
        <w:rPr>
          <w:rFonts w:ascii="Arial" w:hAnsi="Arial" w:cs="Arial"/>
          <w:sz w:val="20"/>
          <w:szCs w:val="20"/>
        </w:rPr>
        <w:t xml:space="preserve"> </w:t>
      </w:r>
      <w:r w:rsidRPr="00CA1887">
        <w:rPr>
          <w:rFonts w:ascii="Arial" w:hAnsi="Arial" w:cs="Arial"/>
          <w:b/>
          <w:bCs/>
          <w:sz w:val="20"/>
          <w:szCs w:val="20"/>
        </w:rPr>
        <w:t>"Skok iz duga"</w:t>
      </w:r>
      <w:r w:rsidRPr="00CA1887">
        <w:rPr>
          <w:rFonts w:ascii="Arial" w:hAnsi="Arial" w:cs="Arial"/>
          <w:sz w:val="20"/>
          <w:szCs w:val="20"/>
        </w:rPr>
        <w:t>, u organizaciji nositelja projekta - Unije potrošača Hrvatske, udruge za financijsku inkluziju Padobran i BE-ON savjetovanje kao partnera, te u suradnji s Finom. </w:t>
      </w:r>
    </w:p>
    <w:p w14:paraId="0E708958" w14:textId="79AACE86" w:rsidR="00CA1887" w:rsidRPr="00CA1887" w:rsidRDefault="00CA1887" w:rsidP="00CA188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A1887">
        <w:rPr>
          <w:rFonts w:ascii="Arial" w:hAnsi="Arial" w:cs="Arial"/>
          <w:sz w:val="20"/>
          <w:szCs w:val="20"/>
        </w:rPr>
        <w:t xml:space="preserve">Uz stalno savjetovalište u Zagrebu, u studenom i prosincu savjetovališta su bila otvorena i </w:t>
      </w:r>
      <w:r w:rsidRPr="00CA1887">
        <w:rPr>
          <w:rFonts w:ascii="Arial" w:hAnsi="Arial" w:cs="Arial"/>
          <w:b/>
          <w:bCs/>
          <w:sz w:val="20"/>
          <w:szCs w:val="20"/>
        </w:rPr>
        <w:t>u Splitu i Rijeci</w:t>
      </w:r>
      <w:r w:rsidRPr="00CA1887">
        <w:rPr>
          <w:rFonts w:ascii="Arial" w:hAnsi="Arial" w:cs="Arial"/>
          <w:sz w:val="20"/>
          <w:szCs w:val="20"/>
        </w:rPr>
        <w:t xml:space="preserve">, a sada uslugu besplatnog savjetovanja mogu dobiti i građani </w:t>
      </w:r>
      <w:r w:rsidRPr="00CA1887">
        <w:rPr>
          <w:rFonts w:ascii="Arial" w:hAnsi="Arial" w:cs="Arial"/>
          <w:b/>
          <w:bCs/>
          <w:sz w:val="20"/>
          <w:szCs w:val="20"/>
        </w:rPr>
        <w:t>u Osijeku</w:t>
      </w:r>
      <w:r w:rsidRPr="00CA1887">
        <w:rPr>
          <w:rFonts w:ascii="Arial" w:hAnsi="Arial" w:cs="Arial"/>
          <w:sz w:val="20"/>
          <w:szCs w:val="20"/>
        </w:rPr>
        <w:t xml:space="preserve">. Nakon Osijeka, savjetovališta će se otvoriti još i </w:t>
      </w:r>
      <w:r w:rsidRPr="00CA1887">
        <w:rPr>
          <w:rFonts w:ascii="Arial" w:hAnsi="Arial" w:cs="Arial"/>
          <w:b/>
          <w:bCs/>
          <w:sz w:val="20"/>
          <w:szCs w:val="20"/>
        </w:rPr>
        <w:t>u Puli i Čakovcu</w:t>
      </w:r>
      <w:r w:rsidRPr="00CA1887">
        <w:rPr>
          <w:rFonts w:ascii="Arial" w:hAnsi="Arial" w:cs="Arial"/>
          <w:sz w:val="20"/>
          <w:szCs w:val="20"/>
        </w:rPr>
        <w:t xml:space="preserve">. U Zagrebu savjetovalište </w:t>
      </w:r>
      <w:r w:rsidRPr="00CA1887">
        <w:rPr>
          <w:rFonts w:ascii="Arial" w:hAnsi="Arial" w:cs="Arial"/>
          <w:b/>
          <w:bCs/>
          <w:sz w:val="20"/>
          <w:szCs w:val="20"/>
        </w:rPr>
        <w:t>radi svaki utorak i četvrtak</w:t>
      </w:r>
      <w:r w:rsidRPr="00CA1887">
        <w:rPr>
          <w:rFonts w:ascii="Arial" w:hAnsi="Arial" w:cs="Arial"/>
          <w:sz w:val="20"/>
          <w:szCs w:val="20"/>
        </w:rPr>
        <w:t>, u poslovnici Fine u Ulici grada Vukovara 70 od 10-14 sati.</w:t>
      </w:r>
    </w:p>
    <w:p w14:paraId="5F838C11" w14:textId="77777777" w:rsidR="007E7D79" w:rsidRPr="00A472B7" w:rsidRDefault="007E7D79" w:rsidP="007E7D7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Individualno financijsko savjetovanje o</w:t>
      </w:r>
      <w:r w:rsidRPr="00A472B7">
        <w:rPr>
          <w:rFonts w:ascii="Arial" w:hAnsi="Arial" w:cs="Arial"/>
          <w:sz w:val="20"/>
          <w:szCs w:val="20"/>
        </w:rPr>
        <w:t xml:space="preserve"> izlasku iz duga iskustveno je potvrđeno kao jedan od najučinkovitijih načina rješavanja problema prezaduženosti. Savjetovanje će pružati neovisni stručnjaci prezaduženim ili potencijalno prezaduženim građanima s ciljem pronalaska najboljeg mogućeg načina za izlaz iz prezaduženosti.</w:t>
      </w:r>
      <w:r>
        <w:rPr>
          <w:rFonts w:ascii="Arial" w:hAnsi="Arial" w:cs="Arial"/>
          <w:sz w:val="20"/>
          <w:szCs w:val="20"/>
        </w:rPr>
        <w:t xml:space="preserve"> Ono može uključivati pružanje informacija o financijskim proizvodima i uslugama, planiranje i uravnoteženje budžeta, pomoć u postupku sklapanja nagodbi s vjerovnicima, pregovore s kreditorima i savjete u upravljanju računima. </w:t>
      </w:r>
    </w:p>
    <w:p w14:paraId="63FEF6DB" w14:textId="33D12E38" w:rsidR="007E7D79" w:rsidRDefault="007E7D79" w:rsidP="007E7D79">
      <w:pPr>
        <w:spacing w:line="360" w:lineRule="auto"/>
        <w:jc w:val="both"/>
      </w:pPr>
      <w:r w:rsidRPr="00A472B7">
        <w:rPr>
          <w:rFonts w:ascii="Arial" w:hAnsi="Arial" w:cs="Arial"/>
          <w:sz w:val="20"/>
          <w:szCs w:val="20"/>
        </w:rPr>
        <w:t xml:space="preserve">Cilj savjetovanja je analiza financijskog stanja koja uključuje obradu svih potrebnih podataka i dokumentacije o prihodima, obvezama, vjerovnicima, ovršnim ispravama i slično. Ovisno o rezultatima analize, građani dobivaju konkretan savjet za pokretanje rješenja. Najava dolaska nije potrebna, a ukoliko građani nisu u mogućnosti doći u radnom vremenu savjetovališta, za dogovor o terminu osobnog savjetovanja, te ostale informacije, mogu se javiti na broj </w:t>
      </w:r>
      <w:r w:rsidRPr="00DC415E">
        <w:rPr>
          <w:rFonts w:ascii="Arial" w:hAnsi="Arial" w:cs="Arial"/>
          <w:b/>
          <w:bCs/>
          <w:sz w:val="20"/>
          <w:szCs w:val="20"/>
        </w:rPr>
        <w:t>01 4844 877</w:t>
      </w:r>
      <w:r w:rsidRPr="00A472B7">
        <w:rPr>
          <w:rFonts w:ascii="Arial" w:hAnsi="Arial" w:cs="Arial"/>
          <w:sz w:val="20"/>
          <w:szCs w:val="20"/>
        </w:rPr>
        <w:t xml:space="preserve"> ili putem e-maila </w:t>
      </w:r>
      <w:hyperlink r:id="rId6" w:history="1">
        <w:r w:rsidRPr="00F41B70">
          <w:rPr>
            <w:rStyle w:val="Hyperlink"/>
            <w:rFonts w:ascii="Arial" w:hAnsi="Arial" w:cs="Arial"/>
            <w:sz w:val="20"/>
            <w:szCs w:val="20"/>
          </w:rPr>
          <w:t>padobran@padobran.hr</w:t>
        </w:r>
      </w:hyperlink>
      <w:r>
        <w:rPr>
          <w:rFonts w:ascii="Arial" w:hAnsi="Arial" w:cs="Arial"/>
          <w:sz w:val="20"/>
          <w:szCs w:val="20"/>
        </w:rPr>
        <w:t>.</w:t>
      </w:r>
    </w:p>
    <w:sectPr w:rsidR="007E7D79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CB808" w14:textId="77777777" w:rsidR="00D92C3E" w:rsidRDefault="00D92C3E" w:rsidP="007E7D79">
      <w:pPr>
        <w:spacing w:after="0" w:line="240" w:lineRule="auto"/>
      </w:pPr>
      <w:r>
        <w:separator/>
      </w:r>
    </w:p>
  </w:endnote>
  <w:endnote w:type="continuationSeparator" w:id="0">
    <w:p w14:paraId="34071A6A" w14:textId="77777777" w:rsidR="00D92C3E" w:rsidRDefault="00D92C3E" w:rsidP="007E7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741F7" w14:textId="0B6F7623" w:rsidR="007E7D79" w:rsidRDefault="007E7D79" w:rsidP="007E7D79">
    <w:pPr>
      <w:tabs>
        <w:tab w:val="right" w:pos="8931"/>
      </w:tabs>
      <w:spacing w:before="60" w:after="0" w:line="240" w:lineRule="auto"/>
      <w:rPr>
        <w:rFonts w:ascii="Arial" w:hAnsi="Arial" w:cs="Arial"/>
        <w:b/>
        <w:color w:val="808080"/>
        <w:sz w:val="16"/>
        <w:szCs w:val="16"/>
        <w:lang w:val="pl-PL"/>
      </w:rPr>
    </w:pPr>
    <w:r>
      <w:rPr>
        <w:rFonts w:ascii="Arial" w:hAnsi="Arial" w:cs="Arial"/>
        <w:b/>
        <w:noProof/>
        <w:color w:val="808080"/>
        <w:sz w:val="16"/>
        <w:szCs w:val="16"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297443" wp14:editId="63D20750">
              <wp:simplePos x="0" y="0"/>
              <wp:positionH relativeFrom="column">
                <wp:posOffset>-71120</wp:posOffset>
              </wp:positionH>
              <wp:positionV relativeFrom="paragraph">
                <wp:posOffset>104140</wp:posOffset>
              </wp:positionV>
              <wp:extent cx="6143625" cy="0"/>
              <wp:effectExtent l="5080" t="8890" r="13970" b="10160"/>
              <wp:wrapNone/>
              <wp:docPr id="6" name="Straight Arrow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36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9AF08C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6" o:spid="_x0000_s1026" type="#_x0000_t32" style="position:absolute;margin-left:-5.6pt;margin-top:8.2pt;width:483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"/>
          </w:pict>
        </mc:Fallback>
      </mc:AlternateContent>
    </w:r>
  </w:p>
  <w:p w14:paraId="093A6F2F" w14:textId="77777777" w:rsidR="007E7D79" w:rsidRPr="005B2BBB" w:rsidRDefault="007E7D79" w:rsidP="007E7D79">
    <w:pPr>
      <w:pStyle w:val="Footer"/>
      <w:rPr>
        <w:rFonts w:ascii="Arial" w:hAnsi="Arial" w:cs="Arial"/>
        <w:sz w:val="16"/>
        <w:szCs w:val="16"/>
        <w:lang w:val="pl-PL"/>
      </w:rPr>
    </w:pPr>
    <w:r>
      <w:rPr>
        <w:rFonts w:ascii="Arial" w:hAnsi="Arial" w:cs="Arial"/>
        <w:b/>
        <w:sz w:val="16"/>
        <w:szCs w:val="16"/>
        <w:lang w:val="pl-PL"/>
      </w:rPr>
      <w:t xml:space="preserve">Služba za komunikacije i marketing / </w:t>
    </w:r>
    <w:proofErr w:type="spellStart"/>
    <w:r w:rsidRPr="00DB555E">
      <w:rPr>
        <w:rFonts w:ascii="Arial" w:hAnsi="Arial" w:cs="Arial"/>
        <w:sz w:val="16"/>
        <w:szCs w:val="16"/>
        <w:lang w:val="en-GB"/>
      </w:rPr>
      <w:t>Ulica</w:t>
    </w:r>
    <w:proofErr w:type="spellEnd"/>
    <w:r w:rsidRPr="00DB555E">
      <w:rPr>
        <w:rFonts w:ascii="Arial" w:hAnsi="Arial" w:cs="Arial"/>
        <w:sz w:val="16"/>
        <w:szCs w:val="16"/>
        <w:lang w:val="en-GB"/>
      </w:rPr>
      <w:t xml:space="preserve"> </w:t>
    </w:r>
    <w:r w:rsidRPr="00DB555E">
      <w:rPr>
        <w:rFonts w:ascii="Arial" w:hAnsi="Arial" w:cs="Arial"/>
        <w:sz w:val="16"/>
        <w:szCs w:val="16"/>
      </w:rPr>
      <w:t>grada</w:t>
    </w:r>
    <w:r w:rsidRPr="00DB555E">
      <w:rPr>
        <w:rFonts w:ascii="Arial" w:hAnsi="Arial" w:cs="Arial"/>
        <w:sz w:val="16"/>
        <w:szCs w:val="16"/>
        <w:lang w:val="en-GB"/>
      </w:rPr>
      <w:t xml:space="preserve"> </w:t>
    </w:r>
    <w:proofErr w:type="spellStart"/>
    <w:r w:rsidRPr="00DB555E">
      <w:rPr>
        <w:rFonts w:ascii="Arial" w:hAnsi="Arial" w:cs="Arial"/>
        <w:sz w:val="16"/>
        <w:szCs w:val="16"/>
        <w:lang w:val="en-GB"/>
      </w:rPr>
      <w:t>Vukovara</w:t>
    </w:r>
    <w:proofErr w:type="spellEnd"/>
    <w:r w:rsidRPr="00DB555E">
      <w:rPr>
        <w:rFonts w:ascii="Arial" w:hAnsi="Arial" w:cs="Arial"/>
        <w:sz w:val="16"/>
        <w:szCs w:val="16"/>
        <w:lang w:val="en-GB"/>
      </w:rPr>
      <w:t xml:space="preserve"> 70, 10000 Zagreb</w:t>
    </w:r>
    <w:r>
      <w:rPr>
        <w:rFonts w:ascii="Arial" w:hAnsi="Arial" w:cs="Arial"/>
        <w:sz w:val="16"/>
        <w:szCs w:val="16"/>
        <w:lang w:val="en-GB"/>
      </w:rPr>
      <w:t xml:space="preserve"> / tel. 01 630 4311 / </w:t>
    </w:r>
    <w:r w:rsidRPr="00F6683D">
      <w:rPr>
        <w:rFonts w:ascii="Arial" w:hAnsi="Arial" w:cs="Arial"/>
        <w:sz w:val="16"/>
        <w:szCs w:val="16"/>
        <w:lang w:val="en-GB"/>
      </w:rPr>
      <w:t>pr@fina.hr</w:t>
    </w:r>
    <w:r>
      <w:rPr>
        <w:rFonts w:ascii="Arial" w:hAnsi="Arial" w:cs="Arial"/>
        <w:sz w:val="16"/>
        <w:szCs w:val="16"/>
        <w:lang w:val="en-GB"/>
      </w:rPr>
      <w:t xml:space="preserve"> / </w:t>
    </w:r>
    <w:hyperlink r:id="rId1" w:history="1">
      <w:r w:rsidRPr="00EC02D8">
        <w:rPr>
          <w:rStyle w:val="Hyperlink"/>
          <w:rFonts w:ascii="Arial" w:hAnsi="Arial" w:cs="Arial"/>
          <w:sz w:val="16"/>
          <w:szCs w:val="16"/>
          <w:lang w:val="pl-PL"/>
        </w:rPr>
        <w:t>www.fina.hr</w:t>
      </w:r>
    </w:hyperlink>
  </w:p>
  <w:p w14:paraId="21C8185F" w14:textId="51B775B4" w:rsidR="007E7D79" w:rsidRPr="00DB555E" w:rsidRDefault="007E7D79" w:rsidP="007E7D79">
    <w:pPr>
      <w:tabs>
        <w:tab w:val="right" w:pos="8931"/>
      </w:tabs>
      <w:spacing w:before="60" w:after="0" w:line="240" w:lineRule="auto"/>
      <w:rPr>
        <w:rFonts w:ascii="Arial" w:hAnsi="Arial" w:cs="Arial"/>
        <w:sz w:val="16"/>
        <w:szCs w:val="16"/>
        <w:lang w:val="en-G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5DCE7C" wp14:editId="66D698F9">
              <wp:simplePos x="0" y="0"/>
              <wp:positionH relativeFrom="column">
                <wp:posOffset>-71120</wp:posOffset>
              </wp:positionH>
              <wp:positionV relativeFrom="paragraph">
                <wp:posOffset>48895</wp:posOffset>
              </wp:positionV>
              <wp:extent cx="6143625" cy="0"/>
              <wp:effectExtent l="5080" t="6350" r="13970" b="12700"/>
              <wp:wrapNone/>
              <wp:docPr id="5" name="Straight Arrow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36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31717A" id="Straight Arrow Connector 5" o:spid="_x0000_s1026" type="#_x0000_t32" style="position:absolute;margin-left:-5.6pt;margin-top:3.85pt;width:483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"/>
          </w:pict>
        </mc:Fallback>
      </mc:AlternateContent>
    </w:r>
  </w:p>
  <w:p w14:paraId="145BB421" w14:textId="77777777" w:rsidR="007E7D79" w:rsidRPr="00F6683D" w:rsidRDefault="007E7D79" w:rsidP="007E7D79">
    <w:pPr>
      <w:tabs>
        <w:tab w:val="right" w:pos="8931"/>
      </w:tabs>
      <w:spacing w:before="60" w:after="0" w:line="240" w:lineRule="auto"/>
      <w:rPr>
        <w:rFonts w:ascii="Arial" w:hAnsi="Arial" w:cs="Arial"/>
        <w:bCs/>
        <w:sz w:val="16"/>
        <w:szCs w:val="16"/>
        <w:lang w:val="pl-PL"/>
      </w:rPr>
    </w:pPr>
  </w:p>
  <w:p w14:paraId="72C468F3" w14:textId="77777777" w:rsidR="007E7D79" w:rsidRDefault="007E7D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BD5A8" w14:textId="77777777" w:rsidR="00D92C3E" w:rsidRDefault="00D92C3E" w:rsidP="007E7D79">
      <w:pPr>
        <w:spacing w:after="0" w:line="240" w:lineRule="auto"/>
      </w:pPr>
      <w:r>
        <w:separator/>
      </w:r>
    </w:p>
  </w:footnote>
  <w:footnote w:type="continuationSeparator" w:id="0">
    <w:p w14:paraId="459337AA" w14:textId="77777777" w:rsidR="00D92C3E" w:rsidRDefault="00D92C3E" w:rsidP="007E7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EA69A" w14:textId="64AA4F2E" w:rsidR="007E7D79" w:rsidRDefault="007E7D79">
    <w:pPr>
      <w:pStyle w:val="Header"/>
    </w:pPr>
    <w:r>
      <w:rPr>
        <w:noProof/>
        <w:color w:val="000000"/>
        <w:lang w:eastAsia="hr-HR"/>
      </w:rPr>
      <w:drawing>
        <wp:inline distT="0" distB="0" distL="0" distR="0" wp14:anchorId="6361ADF3" wp14:editId="06D2EBBC">
          <wp:extent cx="5966460" cy="624840"/>
          <wp:effectExtent l="0" t="0" r="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646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D79"/>
    <w:rsid w:val="003F7BB9"/>
    <w:rsid w:val="007E7D79"/>
    <w:rsid w:val="008B17B4"/>
    <w:rsid w:val="00A53EA9"/>
    <w:rsid w:val="00A95773"/>
    <w:rsid w:val="00C72F1B"/>
    <w:rsid w:val="00C75091"/>
    <w:rsid w:val="00CA1887"/>
    <w:rsid w:val="00D9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643274"/>
  <w15:chartTrackingRefBased/>
  <w15:docId w15:val="{47146AD1-0463-4943-9D1C-84BA7BDA1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D79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7E7D79"/>
    <w:pPr>
      <w:keepNext/>
      <w:spacing w:after="0" w:line="240" w:lineRule="auto"/>
      <w:jc w:val="right"/>
      <w:outlineLvl w:val="0"/>
    </w:pPr>
    <w:rPr>
      <w:rFonts w:ascii="Arial" w:eastAsia="Times New Roman" w:hAnsi="Arial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7D79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7E7D79"/>
  </w:style>
  <w:style w:type="paragraph" w:styleId="Footer">
    <w:name w:val="footer"/>
    <w:basedOn w:val="Normal"/>
    <w:link w:val="FooterChar"/>
    <w:uiPriority w:val="99"/>
    <w:unhideWhenUsed/>
    <w:rsid w:val="007E7D79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7E7D79"/>
  </w:style>
  <w:style w:type="character" w:customStyle="1" w:styleId="Heading1Char">
    <w:name w:val="Heading 1 Char"/>
    <w:basedOn w:val="DefaultParagraphFont"/>
    <w:link w:val="Heading1"/>
    <w:rsid w:val="007E7D79"/>
    <w:rPr>
      <w:rFonts w:ascii="Arial" w:eastAsia="Times New Roman" w:hAnsi="Arial" w:cs="Times New Roman"/>
      <w:b/>
      <w:sz w:val="28"/>
      <w:szCs w:val="20"/>
    </w:rPr>
  </w:style>
  <w:style w:type="character" w:styleId="Hyperlink">
    <w:name w:val="Hyperlink"/>
    <w:uiPriority w:val="99"/>
    <w:unhideWhenUsed/>
    <w:rsid w:val="007E7D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dobran@padobran.h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na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FINA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Stojanović</dc:creator>
  <cp:keywords/>
  <dc:description/>
  <cp:lastModifiedBy>Marina Stojanović</cp:lastModifiedBy>
  <cp:revision>2</cp:revision>
  <dcterms:created xsi:type="dcterms:W3CDTF">2023-01-17T10:48:00Z</dcterms:created>
  <dcterms:modified xsi:type="dcterms:W3CDTF">2023-01-17T10:48:00Z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ab742f-39a8-4a62-9744-1e8791e01e71_Enabled">
    <vt:lpwstr>true</vt:lpwstr>
  </property>
  <property fmtid="{D5CDD505-2E9C-101B-9397-08002B2CF9AE}" pid="3" name="MSIP_Label_d1ab742f-39a8-4a62-9744-1e8791e01e71_SetDate">
    <vt:lpwstr>2022-12-07T13:07:50Z</vt:lpwstr>
  </property>
  <property fmtid="{D5CDD505-2E9C-101B-9397-08002B2CF9AE}" pid="4" name="MSIP_Label_d1ab742f-39a8-4a62-9744-1e8791e01e71_Method">
    <vt:lpwstr>Standard</vt:lpwstr>
  </property>
  <property fmtid="{D5CDD505-2E9C-101B-9397-08002B2CF9AE}" pid="5" name="MSIP_Label_d1ab742f-39a8-4a62-9744-1e8791e01e71_Name">
    <vt:lpwstr>test</vt:lpwstr>
  </property>
  <property fmtid="{D5CDD505-2E9C-101B-9397-08002B2CF9AE}" pid="6" name="MSIP_Label_d1ab742f-39a8-4a62-9744-1e8791e01e71_SiteId">
    <vt:lpwstr>f48894ec-930b-40d5-9326-43383e17b59f</vt:lpwstr>
  </property>
  <property fmtid="{D5CDD505-2E9C-101B-9397-08002B2CF9AE}" pid="7" name="MSIP_Label_d1ab742f-39a8-4a62-9744-1e8791e01e71_ActionId">
    <vt:lpwstr>ada396d7-fe50-4cdf-8073-dd004f6cb15e</vt:lpwstr>
  </property>
  <property fmtid="{D5CDD505-2E9C-101B-9397-08002B2CF9AE}" pid="8" name="MSIP_Label_d1ab742f-39a8-4a62-9744-1e8791e01e71_ContentBits">
    <vt:lpwstr>0</vt:lpwstr>
  </property>
</Properties>
</file>