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1E8E" w14:textId="191AA370" w:rsidR="009866FC" w:rsidRPr="00536D22" w:rsidRDefault="00F47876" w:rsidP="00370191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536D2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536D2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536D2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370191" w:rsidRPr="00536D2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PROIZVODNJE KAKAO, ČOKOLADNIH I BOMBONSKIH PROIZVODA U 2021. GODINI</w:t>
      </w:r>
    </w:p>
    <w:p w14:paraId="6A48311D" w14:textId="5ABDA591" w:rsidR="00E213F2" w:rsidRPr="00536D22" w:rsidRDefault="001D6D0A" w:rsidP="00DC30CB">
      <w:pPr>
        <w:tabs>
          <w:tab w:val="left" w:pos="0"/>
          <w:tab w:val="left" w:pos="5954"/>
          <w:tab w:val="left" w:pos="7740"/>
        </w:tabs>
        <w:spacing w:before="24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Prema podacima iz obrađenih godišnjih financijskih izvještaja, u djelatnosti proizvodnje </w:t>
      </w:r>
      <w:r w:rsidR="00AF0157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kakao, čokoladnih i bombonskih proizvoda 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(NKD </w:t>
      </w:r>
      <w:r w:rsidR="00AF0157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10.82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50700F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</w:t>
      </w:r>
      <w:r w:rsidR="0043273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posloval</w:t>
      </w:r>
      <w:r w:rsidR="0043273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3273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su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922DF6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koji su </w:t>
      </w:r>
      <w:r w:rsidR="0043273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imali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2.103 </w:t>
      </w:r>
      <w:r w:rsidR="0043273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u odnosu na prethodnu godinu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smanjenje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broja zaposlenih za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0,1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%.</w:t>
      </w:r>
      <w:r w:rsidR="00D6143B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Promatrana skupina poduzetnika ostvarila je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1,4 milijard</w:t>
      </w:r>
      <w:r w:rsidR="00DF3A4B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D6143B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 ukupnih prihoda,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1,3 milijarde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ukupnih rashoda, dobit razdoblja od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54,6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gubitak razdoblja od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2,2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te </w:t>
      </w:r>
      <w:r w:rsidR="00A0095A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iskazali 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pozitivan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konsolidirani financijski rezultat u iznosu od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52,3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43273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u odnosu na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20,2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neto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dobiti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2020. godini.</w:t>
      </w:r>
    </w:p>
    <w:p w14:paraId="3E362459" w14:textId="3885A43C" w:rsidR="00795F64" w:rsidRPr="00536D22" w:rsidRDefault="007732C4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Zabilježeno je 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ukupnih prihoda za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10,1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ukupnih rashoda za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7,2</w:t>
      </w:r>
      <w:r w:rsidR="0043273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dobiti razdoblja za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114,0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te 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smanjenje</w:t>
      </w:r>
      <w:r w:rsidR="0043273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gubitka razdoblja za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57,7</w:t>
      </w:r>
      <w:r w:rsidR="00795F64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43273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ukupnog broja poduzetnika </w:t>
      </w:r>
      <w:r w:rsidR="00B54C4D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proizvodnje kakao, čokoladnih i bombonskih proizvoda</w:t>
      </w:r>
      <w:r w:rsidR="00B54C4D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4C0260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861F8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njih 14 ili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60,9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poslovalo je s dobiti, dok je </w:t>
      </w:r>
      <w:r w:rsidR="00861F8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9 poduzetnika ili </w:t>
      </w:r>
      <w:r w:rsidR="00E213F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39,1</w:t>
      </w:r>
      <w:r w:rsidR="00250EC1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iskazalo gubitak razdoblja.</w:t>
      </w:r>
      <w:r w:rsidR="001E53D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Bruto investicije samo u novu dugotrajnu imovinu manje su za 16,9%, u odnosu na prethodnu 2020. godinu. Uvoz je povećan za 5,6%, a izvoz za 12,2%, s tim da je trgovinski </w:t>
      </w:r>
      <w:r w:rsidR="00990919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suficit</w:t>
      </w:r>
      <w:r w:rsidR="001E53D3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iznosio 146,8 milijuna kuna.</w:t>
      </w:r>
    </w:p>
    <w:p w14:paraId="033A8442" w14:textId="3288B376" w:rsidR="00987411" w:rsidRPr="00536D22" w:rsidRDefault="009974B7" w:rsidP="00DC30CB">
      <w:pPr>
        <w:tabs>
          <w:tab w:val="left" w:pos="993"/>
          <w:tab w:val="left" w:pos="7513"/>
        </w:tabs>
        <w:spacing w:before="240" w:after="40" w:line="240" w:lineRule="auto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536D2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536D2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Osnovni financijski </w:t>
      </w:r>
      <w:r w:rsidR="00A379DA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rezultati</w:t>
      </w:r>
      <w:r w:rsidR="00987411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poslovanja poduzetnika u djelatnosti NKD </w:t>
      </w:r>
      <w:r w:rsidR="00AF0157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10.82</w:t>
      </w:r>
      <w:r w:rsidR="00987411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CE0302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F44FA0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987411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godini </w:t>
      </w:r>
    </w:p>
    <w:p w14:paraId="76F076FE" w14:textId="2D63AB3F" w:rsidR="009974B7" w:rsidRPr="00E213F2" w:rsidRDefault="00987411" w:rsidP="00861F82">
      <w:pPr>
        <w:tabs>
          <w:tab w:val="left" w:pos="1134"/>
          <w:tab w:val="left" w:pos="6096"/>
        </w:tabs>
        <w:spacing w:after="80" w:line="240" w:lineRule="auto"/>
        <w:ind w:left="1418" w:hanging="1140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E213F2"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tis</w:t>
      </w:r>
      <w:r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ućama</w:t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6349"/>
        <w:gridCol w:w="1325"/>
        <w:gridCol w:w="1069"/>
        <w:gridCol w:w="1009"/>
      </w:tblGrid>
      <w:tr w:rsidR="00E213F2" w:rsidRPr="00E213F2" w14:paraId="17E75228" w14:textId="77777777" w:rsidTr="004F2509">
        <w:trPr>
          <w:trHeight w:val="495"/>
          <w:jc w:val="center"/>
        </w:trPr>
        <w:tc>
          <w:tcPr>
            <w:tcW w:w="6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C8D8A81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Opis</w:t>
            </w:r>
          </w:p>
        </w:tc>
        <w:tc>
          <w:tcPr>
            <w:tcW w:w="31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D0730C8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NKD 10.82 Proizvodnja kakao, čokoladnih i bombonskih proizvoda </w:t>
            </w:r>
          </w:p>
        </w:tc>
      </w:tr>
      <w:tr w:rsidR="00E213F2" w:rsidRPr="00E213F2" w14:paraId="601B47F8" w14:textId="77777777" w:rsidTr="004F2509">
        <w:trPr>
          <w:trHeight w:val="288"/>
          <w:jc w:val="center"/>
        </w:trPr>
        <w:tc>
          <w:tcPr>
            <w:tcW w:w="6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04798C8" w14:textId="77777777" w:rsidR="00E213F2" w:rsidRPr="004F2509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5BCF8BC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D9F3A75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0928594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Indeks</w:t>
            </w:r>
          </w:p>
        </w:tc>
      </w:tr>
      <w:tr w:rsidR="00E213F2" w:rsidRPr="00E213F2" w14:paraId="37708B03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1A4E0B2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D4CB9D8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0382819E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0B33E7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</w:tr>
      <w:tr w:rsidR="00E213F2" w:rsidRPr="00E213F2" w14:paraId="1DA01482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391D0DF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3C06F29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195AD86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62ED4A2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155,6</w:t>
            </w:r>
          </w:p>
        </w:tc>
      </w:tr>
      <w:tr w:rsidR="00E213F2" w:rsidRPr="00E213F2" w14:paraId="30957514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213F87E9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D4DB077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8778F42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2DBFC280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90,0</w:t>
            </w:r>
          </w:p>
        </w:tc>
      </w:tr>
      <w:tr w:rsidR="00E213F2" w:rsidRPr="00E213F2" w14:paraId="42EB411C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94C2A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BE78A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E4B6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FD06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99,9</w:t>
            </w:r>
          </w:p>
        </w:tc>
      </w:tr>
      <w:tr w:rsidR="00E213F2" w:rsidRPr="00E213F2" w14:paraId="3576A2CE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D977A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90806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1.274.480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5ACD1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1.403.420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39137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110,1</w:t>
            </w:r>
          </w:p>
        </w:tc>
      </w:tr>
      <w:tr w:rsidR="00E213F2" w:rsidRPr="00E213F2" w14:paraId="483BBBE5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078AD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25565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1.252.536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2E7A5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1.342.295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D8AA0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107,2</w:t>
            </w:r>
          </w:p>
        </w:tc>
      </w:tr>
      <w:tr w:rsidR="00E213F2" w:rsidRPr="00E213F2" w14:paraId="75697147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41AA2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9E8102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27.185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8007E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63.343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7C8A6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233,0</w:t>
            </w:r>
          </w:p>
        </w:tc>
      </w:tr>
      <w:tr w:rsidR="00E213F2" w:rsidRPr="00E213F2" w14:paraId="38C2EFEF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B9D10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355AC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E8A10C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6FC8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42,3</w:t>
            </w:r>
          </w:p>
        </w:tc>
      </w:tr>
      <w:tr w:rsidR="00E213F2" w:rsidRPr="00E213F2" w14:paraId="70BD7865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B6756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81AF7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F75EF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C2392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518,5</w:t>
            </w:r>
          </w:p>
        </w:tc>
      </w:tr>
      <w:tr w:rsidR="00E213F2" w:rsidRPr="00E213F2" w14:paraId="025AAB5F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0AB29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3101A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D5E82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54.551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F6962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214,0</w:t>
            </w:r>
          </w:p>
        </w:tc>
      </w:tr>
      <w:tr w:rsidR="00E213F2" w:rsidRPr="00E213F2" w14:paraId="798F1EC6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D1C06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8FB15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52A92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F09FE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42,3</w:t>
            </w:r>
          </w:p>
        </w:tc>
      </w:tr>
      <w:tr w:rsidR="00E213F2" w:rsidRPr="00E213F2" w14:paraId="4C975D8B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9967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5C77A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20.249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282F7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52.333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720EF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258,5</w:t>
            </w:r>
          </w:p>
        </w:tc>
      </w:tr>
      <w:tr w:rsidR="00E213F2" w:rsidRPr="00E213F2" w14:paraId="1517A02F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C8CEA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6CAAB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479.063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9DDE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537.501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2FAAE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112,2</w:t>
            </w:r>
          </w:p>
        </w:tc>
      </w:tr>
      <w:tr w:rsidR="00E213F2" w:rsidRPr="00E213F2" w14:paraId="77E7B295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8DCAD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6BC21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370.080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C0B51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390.685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AE74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105,6</w:t>
            </w:r>
          </w:p>
        </w:tc>
      </w:tr>
      <w:tr w:rsidR="00E213F2" w:rsidRPr="00E213F2" w14:paraId="351B0FD8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B00E2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D903B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2EEC5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146.817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FEAC0C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134,7</w:t>
            </w:r>
          </w:p>
        </w:tc>
      </w:tr>
      <w:tr w:rsidR="00E213F2" w:rsidRPr="00E213F2" w14:paraId="5C640A4A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B8FE2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BB6B5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55.162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CFCEA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FA1EE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83,1</w:t>
            </w:r>
          </w:p>
        </w:tc>
      </w:tr>
      <w:tr w:rsidR="00E213F2" w:rsidRPr="00E213F2" w14:paraId="362B1223" w14:textId="77777777" w:rsidTr="00E213F2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BA921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40E35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2026F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44DD7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102,4</w:t>
            </w:r>
          </w:p>
        </w:tc>
      </w:tr>
    </w:tbl>
    <w:p w14:paraId="511EEA72" w14:textId="188187C3" w:rsidR="009974B7" w:rsidRPr="00536D22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</w:t>
      </w:r>
      <w:r w:rsidRPr="00536D22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financijskih </w:t>
      </w:r>
      <w:r w:rsidRPr="00536D22">
        <w:rPr>
          <w:rFonts w:ascii="Arial" w:hAnsi="Arial" w:cs="Arial"/>
          <w:i/>
          <w:color w:val="17365D"/>
          <w:sz w:val="16"/>
          <w:szCs w:val="16"/>
        </w:rPr>
        <w:t xml:space="preserve">izvještaja 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za 2021. godinu</w:t>
      </w:r>
    </w:p>
    <w:p w14:paraId="7EB7B075" w14:textId="17A49D3D" w:rsidR="00446FD5" w:rsidRPr="00536D22" w:rsidRDefault="00446FD5" w:rsidP="00DC30CB">
      <w:pPr>
        <w:spacing w:before="24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Prosječna mjesečna neto plaća zaposlenih kod poduzetnika u proizvodnji </w:t>
      </w:r>
      <w:r w:rsidR="000225C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kakao, čokoladnih i bombonskih proizvoda 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</w:t>
      </w:r>
      <w:r w:rsidR="00CA2B7A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97413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iznosila je </w:t>
      </w:r>
      <w:r w:rsidR="0097413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</w:t>
      </w:r>
      <w:r w:rsidR="000225C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937 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</w:t>
      </w:r>
      <w:r w:rsidR="00CA2B7A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za </w:t>
      </w:r>
      <w:r w:rsidR="000225C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97413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,4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97413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više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prethodnu godinu</w:t>
      </w:r>
      <w:r w:rsidR="00861F8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ali i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 </w:t>
      </w:r>
      <w:r w:rsidR="000225C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6,5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manje od prosječne mjesečne neto plaće zaposlenih kod poduzetnika na</w:t>
      </w:r>
      <w:r w:rsidR="002C58ED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razini RH (</w:t>
      </w:r>
      <w:r w:rsidR="0097413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6.350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A62D26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0225CC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14:paraId="6722DA50" w14:textId="168AF6FF" w:rsidR="0050628F" w:rsidRPr="000225CC" w:rsidRDefault="00320B89" w:rsidP="004F2509">
      <w:pPr>
        <w:tabs>
          <w:tab w:val="left" w:pos="1134"/>
          <w:tab w:val="left" w:pos="7797"/>
        </w:tabs>
        <w:spacing w:before="240" w:after="0" w:line="240" w:lineRule="auto"/>
        <w:ind w:left="1134" w:hanging="1134"/>
        <w:rPr>
          <w:rFonts w:ascii="Arial" w:eastAsia="Times New Roman" w:hAnsi="Arial" w:cs="Arial"/>
          <w:i/>
          <w:color w:val="1F497D" w:themeColor="text2"/>
          <w:sz w:val="16"/>
          <w:szCs w:val="16"/>
          <w:lang w:eastAsia="hr-HR"/>
        </w:rPr>
      </w:pPr>
      <w:r w:rsidRPr="00536D2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47CDF" w:rsidRPr="00536D2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42558D" w:rsidRPr="00536D2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42558D" w:rsidRPr="00536D2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Rang lista TOP </w:t>
      </w:r>
      <w:r w:rsidR="000225CC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</w:t>
      </w:r>
      <w:r w:rsidR="00174D44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po ukupn</w:t>
      </w:r>
      <w:r w:rsidR="00AC1AB1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174D44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 prihod</w:t>
      </w:r>
      <w:r w:rsidR="00AC1AB1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ima</w:t>
      </w:r>
      <w:r w:rsidR="00174D44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AC1AB1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FD742F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174D44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7D2E68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174D44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u djel</w:t>
      </w:r>
      <w:r w:rsidR="00861F82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atnosti</w:t>
      </w:r>
      <w:r w:rsidR="00174D44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7D2E68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proizvodnje </w:t>
      </w:r>
      <w:r w:rsidR="000225CC" w:rsidRPr="00536D2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kakao, čokoladnih i bombonskih proizvoda</w:t>
      </w:r>
      <w:r w:rsidR="002B318B" w:rsidRPr="00536D22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="004F2509" w:rsidRPr="00536D22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 xml:space="preserve">      </w:t>
      </w:r>
      <w:r w:rsidR="0042558D" w:rsidRPr="00536D22">
        <w:rPr>
          <w:rFonts w:ascii="Arial" w:eastAsia="Times New Roman" w:hAnsi="Arial" w:cs="Arial"/>
          <w:i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87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256"/>
        <w:gridCol w:w="2490"/>
        <w:gridCol w:w="911"/>
        <w:gridCol w:w="941"/>
        <w:gridCol w:w="941"/>
        <w:gridCol w:w="941"/>
        <w:gridCol w:w="941"/>
        <w:gridCol w:w="941"/>
      </w:tblGrid>
      <w:tr w:rsidR="00BE623F" w:rsidRPr="00BE623F" w14:paraId="0CE5DA28" w14:textId="77777777" w:rsidTr="004F2509">
        <w:trPr>
          <w:trHeight w:val="288"/>
          <w:tblHeader/>
          <w:jc w:val="center"/>
        </w:trPr>
        <w:tc>
          <w:tcPr>
            <w:tcW w:w="5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0D0E52C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hr-HR"/>
              </w:rPr>
              <w:t>R. br.</w:t>
            </w:r>
          </w:p>
        </w:tc>
        <w:tc>
          <w:tcPr>
            <w:tcW w:w="12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8F4B4A7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4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EC36B8B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1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A019D86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282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B04D1FA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88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2F85BC9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NKD 10.82 (u%)</w:t>
            </w:r>
          </w:p>
        </w:tc>
      </w:tr>
      <w:tr w:rsidR="00BE623F" w:rsidRPr="00BE623F" w14:paraId="2EEE58B0" w14:textId="77777777" w:rsidTr="004F2509">
        <w:trPr>
          <w:trHeight w:val="288"/>
          <w:tblHeader/>
          <w:jc w:val="center"/>
        </w:trPr>
        <w:tc>
          <w:tcPr>
            <w:tcW w:w="51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8EEE37C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F99EA4C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49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EBE437F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1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4302978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6B39B43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2020.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3583BCC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2021.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00"/>
            </w:tcBorders>
            <w:shd w:val="clear" w:color="auto" w:fill="244061" w:themeFill="accent1" w:themeFillShade="80"/>
            <w:vAlign w:val="center"/>
            <w:hideMark/>
          </w:tcPr>
          <w:p w14:paraId="3AFACE83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2D1436B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2020.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11432D0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2021.</w:t>
            </w:r>
          </w:p>
        </w:tc>
      </w:tr>
      <w:tr w:rsidR="00BE623F" w:rsidRPr="00BE623F" w14:paraId="15999696" w14:textId="77777777" w:rsidTr="004F2509">
        <w:trPr>
          <w:trHeight w:val="288"/>
          <w:jc w:val="center"/>
        </w:trPr>
        <w:tc>
          <w:tcPr>
            <w:tcW w:w="51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D2CFC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3793E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94989605030</w:t>
            </w:r>
          </w:p>
        </w:tc>
        <w:tc>
          <w:tcPr>
            <w:tcW w:w="2490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F141E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KRAŠ d.d.</w:t>
            </w:r>
          </w:p>
        </w:tc>
        <w:tc>
          <w:tcPr>
            <w:tcW w:w="91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39F82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B2B8B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889.039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27438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967.103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18AF1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108,8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C3077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69,8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C3B3E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68,9</w:t>
            </w:r>
          </w:p>
        </w:tc>
      </w:tr>
      <w:tr w:rsidR="00BE623F" w:rsidRPr="00BE623F" w14:paraId="17B06524" w14:textId="77777777" w:rsidTr="004F2509">
        <w:trPr>
          <w:trHeight w:val="288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2C2E5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BB330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71007296189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63D23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KANDIT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43590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Osijek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27CAF4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253.905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1AD02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246.813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7712AC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97,2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42E5F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3BCD7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17,6</w:t>
            </w:r>
          </w:p>
        </w:tc>
      </w:tr>
      <w:tr w:rsidR="00BE623F" w:rsidRPr="00BE623F" w14:paraId="7617E9AE" w14:textId="77777777" w:rsidTr="004F2509">
        <w:trPr>
          <w:trHeight w:val="288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4D22B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9FAF62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40479860551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834CC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ZVEČEVO d.d.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E22B1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Požega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5BD10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85.515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2E3B6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131.388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668E1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153,6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23636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6917B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9,4</w:t>
            </w:r>
          </w:p>
        </w:tc>
      </w:tr>
      <w:tr w:rsidR="00BE623F" w:rsidRPr="00BE623F" w14:paraId="67650179" w14:textId="77777777" w:rsidTr="004F2509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CBBCA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CE65B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81990781189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E372D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VASILJEV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7BEF3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Vera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51EA9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34.778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5FD94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37.857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DFBD9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108,9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137F97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26979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2,7</w:t>
            </w:r>
          </w:p>
        </w:tc>
      </w:tr>
      <w:tr w:rsidR="00BE623F" w:rsidRPr="00BE623F" w14:paraId="0E880DF2" w14:textId="77777777" w:rsidTr="004F2509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679D7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lastRenderedPageBreak/>
              <w:t>5.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D02C0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94041624698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F4AD5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HEDONA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68102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Križevci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FE2F9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7.269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33B9C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10.809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C27849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148,7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8D4D3B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89991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0,8</w:t>
            </w:r>
          </w:p>
        </w:tc>
      </w:tr>
      <w:tr w:rsidR="00BE623F" w:rsidRPr="00BE623F" w14:paraId="3DC0FBEC" w14:textId="77777777" w:rsidTr="004F2509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BAE38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761C0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36770806643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DE090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RED POINT 057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CB7AD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Zadar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F26A2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9A1D4D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3.255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62BD9C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&gt;&gt;100,0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0CAB5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D7511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0,2</w:t>
            </w:r>
          </w:p>
        </w:tc>
      </w:tr>
      <w:tr w:rsidR="00BE623F" w:rsidRPr="00BE623F" w14:paraId="1C2D5E02" w14:textId="77777777" w:rsidTr="004F2509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D520B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914A82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01162929526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4473F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VRSNA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E3CEA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Sesvete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3AEC2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1.455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140279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1.694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FA610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116,5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827FF0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30902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0,1</w:t>
            </w:r>
          </w:p>
        </w:tc>
      </w:tr>
      <w:tr w:rsidR="00BE623F" w:rsidRPr="00BE623F" w14:paraId="66F5A402" w14:textId="77777777" w:rsidTr="004F2509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7C22C2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E3084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65185027067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7E8BA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RAJSKA PTICA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8314B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Tuhelj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7B855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73D31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34FFF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200,1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0E99D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FF0F2B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0,1</w:t>
            </w:r>
          </w:p>
        </w:tc>
      </w:tr>
      <w:tr w:rsidR="00BE623F" w:rsidRPr="00BE623F" w14:paraId="388F705F" w14:textId="77777777" w:rsidTr="004F2509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A1D430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56321E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51884386847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D8C54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DALMART d.o.o.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8D4DDB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Vinkovci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08E25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506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9F524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E156F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185,0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9155E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5B362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0,1</w:t>
            </w:r>
          </w:p>
        </w:tc>
      </w:tr>
      <w:tr w:rsidR="00BE623F" w:rsidRPr="00BE623F" w14:paraId="0C51345C" w14:textId="77777777" w:rsidTr="004F2509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6C813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1256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664DB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83922385274</w:t>
            </w: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80B62" w14:textId="07E05E35" w:rsidR="00BE623F" w:rsidRPr="00BE623F" w:rsidRDefault="00DC30CB" w:rsidP="00BE62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PRALINE I ČOKOLADA j</w:t>
            </w:r>
            <w:r w:rsidR="00BE623F"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.d.o.o.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9A909" w14:textId="77777777" w:rsidR="00BE623F" w:rsidRPr="00BE623F" w:rsidRDefault="00BE623F" w:rsidP="00BE6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Sesvete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6909D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297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6C8C7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549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149CB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184,6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8BFDE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5A0A9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BE623F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0,0</w:t>
            </w:r>
          </w:p>
        </w:tc>
      </w:tr>
      <w:tr w:rsidR="00BE623F" w:rsidRPr="00BE623F" w14:paraId="551CC4DB" w14:textId="77777777" w:rsidTr="004F2509">
        <w:trPr>
          <w:trHeight w:val="300"/>
          <w:jc w:val="center"/>
        </w:trPr>
        <w:tc>
          <w:tcPr>
            <w:tcW w:w="5169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2527368" w14:textId="77777777" w:rsidR="00BE623F" w:rsidRPr="00BE623F" w:rsidRDefault="00BE623F" w:rsidP="00BE6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TOP 10 poduzetnika po UP u djelatnosti 10.82</w:t>
            </w:r>
          </w:p>
        </w:tc>
        <w:tc>
          <w:tcPr>
            <w:tcW w:w="941" w:type="dxa"/>
            <w:tcBorders>
              <w:left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0222948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1.273.342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969A74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1.401.394</w:t>
            </w:r>
          </w:p>
        </w:tc>
        <w:tc>
          <w:tcPr>
            <w:tcW w:w="941" w:type="dxa"/>
            <w:tcBorders>
              <w:left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1B0322D" w14:textId="77777777" w:rsidR="00BE623F" w:rsidRPr="00BE623F" w:rsidRDefault="00BE623F" w:rsidP="00BE6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110,1</w:t>
            </w:r>
          </w:p>
        </w:tc>
        <w:tc>
          <w:tcPr>
            <w:tcW w:w="941" w:type="dxa"/>
            <w:tcBorders>
              <w:left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F81C09D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  <w:t>99,9</w:t>
            </w:r>
          </w:p>
        </w:tc>
        <w:tc>
          <w:tcPr>
            <w:tcW w:w="941" w:type="dxa"/>
            <w:tcBorders>
              <w:left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FC71FD3" w14:textId="77777777" w:rsidR="00BE623F" w:rsidRPr="00BE623F" w:rsidRDefault="00BE623F" w:rsidP="004F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</w:pPr>
            <w:r w:rsidRPr="00BE623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hr-HR"/>
              </w:rPr>
              <w:t>99,9</w:t>
            </w:r>
          </w:p>
        </w:tc>
      </w:tr>
    </w:tbl>
    <w:p w14:paraId="70D6E579" w14:textId="5858A86B" w:rsidR="00816525" w:rsidRPr="00536D22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 xml:space="preserve">Izvor: Fina, </w:t>
      </w:r>
      <w:r w:rsidRPr="00536D22">
        <w:rPr>
          <w:rFonts w:ascii="Arial" w:hAnsi="Arial" w:cs="Arial"/>
          <w:i/>
          <w:color w:val="17365D"/>
          <w:sz w:val="16"/>
          <w:szCs w:val="16"/>
        </w:rPr>
        <w:t>Registar god</w:t>
      </w:r>
      <w:r w:rsidR="00011B50" w:rsidRPr="00536D22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 xml:space="preserve"> za 2021. godinu</w:t>
      </w:r>
    </w:p>
    <w:p w14:paraId="01B9CF03" w14:textId="2770E7C3" w:rsidR="00EC1A4F" w:rsidRPr="00536D22" w:rsidRDefault="00EC1A4F" w:rsidP="00703E55">
      <w:pPr>
        <w:spacing w:before="24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Među 23 poduzetnika u djelatnosti proizvodnje kakao, čokoladnih i bombonskih proizvoda u 2021. godini, najveće ukupne prihode (967,1 milijun kuna) ostvario je KRAŠ d.d. iz Zagreba, što je 68,9% ukupnih prihoda promatranog razreda djelatnosti. </w:t>
      </w:r>
      <w:r w:rsidR="00703E55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Navedeno društvo je u 2021. godini ostvarilo najveće prihode od izvoza (367,2 milijuna kuna) te zapošljavalo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najveći broj radnika, njih ukupno 1.440, kojima je obračunata prosječna mjesečna neto plaća u iznosu od 6.553 kune te je ujedno i drug</w:t>
      </w:r>
      <w:r w:rsidR="00536D22"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 ostvarenoj neto dobiti u 2021. godini (20,0 milijuna kuna). Najveću neto dobit iskazalo je ZVEČEVO d.d. iz Požege, u iznosu od 24,5 milijuna kuna.</w:t>
      </w:r>
    </w:p>
    <w:p w14:paraId="600143E7" w14:textId="52FE20D6" w:rsidR="00EA0C8E" w:rsidRDefault="00EA0C8E" w:rsidP="00861F82">
      <w:pPr>
        <w:spacing w:before="240" w:after="80" w:line="240" w:lineRule="auto"/>
        <w:jc w:val="both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 w:rsidRPr="00536D22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Slika 1.</w:t>
      </w:r>
      <w:r w:rsidRPr="00536D22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Prikaz rezultata poslovanja društva KRAŠ d.d.</w:t>
      </w:r>
      <w:r w:rsidRPr="00536D22">
        <w:rPr>
          <w:rFonts w:ascii="Arial" w:eastAsia="Times New Roman" w:hAnsi="Arial" w:cs="Arial"/>
          <w:color w:val="17365D"/>
          <w:sz w:val="18"/>
          <w:szCs w:val="18"/>
          <w:lang w:eastAsia="hr-HR"/>
        </w:rPr>
        <w:t xml:space="preserve"> </w:t>
      </w:r>
      <w:r w:rsidRPr="00536D22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u servisu info.BIZ</w:t>
      </w:r>
      <w:r w:rsidRPr="00EA0C8E"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  <w:t xml:space="preserve"> </w:t>
      </w:r>
    </w:p>
    <w:p w14:paraId="4FB7BD25" w14:textId="1A2AD967" w:rsidR="00EA0C8E" w:rsidRDefault="00EA0C8E" w:rsidP="00EA0C8E">
      <w:pPr>
        <w:spacing w:after="0" w:line="288" w:lineRule="auto"/>
        <w:jc w:val="both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color w:val="17365D"/>
          <w:sz w:val="20"/>
          <w:szCs w:val="20"/>
          <w:lang w:val="en-US"/>
        </w:rPr>
        <w:drawing>
          <wp:inline distT="0" distB="0" distL="0" distR="0" wp14:anchorId="02BA6C8F" wp14:editId="48BB3A79">
            <wp:extent cx="6276109" cy="322118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928" cy="3221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D8583" w14:textId="159F2E2A" w:rsidR="00EA0C8E" w:rsidRPr="00EA0C8E" w:rsidRDefault="00EA0C8E" w:rsidP="00861F82">
      <w:pPr>
        <w:spacing w:after="120" w:line="240" w:lineRule="auto"/>
        <w:jc w:val="both"/>
        <w:rPr>
          <w:rFonts w:ascii="Arial" w:hAnsi="Arial" w:cs="Arial"/>
          <w:i/>
          <w:color w:val="0000FF"/>
          <w:sz w:val="16"/>
          <w:szCs w:val="16"/>
          <w:u w:val="single"/>
        </w:rPr>
      </w:pPr>
      <w:r w:rsidRPr="00EA0C8E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>Izvor: Fina</w:t>
      </w:r>
      <w:r w:rsidR="00482376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 xml:space="preserve">, </w:t>
      </w:r>
      <w:r w:rsidRPr="00EA0C8E">
        <w:rPr>
          <w:rFonts w:ascii="Arial" w:eastAsia="Times New Roman" w:hAnsi="Arial" w:cs="Arial"/>
          <w:bCs/>
          <w:i/>
          <w:color w:val="244061"/>
          <w:sz w:val="16"/>
          <w:szCs w:val="16"/>
          <w:lang w:eastAsia="hr-HR"/>
        </w:rPr>
        <w:t xml:space="preserve">servis </w:t>
      </w:r>
      <w:hyperlink r:id="rId8" w:history="1">
        <w:r w:rsidRPr="00EA0C8E">
          <w:rPr>
            <w:rFonts w:ascii="Arial" w:hAnsi="Arial" w:cs="Arial"/>
            <w:i/>
            <w:color w:val="0000FF"/>
            <w:sz w:val="16"/>
            <w:szCs w:val="16"/>
            <w:u w:val="single"/>
          </w:rPr>
          <w:t>info.BIZ</w:t>
        </w:r>
      </w:hyperlink>
    </w:p>
    <w:p w14:paraId="3ABF3520" w14:textId="77777777" w:rsidR="006366A0" w:rsidRPr="00A07564" w:rsidRDefault="006366A0" w:rsidP="00861F82">
      <w:pPr>
        <w:pBdr>
          <w:top w:val="single" w:sz="12" w:space="1" w:color="auto"/>
        </w:pBdr>
        <w:spacing w:before="120" w:after="12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A07564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 poslovanja poduzetnika dostupni su besplatno na</w:t>
      </w:r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9" w:history="1">
        <w:r w:rsidRPr="00A07564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A07564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0" w:history="1">
        <w:r w:rsidRPr="00A07564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14:paraId="5465D6BA" w14:textId="77777777" w:rsidR="006366A0" w:rsidRPr="00D92D41" w:rsidRDefault="006366A0" w:rsidP="00861F82">
      <w:pPr>
        <w:spacing w:before="60" w:after="18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A07564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1" w:history="1"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 xml:space="preserve">FINA </w:t>
        </w:r>
        <w:proofErr w:type="spellStart"/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InfoBlokade</w:t>
        </w:r>
        <w:proofErr w:type="spellEnd"/>
      </w:hyperlink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te korištenjem </w:t>
      </w:r>
      <w:hyperlink r:id="rId12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3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2216"/>
      </w:tblGrid>
      <w:tr w:rsidR="006366A0" w:rsidRPr="0005521E" w14:paraId="4CF0D2E5" w14:textId="77777777" w:rsidTr="00CE0302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1EB900F" w14:textId="77777777" w:rsidR="006366A0" w:rsidRPr="00D92D41" w:rsidRDefault="001F7F47" w:rsidP="00CE0302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4" w:history="1">
              <w:r w:rsidR="006366A0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366A0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25027E45" w14:textId="77777777" w:rsidR="006366A0" w:rsidRPr="00D92D41" w:rsidRDefault="006366A0" w:rsidP="00861F82">
            <w:pPr>
              <w:widowControl w:val="0"/>
              <w:tabs>
                <w:tab w:val="left" w:pos="343"/>
              </w:tabs>
              <w:spacing w:before="120" w:after="4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5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6BB2E957" w14:textId="77777777" w:rsidR="006366A0" w:rsidRPr="00D92D41" w:rsidRDefault="006366A0" w:rsidP="00CE0302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6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9AEAB5C" w14:textId="77777777" w:rsidR="006366A0" w:rsidRPr="0005521E" w:rsidRDefault="006366A0" w:rsidP="00CE0302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5E555E34" wp14:editId="0C0BEBED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7794D" w14:textId="77777777"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sectPr w:rsidR="00B52025" w:rsidRPr="005862FD" w:rsidSect="00D92C21">
      <w:headerReference w:type="default" r:id="rId18"/>
      <w:footerReference w:type="default" r:id="rId19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2944" w14:textId="77777777" w:rsidR="001F7F47" w:rsidRDefault="001F7F47" w:rsidP="009866FC">
      <w:pPr>
        <w:spacing w:after="0" w:line="240" w:lineRule="auto"/>
      </w:pPr>
      <w:r>
        <w:separator/>
      </w:r>
    </w:p>
  </w:endnote>
  <w:endnote w:type="continuationSeparator" w:id="0">
    <w:p w14:paraId="44CB35DD" w14:textId="77777777" w:rsidR="001F7F47" w:rsidRDefault="001F7F47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14:paraId="0BFFC8EF" w14:textId="77777777" w:rsidR="00CE0302" w:rsidRPr="009B4CEE" w:rsidRDefault="00CE030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BD21A0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8D80" w14:textId="77777777" w:rsidR="001F7F47" w:rsidRDefault="001F7F47" w:rsidP="009866FC">
      <w:pPr>
        <w:spacing w:after="0" w:line="240" w:lineRule="auto"/>
      </w:pPr>
      <w:r>
        <w:separator/>
      </w:r>
    </w:p>
  </w:footnote>
  <w:footnote w:type="continuationSeparator" w:id="0">
    <w:p w14:paraId="6C40AC01" w14:textId="77777777" w:rsidR="001F7F47" w:rsidRDefault="001F7F47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3098" w14:textId="77777777" w:rsidR="00CE0302" w:rsidRDefault="00CE0302" w:rsidP="00D92C21">
    <w:pPr>
      <w:pStyle w:val="Header"/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A5CA3D" wp14:editId="164C701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FC"/>
    <w:rsid w:val="00001022"/>
    <w:rsid w:val="000018C9"/>
    <w:rsid w:val="00002A36"/>
    <w:rsid w:val="0000429C"/>
    <w:rsid w:val="00005A9A"/>
    <w:rsid w:val="000060BF"/>
    <w:rsid w:val="00006DDD"/>
    <w:rsid w:val="00006E3B"/>
    <w:rsid w:val="00011B50"/>
    <w:rsid w:val="0001246E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225CC"/>
    <w:rsid w:val="00031CB2"/>
    <w:rsid w:val="00031ED3"/>
    <w:rsid w:val="0003249F"/>
    <w:rsid w:val="000334E6"/>
    <w:rsid w:val="00034355"/>
    <w:rsid w:val="00034CC0"/>
    <w:rsid w:val="00037A33"/>
    <w:rsid w:val="00037D91"/>
    <w:rsid w:val="000503FA"/>
    <w:rsid w:val="00050DC3"/>
    <w:rsid w:val="00051A03"/>
    <w:rsid w:val="00051C0B"/>
    <w:rsid w:val="0005245F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A71F6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3818"/>
    <w:rsid w:val="000C41A9"/>
    <w:rsid w:val="000C79E0"/>
    <w:rsid w:val="000D131F"/>
    <w:rsid w:val="000D137D"/>
    <w:rsid w:val="000D35AE"/>
    <w:rsid w:val="000E0AB8"/>
    <w:rsid w:val="000E19F7"/>
    <w:rsid w:val="000E1B69"/>
    <w:rsid w:val="000E208A"/>
    <w:rsid w:val="000E3904"/>
    <w:rsid w:val="000E4746"/>
    <w:rsid w:val="000E5CE5"/>
    <w:rsid w:val="000E5F44"/>
    <w:rsid w:val="000E6BE9"/>
    <w:rsid w:val="000E7078"/>
    <w:rsid w:val="000E77AE"/>
    <w:rsid w:val="000E781C"/>
    <w:rsid w:val="000E7849"/>
    <w:rsid w:val="000F32C0"/>
    <w:rsid w:val="000F5732"/>
    <w:rsid w:val="000F7746"/>
    <w:rsid w:val="000F7CB5"/>
    <w:rsid w:val="0010132D"/>
    <w:rsid w:val="00105F1A"/>
    <w:rsid w:val="00106BAC"/>
    <w:rsid w:val="00107B7C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45A2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6324"/>
    <w:rsid w:val="001A0F1C"/>
    <w:rsid w:val="001A29ED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53D3"/>
    <w:rsid w:val="001E6972"/>
    <w:rsid w:val="001F3564"/>
    <w:rsid w:val="001F453B"/>
    <w:rsid w:val="001F69E3"/>
    <w:rsid w:val="001F7461"/>
    <w:rsid w:val="001F7F47"/>
    <w:rsid w:val="00201974"/>
    <w:rsid w:val="00202CCE"/>
    <w:rsid w:val="00202DE2"/>
    <w:rsid w:val="00207259"/>
    <w:rsid w:val="00207D8D"/>
    <w:rsid w:val="00210E55"/>
    <w:rsid w:val="002122DD"/>
    <w:rsid w:val="0021380A"/>
    <w:rsid w:val="00213BD8"/>
    <w:rsid w:val="00213F80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67F46"/>
    <w:rsid w:val="002756A2"/>
    <w:rsid w:val="00276B69"/>
    <w:rsid w:val="00280776"/>
    <w:rsid w:val="00281A6B"/>
    <w:rsid w:val="00281D83"/>
    <w:rsid w:val="00284118"/>
    <w:rsid w:val="00291C7B"/>
    <w:rsid w:val="002942A2"/>
    <w:rsid w:val="00295103"/>
    <w:rsid w:val="002966C6"/>
    <w:rsid w:val="002A247C"/>
    <w:rsid w:val="002A515B"/>
    <w:rsid w:val="002A5188"/>
    <w:rsid w:val="002A5F3B"/>
    <w:rsid w:val="002A625F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7103"/>
    <w:rsid w:val="002F0F36"/>
    <w:rsid w:val="002F24B6"/>
    <w:rsid w:val="002F580D"/>
    <w:rsid w:val="002F5EE1"/>
    <w:rsid w:val="002F68CF"/>
    <w:rsid w:val="002F7161"/>
    <w:rsid w:val="002F7D2E"/>
    <w:rsid w:val="00302D04"/>
    <w:rsid w:val="003046F6"/>
    <w:rsid w:val="003052B8"/>
    <w:rsid w:val="0030544F"/>
    <w:rsid w:val="00310B63"/>
    <w:rsid w:val="00320B89"/>
    <w:rsid w:val="00323FE2"/>
    <w:rsid w:val="00327A1C"/>
    <w:rsid w:val="003315AC"/>
    <w:rsid w:val="003319C6"/>
    <w:rsid w:val="00332621"/>
    <w:rsid w:val="00333069"/>
    <w:rsid w:val="00333BE8"/>
    <w:rsid w:val="00335807"/>
    <w:rsid w:val="00335992"/>
    <w:rsid w:val="00340029"/>
    <w:rsid w:val="003430ED"/>
    <w:rsid w:val="00345DFE"/>
    <w:rsid w:val="0034626A"/>
    <w:rsid w:val="00346A35"/>
    <w:rsid w:val="003478AC"/>
    <w:rsid w:val="003518F9"/>
    <w:rsid w:val="0035276F"/>
    <w:rsid w:val="00354D4D"/>
    <w:rsid w:val="00357477"/>
    <w:rsid w:val="00357E85"/>
    <w:rsid w:val="00370191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3D95"/>
    <w:rsid w:val="003E5322"/>
    <w:rsid w:val="003E7213"/>
    <w:rsid w:val="003F0247"/>
    <w:rsid w:val="003F2EBE"/>
    <w:rsid w:val="003F347E"/>
    <w:rsid w:val="003F3919"/>
    <w:rsid w:val="003F5681"/>
    <w:rsid w:val="004001EF"/>
    <w:rsid w:val="00400908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17219"/>
    <w:rsid w:val="004244AF"/>
    <w:rsid w:val="004249CC"/>
    <w:rsid w:val="0042558D"/>
    <w:rsid w:val="004264B7"/>
    <w:rsid w:val="004266CC"/>
    <w:rsid w:val="00426B47"/>
    <w:rsid w:val="004273BD"/>
    <w:rsid w:val="0043135A"/>
    <w:rsid w:val="00431AE1"/>
    <w:rsid w:val="00432733"/>
    <w:rsid w:val="00432AC1"/>
    <w:rsid w:val="00433507"/>
    <w:rsid w:val="00437847"/>
    <w:rsid w:val="004405EC"/>
    <w:rsid w:val="00446FD5"/>
    <w:rsid w:val="00447CDF"/>
    <w:rsid w:val="00452A08"/>
    <w:rsid w:val="004575EE"/>
    <w:rsid w:val="00457A73"/>
    <w:rsid w:val="004617E9"/>
    <w:rsid w:val="00464118"/>
    <w:rsid w:val="00471663"/>
    <w:rsid w:val="00471E21"/>
    <w:rsid w:val="004721AC"/>
    <w:rsid w:val="00474BD0"/>
    <w:rsid w:val="00476140"/>
    <w:rsid w:val="00476F68"/>
    <w:rsid w:val="0048094B"/>
    <w:rsid w:val="00480A88"/>
    <w:rsid w:val="00482376"/>
    <w:rsid w:val="00483498"/>
    <w:rsid w:val="00491601"/>
    <w:rsid w:val="0049263A"/>
    <w:rsid w:val="00493844"/>
    <w:rsid w:val="004952D7"/>
    <w:rsid w:val="004976C4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285D"/>
    <w:rsid w:val="004D4BB8"/>
    <w:rsid w:val="004D4E1D"/>
    <w:rsid w:val="004D5A8B"/>
    <w:rsid w:val="004E00A2"/>
    <w:rsid w:val="004E53EF"/>
    <w:rsid w:val="004E682E"/>
    <w:rsid w:val="004F09CF"/>
    <w:rsid w:val="004F2509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3547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2640"/>
    <w:rsid w:val="0053652A"/>
    <w:rsid w:val="00536585"/>
    <w:rsid w:val="00536D22"/>
    <w:rsid w:val="00541708"/>
    <w:rsid w:val="00547507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97C10"/>
    <w:rsid w:val="005A1C8B"/>
    <w:rsid w:val="005A2458"/>
    <w:rsid w:val="005A3267"/>
    <w:rsid w:val="005A5F79"/>
    <w:rsid w:val="005A612D"/>
    <w:rsid w:val="005B0EAA"/>
    <w:rsid w:val="005B1689"/>
    <w:rsid w:val="005B3ABF"/>
    <w:rsid w:val="005B402D"/>
    <w:rsid w:val="005C0F7F"/>
    <w:rsid w:val="005C1E96"/>
    <w:rsid w:val="005C2100"/>
    <w:rsid w:val="005C2BF9"/>
    <w:rsid w:val="005C3600"/>
    <w:rsid w:val="005C3FE0"/>
    <w:rsid w:val="005C576E"/>
    <w:rsid w:val="005C7108"/>
    <w:rsid w:val="005C7994"/>
    <w:rsid w:val="005D3B79"/>
    <w:rsid w:val="005D4812"/>
    <w:rsid w:val="005D57D5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149D4"/>
    <w:rsid w:val="006206C5"/>
    <w:rsid w:val="006208FC"/>
    <w:rsid w:val="0062574E"/>
    <w:rsid w:val="00625B17"/>
    <w:rsid w:val="00626BDB"/>
    <w:rsid w:val="00634518"/>
    <w:rsid w:val="006366A0"/>
    <w:rsid w:val="006415BD"/>
    <w:rsid w:val="00641D90"/>
    <w:rsid w:val="0064278D"/>
    <w:rsid w:val="006474A9"/>
    <w:rsid w:val="00647F54"/>
    <w:rsid w:val="00651226"/>
    <w:rsid w:val="00653562"/>
    <w:rsid w:val="00656D74"/>
    <w:rsid w:val="00661525"/>
    <w:rsid w:val="00663A27"/>
    <w:rsid w:val="00664F36"/>
    <w:rsid w:val="006670A6"/>
    <w:rsid w:val="00671DEB"/>
    <w:rsid w:val="0067305B"/>
    <w:rsid w:val="006734D2"/>
    <w:rsid w:val="00676406"/>
    <w:rsid w:val="0067674F"/>
    <w:rsid w:val="00680EB3"/>
    <w:rsid w:val="00681D1B"/>
    <w:rsid w:val="0068575F"/>
    <w:rsid w:val="0069013F"/>
    <w:rsid w:val="006904D1"/>
    <w:rsid w:val="00692287"/>
    <w:rsid w:val="006A0B93"/>
    <w:rsid w:val="006A17AA"/>
    <w:rsid w:val="006A280A"/>
    <w:rsid w:val="006A5FF9"/>
    <w:rsid w:val="006A609B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C79AF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2D2A"/>
    <w:rsid w:val="00703E55"/>
    <w:rsid w:val="007077F6"/>
    <w:rsid w:val="00711EF1"/>
    <w:rsid w:val="007131E9"/>
    <w:rsid w:val="00713A86"/>
    <w:rsid w:val="00714FBC"/>
    <w:rsid w:val="00717CF1"/>
    <w:rsid w:val="00723E43"/>
    <w:rsid w:val="0072575A"/>
    <w:rsid w:val="007332AF"/>
    <w:rsid w:val="007353D1"/>
    <w:rsid w:val="007357B2"/>
    <w:rsid w:val="007370F9"/>
    <w:rsid w:val="00737575"/>
    <w:rsid w:val="00743222"/>
    <w:rsid w:val="00745F40"/>
    <w:rsid w:val="00745F7C"/>
    <w:rsid w:val="00750A88"/>
    <w:rsid w:val="00752A4A"/>
    <w:rsid w:val="00752D1F"/>
    <w:rsid w:val="00761C31"/>
    <w:rsid w:val="00761FD5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1A28"/>
    <w:rsid w:val="00781C5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5F64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1DFD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25D4"/>
    <w:rsid w:val="00804011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3505"/>
    <w:rsid w:val="008342C1"/>
    <w:rsid w:val="008356B4"/>
    <w:rsid w:val="00837170"/>
    <w:rsid w:val="008409D1"/>
    <w:rsid w:val="0084117A"/>
    <w:rsid w:val="00841364"/>
    <w:rsid w:val="008504F8"/>
    <w:rsid w:val="008527BB"/>
    <w:rsid w:val="008535CD"/>
    <w:rsid w:val="00861F82"/>
    <w:rsid w:val="00866EF9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D5AA6"/>
    <w:rsid w:val="008E3D49"/>
    <w:rsid w:val="008E5EAC"/>
    <w:rsid w:val="008E7AF6"/>
    <w:rsid w:val="008F183D"/>
    <w:rsid w:val="008F2361"/>
    <w:rsid w:val="009001F6"/>
    <w:rsid w:val="00900E21"/>
    <w:rsid w:val="009025CC"/>
    <w:rsid w:val="00902C56"/>
    <w:rsid w:val="009137F3"/>
    <w:rsid w:val="0091391B"/>
    <w:rsid w:val="009149AA"/>
    <w:rsid w:val="00916FDD"/>
    <w:rsid w:val="00917E3F"/>
    <w:rsid w:val="00922DF6"/>
    <w:rsid w:val="00924732"/>
    <w:rsid w:val="00924EB8"/>
    <w:rsid w:val="009276C7"/>
    <w:rsid w:val="009303A1"/>
    <w:rsid w:val="009364F9"/>
    <w:rsid w:val="00936FD0"/>
    <w:rsid w:val="00942A25"/>
    <w:rsid w:val="00944D3D"/>
    <w:rsid w:val="00947615"/>
    <w:rsid w:val="00951F5D"/>
    <w:rsid w:val="009528B6"/>
    <w:rsid w:val="00952964"/>
    <w:rsid w:val="00955D9C"/>
    <w:rsid w:val="00960C7F"/>
    <w:rsid w:val="00962468"/>
    <w:rsid w:val="009659C9"/>
    <w:rsid w:val="00967539"/>
    <w:rsid w:val="00971DE3"/>
    <w:rsid w:val="00972895"/>
    <w:rsid w:val="00972A36"/>
    <w:rsid w:val="0097413C"/>
    <w:rsid w:val="00974DD4"/>
    <w:rsid w:val="00981B31"/>
    <w:rsid w:val="0098278D"/>
    <w:rsid w:val="009866FC"/>
    <w:rsid w:val="00987411"/>
    <w:rsid w:val="00990919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A53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C9F"/>
    <w:rsid w:val="009E2F32"/>
    <w:rsid w:val="009E45FB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6B5"/>
    <w:rsid w:val="00A0095A"/>
    <w:rsid w:val="00A00F69"/>
    <w:rsid w:val="00A030D4"/>
    <w:rsid w:val="00A06CE6"/>
    <w:rsid w:val="00A07564"/>
    <w:rsid w:val="00A11FE9"/>
    <w:rsid w:val="00A12538"/>
    <w:rsid w:val="00A140F1"/>
    <w:rsid w:val="00A14A29"/>
    <w:rsid w:val="00A1505D"/>
    <w:rsid w:val="00A219F6"/>
    <w:rsid w:val="00A21C83"/>
    <w:rsid w:val="00A22E54"/>
    <w:rsid w:val="00A23F49"/>
    <w:rsid w:val="00A248DD"/>
    <w:rsid w:val="00A26C60"/>
    <w:rsid w:val="00A2742A"/>
    <w:rsid w:val="00A313B6"/>
    <w:rsid w:val="00A3247D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2D26"/>
    <w:rsid w:val="00A646EF"/>
    <w:rsid w:val="00A65FEF"/>
    <w:rsid w:val="00A72757"/>
    <w:rsid w:val="00A75ACB"/>
    <w:rsid w:val="00A76EC3"/>
    <w:rsid w:val="00A80829"/>
    <w:rsid w:val="00A81799"/>
    <w:rsid w:val="00A8702C"/>
    <w:rsid w:val="00A9477C"/>
    <w:rsid w:val="00A95DE3"/>
    <w:rsid w:val="00A96EEB"/>
    <w:rsid w:val="00AA1A72"/>
    <w:rsid w:val="00AA6289"/>
    <w:rsid w:val="00AA640E"/>
    <w:rsid w:val="00AA6FC2"/>
    <w:rsid w:val="00AB1863"/>
    <w:rsid w:val="00AB46FA"/>
    <w:rsid w:val="00AB6918"/>
    <w:rsid w:val="00AC090D"/>
    <w:rsid w:val="00AC0B90"/>
    <w:rsid w:val="00AC0C16"/>
    <w:rsid w:val="00AC1AB1"/>
    <w:rsid w:val="00AC4201"/>
    <w:rsid w:val="00AC4340"/>
    <w:rsid w:val="00AC7AA6"/>
    <w:rsid w:val="00AD3627"/>
    <w:rsid w:val="00AD3928"/>
    <w:rsid w:val="00AD78D6"/>
    <w:rsid w:val="00AE435F"/>
    <w:rsid w:val="00AE5CD3"/>
    <w:rsid w:val="00AF0157"/>
    <w:rsid w:val="00AF2A3C"/>
    <w:rsid w:val="00AF5165"/>
    <w:rsid w:val="00AF52AD"/>
    <w:rsid w:val="00B023B7"/>
    <w:rsid w:val="00B02439"/>
    <w:rsid w:val="00B03616"/>
    <w:rsid w:val="00B05FDD"/>
    <w:rsid w:val="00B11FB5"/>
    <w:rsid w:val="00B141B4"/>
    <w:rsid w:val="00B22A26"/>
    <w:rsid w:val="00B22E6F"/>
    <w:rsid w:val="00B23032"/>
    <w:rsid w:val="00B269B5"/>
    <w:rsid w:val="00B300E2"/>
    <w:rsid w:val="00B3420F"/>
    <w:rsid w:val="00B42B08"/>
    <w:rsid w:val="00B463A6"/>
    <w:rsid w:val="00B52025"/>
    <w:rsid w:val="00B522BC"/>
    <w:rsid w:val="00B54C4D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43FE"/>
    <w:rsid w:val="00B968D5"/>
    <w:rsid w:val="00B97B32"/>
    <w:rsid w:val="00BA3956"/>
    <w:rsid w:val="00BA652A"/>
    <w:rsid w:val="00BB5D0C"/>
    <w:rsid w:val="00BB678D"/>
    <w:rsid w:val="00BB76C8"/>
    <w:rsid w:val="00BC01E3"/>
    <w:rsid w:val="00BC2C4D"/>
    <w:rsid w:val="00BC3E07"/>
    <w:rsid w:val="00BC715F"/>
    <w:rsid w:val="00BD080D"/>
    <w:rsid w:val="00BD21A0"/>
    <w:rsid w:val="00BE170C"/>
    <w:rsid w:val="00BE623F"/>
    <w:rsid w:val="00BE73A5"/>
    <w:rsid w:val="00BF4E92"/>
    <w:rsid w:val="00C01120"/>
    <w:rsid w:val="00C01663"/>
    <w:rsid w:val="00C02060"/>
    <w:rsid w:val="00C039A3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773A4"/>
    <w:rsid w:val="00C83ECB"/>
    <w:rsid w:val="00C840D2"/>
    <w:rsid w:val="00C84B9B"/>
    <w:rsid w:val="00C84EFC"/>
    <w:rsid w:val="00C93E4D"/>
    <w:rsid w:val="00C94890"/>
    <w:rsid w:val="00CA2B7A"/>
    <w:rsid w:val="00CA5D73"/>
    <w:rsid w:val="00CA769B"/>
    <w:rsid w:val="00CA7790"/>
    <w:rsid w:val="00CB2159"/>
    <w:rsid w:val="00CB3BF8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302"/>
    <w:rsid w:val="00CE0A60"/>
    <w:rsid w:val="00CE3200"/>
    <w:rsid w:val="00CE360F"/>
    <w:rsid w:val="00CE3EC5"/>
    <w:rsid w:val="00CE411C"/>
    <w:rsid w:val="00CE5D07"/>
    <w:rsid w:val="00CE6AA8"/>
    <w:rsid w:val="00CE72BE"/>
    <w:rsid w:val="00CE764D"/>
    <w:rsid w:val="00CF45E8"/>
    <w:rsid w:val="00CF753F"/>
    <w:rsid w:val="00D004BA"/>
    <w:rsid w:val="00D00841"/>
    <w:rsid w:val="00D0511A"/>
    <w:rsid w:val="00D0515A"/>
    <w:rsid w:val="00D1007E"/>
    <w:rsid w:val="00D1047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1CD9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0CB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0B7C"/>
    <w:rsid w:val="00DF1510"/>
    <w:rsid w:val="00DF16A7"/>
    <w:rsid w:val="00DF26CB"/>
    <w:rsid w:val="00DF3A4B"/>
    <w:rsid w:val="00DF3B90"/>
    <w:rsid w:val="00DF604C"/>
    <w:rsid w:val="00DF6B39"/>
    <w:rsid w:val="00DF75BC"/>
    <w:rsid w:val="00E00169"/>
    <w:rsid w:val="00E00C84"/>
    <w:rsid w:val="00E00E1B"/>
    <w:rsid w:val="00E02642"/>
    <w:rsid w:val="00E032A1"/>
    <w:rsid w:val="00E0515E"/>
    <w:rsid w:val="00E06F9D"/>
    <w:rsid w:val="00E1052F"/>
    <w:rsid w:val="00E135C1"/>
    <w:rsid w:val="00E17F95"/>
    <w:rsid w:val="00E20916"/>
    <w:rsid w:val="00E213F2"/>
    <w:rsid w:val="00E22307"/>
    <w:rsid w:val="00E22E8F"/>
    <w:rsid w:val="00E31B2C"/>
    <w:rsid w:val="00E340F1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6493"/>
    <w:rsid w:val="00E577B0"/>
    <w:rsid w:val="00E5785B"/>
    <w:rsid w:val="00E70007"/>
    <w:rsid w:val="00E70CD7"/>
    <w:rsid w:val="00E7276F"/>
    <w:rsid w:val="00E752E6"/>
    <w:rsid w:val="00E75D5A"/>
    <w:rsid w:val="00E81411"/>
    <w:rsid w:val="00E82B50"/>
    <w:rsid w:val="00E85F47"/>
    <w:rsid w:val="00E87F6F"/>
    <w:rsid w:val="00E94E67"/>
    <w:rsid w:val="00EA0C8E"/>
    <w:rsid w:val="00EA4333"/>
    <w:rsid w:val="00EA4ABA"/>
    <w:rsid w:val="00EB01A5"/>
    <w:rsid w:val="00EB01F8"/>
    <w:rsid w:val="00EB51A4"/>
    <w:rsid w:val="00EB6123"/>
    <w:rsid w:val="00EB756F"/>
    <w:rsid w:val="00EC1A4F"/>
    <w:rsid w:val="00EC36BD"/>
    <w:rsid w:val="00EC3D50"/>
    <w:rsid w:val="00EC690F"/>
    <w:rsid w:val="00ED0BDE"/>
    <w:rsid w:val="00ED2678"/>
    <w:rsid w:val="00ED460A"/>
    <w:rsid w:val="00ED798B"/>
    <w:rsid w:val="00ED7ECF"/>
    <w:rsid w:val="00EE3A01"/>
    <w:rsid w:val="00EE4331"/>
    <w:rsid w:val="00EE5B9F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4FA0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4815"/>
    <w:rsid w:val="00FB6535"/>
    <w:rsid w:val="00FB6BEC"/>
    <w:rsid w:val="00FB6D6D"/>
    <w:rsid w:val="00FC35F4"/>
    <w:rsid w:val="00FD742F"/>
    <w:rsid w:val="00FE6CF2"/>
    <w:rsid w:val="00FE7000"/>
    <w:rsid w:val="00FF33E9"/>
    <w:rsid w:val="00FF5E66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9B1B"/>
  <w15:docId w15:val="{6E4EB55F-3040-435C-9537-1A238A8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.hr/info.biz" TargetMode="External"/><Relationship Id="rId13" Type="http://schemas.openxmlformats.org/officeDocument/2006/relationships/hyperlink" Target="http://www.fina.hr/Default.aspx?sec=97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jrr.fina.hr/jrir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info@fin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na.hr/Default.aspx?sec=153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daja@fina.hr" TargetMode="External"/><Relationship Id="rId10" Type="http://schemas.openxmlformats.org/officeDocument/2006/relationships/hyperlink" Target="http://www.fina.hr/Default.aspx?art=8958&amp;sec=127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A819-84A7-470C-8E24-BFE9B1CE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6113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Željka Foriš Car</cp:lastModifiedBy>
  <cp:revision>2</cp:revision>
  <cp:lastPrinted>2014-09-19T12:19:00Z</cp:lastPrinted>
  <dcterms:created xsi:type="dcterms:W3CDTF">2022-12-23T09:38:00Z</dcterms:created>
  <dcterms:modified xsi:type="dcterms:W3CDTF">2022-12-23T09:38:00Z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2022-11-11T10:33:32Z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6b8fea4e-e601-460d-9c3b-9735205f6838</vt:lpwstr>
  </property>
  <property fmtid="{D5CDD505-2E9C-101B-9397-08002B2CF9AE}" pid="8" name="MSIP_Label_af918248-9eb2-405f-9462-498831db6fe7_ContentBits">
    <vt:lpwstr>0</vt:lpwstr>
  </property>
</Properties>
</file>