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FE3" w:rsidRPr="009778A1" w:rsidRDefault="00270FE3" w:rsidP="007162EF">
      <w:pPr>
        <w:tabs>
          <w:tab w:val="left" w:pos="567"/>
        </w:tabs>
        <w:spacing w:before="120" w:after="0" w:line="240" w:lineRule="auto"/>
        <w:jc w:val="center"/>
        <w:rPr>
          <w:rFonts w:ascii="Arial" w:hAnsi="Arial" w:cs="Arial"/>
          <w:b/>
          <w:color w:val="17365D" w:themeColor="text2" w:themeShade="BF"/>
        </w:rPr>
      </w:pPr>
      <w:r w:rsidRPr="009778A1">
        <w:rPr>
          <w:rFonts w:ascii="Arial" w:hAnsi="Arial" w:cs="Arial"/>
          <w:b/>
          <w:color w:val="17365D" w:themeColor="text2" w:themeShade="BF"/>
        </w:rPr>
        <w:t xml:space="preserve">BROJ RAČUNA </w:t>
      </w:r>
      <w:r w:rsidR="00643769">
        <w:rPr>
          <w:rFonts w:ascii="Arial" w:hAnsi="Arial" w:cs="Arial"/>
          <w:b/>
          <w:color w:val="17365D" w:themeColor="text2" w:themeShade="BF"/>
        </w:rPr>
        <w:t xml:space="preserve">POSLOVNIH SUBJEKATA I GRAĐANA </w:t>
      </w:r>
      <w:r w:rsidR="00DA0B88">
        <w:rPr>
          <w:rFonts w:ascii="Arial" w:hAnsi="Arial" w:cs="Arial"/>
          <w:b/>
          <w:color w:val="17365D" w:themeColor="text2" w:themeShade="BF"/>
        </w:rPr>
        <w:t>KOD KREDITNIH INSTITUCIJA</w:t>
      </w:r>
    </w:p>
    <w:p w:rsidR="00643769" w:rsidRDefault="009778A1" w:rsidP="00C822EC">
      <w:pPr>
        <w:tabs>
          <w:tab w:val="left" w:pos="567"/>
        </w:tabs>
        <w:spacing w:before="180"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>
        <w:rPr>
          <w:rFonts w:ascii="Arial" w:hAnsi="Arial" w:cs="Arial"/>
          <w:color w:val="17365D" w:themeColor="text2" w:themeShade="BF"/>
          <w:sz w:val="20"/>
          <w:szCs w:val="20"/>
        </w:rPr>
        <w:t>K</w:t>
      </w:r>
      <w:r w:rsidR="00270FE3" w:rsidRPr="009778A1">
        <w:rPr>
          <w:rFonts w:ascii="Arial" w:hAnsi="Arial" w:cs="Arial"/>
          <w:color w:val="17365D" w:themeColor="text2" w:themeShade="BF"/>
          <w:sz w:val="20"/>
          <w:szCs w:val="20"/>
        </w:rPr>
        <w:t>rajem mjeseca listopada</w:t>
      </w: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 obiljež</w:t>
      </w:r>
      <w:r w:rsidR="00643769">
        <w:rPr>
          <w:rFonts w:ascii="Arial" w:hAnsi="Arial" w:cs="Arial"/>
          <w:color w:val="17365D" w:themeColor="text2" w:themeShade="BF"/>
          <w:sz w:val="20"/>
          <w:szCs w:val="20"/>
        </w:rPr>
        <w:t xml:space="preserve">en </w:t>
      </w:r>
      <w:r w:rsidR="00643769" w:rsidRPr="00C822EC">
        <w:rPr>
          <w:rFonts w:ascii="Arial" w:hAnsi="Arial" w:cs="Arial"/>
          <w:color w:val="17365D"/>
          <w:sz w:val="20"/>
          <w:szCs w:val="20"/>
        </w:rPr>
        <w:t xml:space="preserve">je </w:t>
      </w:r>
      <w:r w:rsidRPr="00C822EC">
        <w:rPr>
          <w:rFonts w:ascii="Arial" w:hAnsi="Arial" w:cs="Arial"/>
          <w:color w:val="17365D"/>
          <w:sz w:val="20"/>
          <w:szCs w:val="20"/>
        </w:rPr>
        <w:t xml:space="preserve">Svjetski dan štednje </w:t>
      </w:r>
      <w:r w:rsidR="00270FE3" w:rsidRPr="00C822EC">
        <w:rPr>
          <w:rFonts w:ascii="Arial" w:hAnsi="Arial" w:cs="Arial"/>
          <w:color w:val="17365D"/>
          <w:sz w:val="20"/>
          <w:szCs w:val="20"/>
        </w:rPr>
        <w:t>kao sjećanje na Prvi međunarodni kongres štedioničara održan 31.</w:t>
      </w:r>
      <w:r w:rsidR="00643769" w:rsidRPr="00C822EC">
        <w:rPr>
          <w:rFonts w:ascii="Arial" w:hAnsi="Arial" w:cs="Arial"/>
          <w:color w:val="17365D"/>
          <w:sz w:val="20"/>
          <w:szCs w:val="20"/>
        </w:rPr>
        <w:t xml:space="preserve"> listopada </w:t>
      </w:r>
      <w:r w:rsidR="00270FE3" w:rsidRPr="00C822EC">
        <w:rPr>
          <w:rFonts w:ascii="Arial" w:hAnsi="Arial" w:cs="Arial"/>
          <w:color w:val="17365D"/>
          <w:sz w:val="20"/>
          <w:szCs w:val="20"/>
        </w:rPr>
        <w:t>1924.</w:t>
      </w:r>
      <w:r w:rsidR="00643769" w:rsidRPr="00C822EC">
        <w:rPr>
          <w:rFonts w:ascii="Arial" w:hAnsi="Arial" w:cs="Arial"/>
          <w:color w:val="17365D"/>
          <w:sz w:val="20"/>
          <w:szCs w:val="20"/>
        </w:rPr>
        <w:t xml:space="preserve"> godine,</w:t>
      </w:r>
      <w:r w:rsidR="00270FE3" w:rsidRPr="00C822EC">
        <w:rPr>
          <w:rFonts w:ascii="Arial" w:hAnsi="Arial" w:cs="Arial"/>
          <w:color w:val="17365D"/>
          <w:sz w:val="20"/>
          <w:szCs w:val="20"/>
        </w:rPr>
        <w:t xml:space="preserve"> u Milanu</w:t>
      </w:r>
      <w:r w:rsidR="00270FE3" w:rsidRPr="009778A1">
        <w:rPr>
          <w:rFonts w:ascii="Arial" w:hAnsi="Arial" w:cs="Arial"/>
          <w:color w:val="17365D" w:themeColor="text2" w:themeShade="BF"/>
          <w:sz w:val="20"/>
          <w:szCs w:val="20"/>
        </w:rPr>
        <w:t xml:space="preserve">. </w:t>
      </w:r>
    </w:p>
    <w:p w:rsidR="008B18FE" w:rsidRPr="00C822EC" w:rsidRDefault="007162EF" w:rsidP="00C822EC">
      <w:pPr>
        <w:tabs>
          <w:tab w:val="left" w:pos="567"/>
        </w:tabs>
        <w:spacing w:before="120" w:after="0"/>
        <w:jc w:val="both"/>
        <w:rPr>
          <w:rFonts w:ascii="Arial" w:hAnsi="Arial" w:cs="Arial"/>
          <w:color w:val="0F243E" w:themeColor="text2" w:themeShade="80"/>
          <w:sz w:val="20"/>
          <w:szCs w:val="20"/>
        </w:rPr>
      </w:pPr>
      <w:r w:rsidRPr="00C822EC">
        <w:rPr>
          <w:rFonts w:ascii="Arial" w:eastAsia="Calibri" w:hAnsi="Arial" w:cs="Arial"/>
          <w:color w:val="0F243E" w:themeColor="text2" w:themeShade="80"/>
          <w:sz w:val="20"/>
          <w:szCs w:val="20"/>
        </w:rPr>
        <w:t>Jedinstveni registar ra</w:t>
      </w:r>
      <w:bookmarkStart w:id="0" w:name="_GoBack"/>
      <w:bookmarkEnd w:id="0"/>
      <w:r w:rsidRPr="00C822EC">
        <w:rPr>
          <w:rFonts w:ascii="Arial" w:eastAsia="Calibri" w:hAnsi="Arial" w:cs="Arial"/>
          <w:color w:val="0F243E" w:themeColor="text2" w:themeShade="80"/>
          <w:sz w:val="20"/>
          <w:szCs w:val="20"/>
        </w:rPr>
        <w:t xml:space="preserve">čuna, kojeg Financijska agencija vodi od 2002. godine, sadrži podatke </w:t>
      </w:r>
      <w:r w:rsidRPr="00C822EC">
        <w:rPr>
          <w:rFonts w:ascii="Arial" w:eastAsia="Calibri" w:hAnsi="Arial" w:cs="Arial"/>
          <w:bCs/>
          <w:color w:val="0F243E" w:themeColor="text2" w:themeShade="80"/>
          <w:sz w:val="20"/>
          <w:szCs w:val="20"/>
        </w:rPr>
        <w:t>o računima svih poslovnih subjekata i o računima građana</w:t>
      </w:r>
      <w:r w:rsidRPr="00C822EC">
        <w:rPr>
          <w:rFonts w:ascii="Arial" w:eastAsia="Calibri" w:hAnsi="Arial" w:cs="Arial"/>
          <w:color w:val="0F243E" w:themeColor="text2" w:themeShade="80"/>
          <w:sz w:val="20"/>
          <w:szCs w:val="20"/>
        </w:rPr>
        <w:t>.</w:t>
      </w:r>
      <w:r w:rsidRPr="00C822EC">
        <w:rPr>
          <w:rStyle w:val="Referencafusnote"/>
          <w:rFonts w:ascii="Arial" w:eastAsia="Calibri" w:hAnsi="Arial" w:cs="Arial"/>
          <w:color w:val="0F243E" w:themeColor="text2" w:themeShade="80"/>
          <w:sz w:val="20"/>
          <w:szCs w:val="20"/>
        </w:rPr>
        <w:footnoteReference w:id="1"/>
      </w:r>
      <w:r w:rsidRPr="00C822EC">
        <w:rPr>
          <w:rFonts w:ascii="Arial" w:eastAsia="Calibri" w:hAnsi="Arial" w:cs="Arial"/>
          <w:color w:val="0F243E" w:themeColor="text2" w:themeShade="80"/>
          <w:sz w:val="20"/>
          <w:szCs w:val="20"/>
        </w:rPr>
        <w:t xml:space="preserve"> </w:t>
      </w:r>
      <w:r w:rsidRPr="00C822EC">
        <w:rPr>
          <w:rFonts w:ascii="Arial" w:hAnsi="Arial" w:cs="Arial"/>
          <w:color w:val="0F243E" w:themeColor="text2" w:themeShade="80"/>
          <w:sz w:val="20"/>
          <w:szCs w:val="20"/>
        </w:rPr>
        <w:t>Od ukupnog broja građana u Republici Hrvatskoj, kojih je prema popisu iz 2011. godine 4</w:t>
      </w:r>
      <w:r w:rsidR="00125E8F" w:rsidRPr="00C822EC">
        <w:rPr>
          <w:rFonts w:ascii="Arial" w:hAnsi="Arial" w:cs="Arial"/>
          <w:color w:val="0F243E" w:themeColor="text2" w:themeShade="80"/>
          <w:sz w:val="20"/>
          <w:szCs w:val="20"/>
        </w:rPr>
        <w:t> </w:t>
      </w:r>
      <w:r w:rsidRPr="00C822EC">
        <w:rPr>
          <w:rFonts w:ascii="Arial" w:hAnsi="Arial" w:cs="Arial"/>
          <w:color w:val="0F243E" w:themeColor="text2" w:themeShade="80"/>
          <w:sz w:val="20"/>
          <w:szCs w:val="20"/>
        </w:rPr>
        <w:t>284</w:t>
      </w:r>
      <w:r w:rsidR="00125E8F" w:rsidRPr="00C822EC">
        <w:rPr>
          <w:rFonts w:ascii="Arial" w:hAnsi="Arial" w:cs="Arial"/>
          <w:color w:val="0F243E" w:themeColor="text2" w:themeShade="80"/>
          <w:sz w:val="20"/>
          <w:szCs w:val="20"/>
        </w:rPr>
        <w:t> </w:t>
      </w:r>
      <w:r w:rsidRPr="00C822EC">
        <w:rPr>
          <w:rFonts w:ascii="Arial" w:hAnsi="Arial" w:cs="Arial"/>
          <w:color w:val="0F243E" w:themeColor="text2" w:themeShade="80"/>
          <w:sz w:val="20"/>
          <w:szCs w:val="20"/>
        </w:rPr>
        <w:t>889</w:t>
      </w:r>
      <w:r w:rsidRPr="00C822EC">
        <w:rPr>
          <w:rFonts w:ascii="Arial" w:hAnsi="Arial"/>
          <w:color w:val="0F243E" w:themeColor="text2" w:themeShade="80"/>
          <w:sz w:val="20"/>
          <w:szCs w:val="20"/>
          <w:vertAlign w:val="superscript"/>
        </w:rPr>
        <w:footnoteReference w:id="2"/>
      </w:r>
      <w:r w:rsidRPr="00C822EC">
        <w:rPr>
          <w:rFonts w:ascii="Arial" w:hAnsi="Arial" w:cs="Arial"/>
          <w:color w:val="0F243E" w:themeColor="text2" w:themeShade="80"/>
          <w:sz w:val="20"/>
          <w:szCs w:val="20"/>
        </w:rPr>
        <w:t xml:space="preserve">, </w:t>
      </w:r>
      <w:r w:rsidR="004D2399" w:rsidRPr="00C822EC">
        <w:rPr>
          <w:rFonts w:ascii="Arial" w:hAnsi="Arial" w:cs="Arial"/>
          <w:color w:val="0F243E" w:themeColor="text2" w:themeShade="80"/>
          <w:sz w:val="20"/>
          <w:szCs w:val="20"/>
        </w:rPr>
        <w:t>njih 3 759 396</w:t>
      </w:r>
      <w:r w:rsidR="003E6FFE" w:rsidRPr="00C822EC">
        <w:rPr>
          <w:rFonts w:ascii="Arial" w:hAnsi="Arial" w:cs="Arial"/>
          <w:color w:val="0F243E" w:themeColor="text2" w:themeShade="80"/>
          <w:sz w:val="20"/>
          <w:szCs w:val="20"/>
        </w:rPr>
        <w:t xml:space="preserve"> ima otvoren jedan ili više računa </w:t>
      </w:r>
      <w:r w:rsidR="00C822EC" w:rsidRPr="00C822EC">
        <w:rPr>
          <w:rFonts w:ascii="Arial" w:hAnsi="Arial" w:cs="Arial"/>
          <w:color w:val="0F243E" w:themeColor="text2" w:themeShade="80"/>
          <w:sz w:val="20"/>
          <w:szCs w:val="20"/>
        </w:rPr>
        <w:t xml:space="preserve">u hrvatskim kreditnim institucijama. </w:t>
      </w:r>
      <w:r w:rsidR="00C822EC" w:rsidRPr="00C822EC">
        <w:rPr>
          <w:rFonts w:ascii="Arial" w:hAnsi="Arial" w:cs="Arial"/>
          <w:color w:val="0F243E" w:themeColor="text2" w:themeShade="80"/>
          <w:sz w:val="20"/>
          <w:szCs w:val="20"/>
        </w:rPr>
        <w:t>Prema podacima iz Jedinstvenog registra računa, u hrvatskim kreditnim institucijama (bankama, štednim bankama i štedionicama), prema stanju od 31. listopada 2018. godine bilo je</w:t>
      </w:r>
      <w:r w:rsidR="00C822EC" w:rsidRPr="00C822EC">
        <w:rPr>
          <w:rFonts w:ascii="Arial" w:hAnsi="Arial" w:cs="Arial"/>
          <w:color w:val="0F243E" w:themeColor="text2" w:themeShade="80"/>
          <w:sz w:val="20"/>
          <w:szCs w:val="20"/>
        </w:rPr>
        <w:t xml:space="preserve"> </w:t>
      </w:r>
      <w:r w:rsidR="00270FE3" w:rsidRPr="00C822EC">
        <w:rPr>
          <w:rFonts w:ascii="Arial" w:hAnsi="Arial" w:cs="Arial"/>
          <w:color w:val="0F243E" w:themeColor="text2" w:themeShade="80"/>
          <w:sz w:val="20"/>
          <w:szCs w:val="20"/>
        </w:rPr>
        <w:t xml:space="preserve">ukupno </w:t>
      </w:r>
      <w:r w:rsidR="00092E66" w:rsidRPr="00C822EC">
        <w:rPr>
          <w:rFonts w:ascii="Arial" w:hAnsi="Arial" w:cs="Arial"/>
          <w:color w:val="0F243E" w:themeColor="text2" w:themeShade="80"/>
          <w:sz w:val="20"/>
          <w:szCs w:val="20"/>
        </w:rPr>
        <w:t>10</w:t>
      </w:r>
      <w:r w:rsidR="00125E8F" w:rsidRPr="00C822EC">
        <w:rPr>
          <w:rFonts w:ascii="Arial" w:hAnsi="Arial" w:cs="Arial"/>
          <w:color w:val="0F243E" w:themeColor="text2" w:themeShade="80"/>
          <w:sz w:val="20"/>
          <w:szCs w:val="20"/>
        </w:rPr>
        <w:t> </w:t>
      </w:r>
      <w:r w:rsidR="00092E66" w:rsidRPr="00C822EC">
        <w:rPr>
          <w:rFonts w:ascii="Arial" w:hAnsi="Arial" w:cs="Arial"/>
          <w:color w:val="0F243E" w:themeColor="text2" w:themeShade="80"/>
          <w:sz w:val="20"/>
          <w:szCs w:val="20"/>
        </w:rPr>
        <w:t>926</w:t>
      </w:r>
      <w:r w:rsidR="00125E8F" w:rsidRPr="00C822EC">
        <w:rPr>
          <w:rFonts w:ascii="Arial" w:hAnsi="Arial" w:cs="Arial"/>
          <w:color w:val="0F243E" w:themeColor="text2" w:themeShade="80"/>
          <w:sz w:val="20"/>
          <w:szCs w:val="20"/>
        </w:rPr>
        <w:t> </w:t>
      </w:r>
      <w:r w:rsidR="00092E66" w:rsidRPr="00C822EC">
        <w:rPr>
          <w:rFonts w:ascii="Arial" w:hAnsi="Arial" w:cs="Arial"/>
          <w:color w:val="0F243E" w:themeColor="text2" w:themeShade="80"/>
          <w:sz w:val="20"/>
          <w:szCs w:val="20"/>
        </w:rPr>
        <w:t>267 otvoren</w:t>
      </w:r>
      <w:r w:rsidR="007F0504" w:rsidRPr="00C822EC">
        <w:rPr>
          <w:rFonts w:ascii="Arial" w:hAnsi="Arial" w:cs="Arial"/>
          <w:color w:val="0F243E" w:themeColor="text2" w:themeShade="80"/>
          <w:sz w:val="20"/>
          <w:szCs w:val="20"/>
        </w:rPr>
        <w:t>ih</w:t>
      </w:r>
      <w:r w:rsidR="00092E66" w:rsidRPr="00C822EC">
        <w:rPr>
          <w:rFonts w:ascii="Arial" w:hAnsi="Arial" w:cs="Arial"/>
          <w:color w:val="0F243E" w:themeColor="text2" w:themeShade="80"/>
          <w:sz w:val="20"/>
          <w:szCs w:val="20"/>
        </w:rPr>
        <w:t xml:space="preserve"> računa, </w:t>
      </w:r>
      <w:r w:rsidR="00643769" w:rsidRPr="00C822EC">
        <w:rPr>
          <w:rFonts w:ascii="Arial" w:hAnsi="Arial" w:cs="Arial"/>
          <w:color w:val="0F243E" w:themeColor="text2" w:themeShade="80"/>
          <w:sz w:val="20"/>
          <w:szCs w:val="20"/>
        </w:rPr>
        <w:t>što je</w:t>
      </w:r>
      <w:r w:rsidR="00092E66" w:rsidRPr="00C822EC">
        <w:rPr>
          <w:rFonts w:ascii="Arial" w:hAnsi="Arial" w:cs="Arial"/>
          <w:color w:val="0F243E" w:themeColor="text2" w:themeShade="80"/>
          <w:sz w:val="20"/>
          <w:szCs w:val="20"/>
        </w:rPr>
        <w:t xml:space="preserve"> u odnosu na isto razdoblje 2017. godine, manje</w:t>
      </w:r>
      <w:r w:rsidR="00125E8F" w:rsidRPr="00C822EC">
        <w:rPr>
          <w:rFonts w:ascii="Arial" w:hAnsi="Arial" w:cs="Arial"/>
          <w:color w:val="0F243E" w:themeColor="text2" w:themeShade="80"/>
          <w:sz w:val="20"/>
          <w:szCs w:val="20"/>
        </w:rPr>
        <w:t xml:space="preserve"> za </w:t>
      </w:r>
      <w:r w:rsidR="00092E66" w:rsidRPr="00C822EC">
        <w:rPr>
          <w:rFonts w:ascii="Arial" w:hAnsi="Arial" w:cs="Arial"/>
          <w:color w:val="0F243E" w:themeColor="text2" w:themeShade="80"/>
          <w:sz w:val="20"/>
          <w:szCs w:val="20"/>
        </w:rPr>
        <w:t>2,5</w:t>
      </w:r>
      <w:r w:rsidR="00643769" w:rsidRPr="00C822EC">
        <w:rPr>
          <w:rFonts w:ascii="Arial" w:hAnsi="Arial" w:cs="Arial"/>
          <w:color w:val="0F243E" w:themeColor="text2" w:themeShade="80"/>
          <w:sz w:val="20"/>
          <w:szCs w:val="20"/>
        </w:rPr>
        <w:t xml:space="preserve"> </w:t>
      </w:r>
      <w:r w:rsidR="00092E66" w:rsidRPr="00C822EC">
        <w:rPr>
          <w:rFonts w:ascii="Arial" w:hAnsi="Arial" w:cs="Arial"/>
          <w:color w:val="0F243E" w:themeColor="text2" w:themeShade="80"/>
          <w:sz w:val="20"/>
          <w:szCs w:val="20"/>
        </w:rPr>
        <w:t>%. Od ukupnog broja otvorenih računa, 7</w:t>
      </w:r>
      <w:r w:rsidR="00643769" w:rsidRPr="00C822EC">
        <w:rPr>
          <w:rFonts w:ascii="Arial" w:hAnsi="Arial" w:cs="Arial"/>
          <w:color w:val="0F243E" w:themeColor="text2" w:themeShade="80"/>
          <w:sz w:val="20"/>
          <w:szCs w:val="20"/>
        </w:rPr>
        <w:t> </w:t>
      </w:r>
      <w:r w:rsidR="00092E66" w:rsidRPr="00C822EC">
        <w:rPr>
          <w:rFonts w:ascii="Arial" w:hAnsi="Arial" w:cs="Arial"/>
          <w:color w:val="0F243E" w:themeColor="text2" w:themeShade="80"/>
          <w:sz w:val="20"/>
          <w:szCs w:val="20"/>
        </w:rPr>
        <w:t>793</w:t>
      </w:r>
      <w:r w:rsidR="00643769" w:rsidRPr="00C822EC">
        <w:rPr>
          <w:rFonts w:ascii="Arial" w:hAnsi="Arial" w:cs="Arial"/>
          <w:color w:val="0F243E" w:themeColor="text2" w:themeShade="80"/>
          <w:sz w:val="20"/>
          <w:szCs w:val="20"/>
        </w:rPr>
        <w:t> </w:t>
      </w:r>
      <w:r w:rsidR="00092E66" w:rsidRPr="00C822EC">
        <w:rPr>
          <w:rFonts w:ascii="Arial" w:hAnsi="Arial" w:cs="Arial"/>
          <w:color w:val="0F243E" w:themeColor="text2" w:themeShade="80"/>
          <w:sz w:val="20"/>
          <w:szCs w:val="20"/>
        </w:rPr>
        <w:t>527 računa odnosi se na transakcijske račune kojih je 0,75</w:t>
      </w:r>
      <w:r w:rsidR="00125E8F" w:rsidRPr="00C822EC">
        <w:rPr>
          <w:rFonts w:ascii="Arial" w:hAnsi="Arial" w:cs="Arial"/>
          <w:color w:val="0F243E" w:themeColor="text2" w:themeShade="80"/>
          <w:sz w:val="20"/>
          <w:szCs w:val="20"/>
        </w:rPr>
        <w:t xml:space="preserve"> </w:t>
      </w:r>
      <w:r w:rsidR="00092E66" w:rsidRPr="00C822EC">
        <w:rPr>
          <w:rFonts w:ascii="Arial" w:hAnsi="Arial" w:cs="Arial"/>
          <w:color w:val="0F243E" w:themeColor="text2" w:themeShade="80"/>
          <w:sz w:val="20"/>
          <w:szCs w:val="20"/>
        </w:rPr>
        <w:t xml:space="preserve">% više u </w:t>
      </w:r>
      <w:r w:rsidR="00125E8F" w:rsidRPr="00C822EC">
        <w:rPr>
          <w:rFonts w:ascii="Arial" w:hAnsi="Arial" w:cs="Arial"/>
          <w:color w:val="0F243E" w:themeColor="text2" w:themeShade="80"/>
          <w:sz w:val="20"/>
          <w:szCs w:val="20"/>
        </w:rPr>
        <w:t xml:space="preserve">odnosu na </w:t>
      </w:r>
      <w:r w:rsidR="00092E66" w:rsidRPr="00C822EC">
        <w:rPr>
          <w:rFonts w:ascii="Arial" w:hAnsi="Arial" w:cs="Arial"/>
          <w:color w:val="0F243E" w:themeColor="text2" w:themeShade="80"/>
          <w:sz w:val="20"/>
          <w:szCs w:val="20"/>
        </w:rPr>
        <w:t>prethodno razdoblj</w:t>
      </w:r>
      <w:r w:rsidR="00125E8F" w:rsidRPr="00C822EC">
        <w:rPr>
          <w:rFonts w:ascii="Arial" w:hAnsi="Arial" w:cs="Arial"/>
          <w:color w:val="0F243E" w:themeColor="text2" w:themeShade="80"/>
          <w:sz w:val="20"/>
          <w:szCs w:val="20"/>
        </w:rPr>
        <w:t>e (tablica 1)</w:t>
      </w:r>
      <w:r w:rsidR="00092E66" w:rsidRPr="00C822EC">
        <w:rPr>
          <w:rFonts w:ascii="Arial" w:hAnsi="Arial" w:cs="Arial"/>
          <w:color w:val="0F243E" w:themeColor="text2" w:themeShade="80"/>
          <w:sz w:val="20"/>
          <w:szCs w:val="20"/>
        </w:rPr>
        <w:t>. Preostalih 3</w:t>
      </w:r>
      <w:r w:rsidR="00643769" w:rsidRPr="00C822EC">
        <w:rPr>
          <w:rFonts w:ascii="Arial" w:hAnsi="Arial" w:cs="Arial"/>
          <w:color w:val="0F243E" w:themeColor="text2" w:themeShade="80"/>
          <w:sz w:val="20"/>
          <w:szCs w:val="20"/>
        </w:rPr>
        <w:t> </w:t>
      </w:r>
      <w:r w:rsidR="00092E66" w:rsidRPr="00C822EC">
        <w:rPr>
          <w:rFonts w:ascii="Arial" w:hAnsi="Arial" w:cs="Arial"/>
          <w:color w:val="0F243E" w:themeColor="text2" w:themeShade="80"/>
          <w:sz w:val="20"/>
          <w:szCs w:val="20"/>
        </w:rPr>
        <w:t>132</w:t>
      </w:r>
      <w:r w:rsidR="00643769" w:rsidRPr="00C822EC">
        <w:rPr>
          <w:rFonts w:ascii="Arial" w:hAnsi="Arial" w:cs="Arial"/>
          <w:color w:val="0F243E" w:themeColor="text2" w:themeShade="80"/>
          <w:sz w:val="20"/>
          <w:szCs w:val="20"/>
        </w:rPr>
        <w:t> </w:t>
      </w:r>
      <w:r w:rsidR="00092E66" w:rsidRPr="00C822EC">
        <w:rPr>
          <w:rFonts w:ascii="Arial" w:hAnsi="Arial" w:cs="Arial"/>
          <w:color w:val="0F243E" w:themeColor="text2" w:themeShade="80"/>
          <w:sz w:val="20"/>
          <w:szCs w:val="20"/>
        </w:rPr>
        <w:t>740 računa odnosi se na štedne račune od kojih je 1</w:t>
      </w:r>
      <w:r w:rsidR="00643769" w:rsidRPr="00C822EC">
        <w:rPr>
          <w:rFonts w:ascii="Arial" w:hAnsi="Arial" w:cs="Arial"/>
          <w:color w:val="0F243E" w:themeColor="text2" w:themeShade="80"/>
          <w:sz w:val="20"/>
          <w:szCs w:val="20"/>
        </w:rPr>
        <w:t> </w:t>
      </w:r>
      <w:r w:rsidR="00092E66" w:rsidRPr="00C822EC">
        <w:rPr>
          <w:rFonts w:ascii="Arial" w:hAnsi="Arial" w:cs="Arial"/>
          <w:color w:val="0F243E" w:themeColor="text2" w:themeShade="80"/>
          <w:sz w:val="20"/>
          <w:szCs w:val="20"/>
        </w:rPr>
        <w:t>193</w:t>
      </w:r>
      <w:r w:rsidR="00643769" w:rsidRPr="00C822EC">
        <w:rPr>
          <w:rFonts w:ascii="Arial" w:hAnsi="Arial" w:cs="Arial"/>
          <w:color w:val="0F243E" w:themeColor="text2" w:themeShade="80"/>
          <w:sz w:val="20"/>
          <w:szCs w:val="20"/>
        </w:rPr>
        <w:t> </w:t>
      </w:r>
      <w:r w:rsidR="00092E66" w:rsidRPr="00C822EC">
        <w:rPr>
          <w:rFonts w:ascii="Arial" w:hAnsi="Arial" w:cs="Arial"/>
          <w:color w:val="0F243E" w:themeColor="text2" w:themeShade="80"/>
          <w:sz w:val="20"/>
          <w:szCs w:val="20"/>
        </w:rPr>
        <w:t>434 onih s oročenim novčanim sredstvima, 1</w:t>
      </w:r>
      <w:r w:rsidR="00643769" w:rsidRPr="00C822EC">
        <w:rPr>
          <w:rFonts w:ascii="Arial" w:hAnsi="Arial" w:cs="Arial"/>
          <w:color w:val="0F243E" w:themeColor="text2" w:themeShade="80"/>
          <w:sz w:val="20"/>
          <w:szCs w:val="20"/>
        </w:rPr>
        <w:t> </w:t>
      </w:r>
      <w:r w:rsidR="00092E66" w:rsidRPr="00C822EC">
        <w:rPr>
          <w:rFonts w:ascii="Arial" w:hAnsi="Arial" w:cs="Arial"/>
          <w:color w:val="0F243E" w:themeColor="text2" w:themeShade="80"/>
          <w:sz w:val="20"/>
          <w:szCs w:val="20"/>
        </w:rPr>
        <w:t>442</w:t>
      </w:r>
      <w:r w:rsidR="00643769" w:rsidRPr="00C822EC">
        <w:rPr>
          <w:rFonts w:ascii="Arial" w:hAnsi="Arial" w:cs="Arial"/>
          <w:color w:val="0F243E" w:themeColor="text2" w:themeShade="80"/>
          <w:sz w:val="20"/>
          <w:szCs w:val="20"/>
        </w:rPr>
        <w:t> </w:t>
      </w:r>
      <w:r w:rsidR="00092E66" w:rsidRPr="00C822EC">
        <w:rPr>
          <w:rFonts w:ascii="Arial" w:hAnsi="Arial" w:cs="Arial"/>
          <w:color w:val="0F243E" w:themeColor="text2" w:themeShade="80"/>
          <w:sz w:val="20"/>
          <w:szCs w:val="20"/>
        </w:rPr>
        <w:t>828 računa štednje po viđenju, 476</w:t>
      </w:r>
      <w:r w:rsidR="00643769" w:rsidRPr="00C822EC">
        <w:rPr>
          <w:rFonts w:ascii="Arial" w:hAnsi="Arial" w:cs="Arial"/>
          <w:color w:val="0F243E" w:themeColor="text2" w:themeShade="80"/>
          <w:sz w:val="20"/>
          <w:szCs w:val="20"/>
        </w:rPr>
        <w:t> </w:t>
      </w:r>
      <w:r w:rsidR="00092E66" w:rsidRPr="00C822EC">
        <w:rPr>
          <w:rFonts w:ascii="Arial" w:hAnsi="Arial" w:cs="Arial"/>
          <w:color w:val="0F243E" w:themeColor="text2" w:themeShade="80"/>
          <w:sz w:val="20"/>
          <w:szCs w:val="20"/>
        </w:rPr>
        <w:t>835 računa stambene štednje te 19</w:t>
      </w:r>
      <w:r w:rsidR="00643769" w:rsidRPr="00C822EC">
        <w:rPr>
          <w:rFonts w:ascii="Arial" w:hAnsi="Arial" w:cs="Arial"/>
          <w:color w:val="0F243E" w:themeColor="text2" w:themeShade="80"/>
          <w:sz w:val="20"/>
          <w:szCs w:val="20"/>
        </w:rPr>
        <w:t> </w:t>
      </w:r>
      <w:r w:rsidR="00092E66" w:rsidRPr="00C822EC">
        <w:rPr>
          <w:rFonts w:ascii="Arial" w:hAnsi="Arial" w:cs="Arial"/>
          <w:color w:val="0F243E" w:themeColor="text2" w:themeShade="80"/>
          <w:sz w:val="20"/>
          <w:szCs w:val="20"/>
        </w:rPr>
        <w:t>643 računa depozita u kreditnim unijama.</w:t>
      </w:r>
    </w:p>
    <w:p w:rsidR="009778A1" w:rsidRPr="00643769" w:rsidRDefault="009778A1" w:rsidP="00643769">
      <w:pPr>
        <w:tabs>
          <w:tab w:val="right" w:pos="9639"/>
        </w:tabs>
        <w:spacing w:before="240" w:after="60" w:line="240" w:lineRule="auto"/>
        <w:ind w:left="1134" w:right="-28" w:hanging="1134"/>
        <w:rPr>
          <w:color w:val="17365D" w:themeColor="text2" w:themeShade="BF"/>
          <w:sz w:val="18"/>
          <w:szCs w:val="18"/>
        </w:rPr>
      </w:pPr>
      <w:r w:rsidRPr="00643769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Tablica</w:t>
      </w:r>
      <w:r w:rsidR="00643769" w:rsidRPr="00643769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 xml:space="preserve"> 1.</w:t>
      </w:r>
      <w:r w:rsidR="00643769" w:rsidRPr="00643769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ab/>
      </w:r>
      <w:r w:rsidRPr="00643769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V</w:t>
      </w:r>
      <w:r w:rsidR="00092E66" w:rsidRPr="00643769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rst</w:t>
      </w:r>
      <w:r w:rsidRPr="00643769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e</w:t>
      </w:r>
      <w:r w:rsidR="00092E66" w:rsidRPr="00643769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 xml:space="preserve"> i broj otvorenih računa</w:t>
      </w:r>
      <w:r w:rsidRPr="00643769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 xml:space="preserve"> </w:t>
      </w:r>
      <w:r w:rsidR="007F0504" w:rsidRPr="00643769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poslovnih subjekata i građana</w:t>
      </w:r>
    </w:p>
    <w:tbl>
      <w:tblPr>
        <w:tblW w:w="9708" w:type="dxa"/>
        <w:jc w:val="center"/>
        <w:tblInd w:w="-235" w:type="dxa"/>
        <w:tblLayout w:type="fixed"/>
        <w:tblLook w:val="04A0" w:firstRow="1" w:lastRow="0" w:firstColumn="1" w:lastColumn="0" w:noHBand="0" w:noVBand="1"/>
      </w:tblPr>
      <w:tblGrid>
        <w:gridCol w:w="3488"/>
        <w:gridCol w:w="2427"/>
        <w:gridCol w:w="2428"/>
        <w:gridCol w:w="1365"/>
      </w:tblGrid>
      <w:tr w:rsidR="00125E8F" w:rsidRPr="00125E8F" w:rsidTr="00643769">
        <w:trPr>
          <w:trHeight w:val="283"/>
          <w:jc w:val="center"/>
        </w:trPr>
        <w:tc>
          <w:tcPr>
            <w:tcW w:w="3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F497D"/>
            <w:vAlign w:val="center"/>
            <w:hideMark/>
          </w:tcPr>
          <w:p w:rsidR="009778A1" w:rsidRPr="00643769" w:rsidRDefault="009778A1" w:rsidP="009778A1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</w:pPr>
            <w:r w:rsidRPr="00643769"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  <w:t>Vrsta računa</w:t>
            </w:r>
          </w:p>
        </w:tc>
        <w:tc>
          <w:tcPr>
            <w:tcW w:w="24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000000" w:fill="1F497D"/>
            <w:vAlign w:val="center"/>
            <w:hideMark/>
          </w:tcPr>
          <w:p w:rsidR="009778A1" w:rsidRPr="00643769" w:rsidRDefault="009778A1" w:rsidP="009778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</w:pPr>
            <w:r w:rsidRPr="00643769"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  <w:t>31.10.2017.</w:t>
            </w:r>
          </w:p>
        </w:tc>
        <w:tc>
          <w:tcPr>
            <w:tcW w:w="24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000000" w:fill="1F497D"/>
            <w:vAlign w:val="center"/>
            <w:hideMark/>
          </w:tcPr>
          <w:p w:rsidR="009778A1" w:rsidRPr="00643769" w:rsidRDefault="009778A1" w:rsidP="009778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</w:pPr>
            <w:r w:rsidRPr="00643769"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  <w:t>31.10.2018.</w:t>
            </w:r>
          </w:p>
        </w:tc>
        <w:tc>
          <w:tcPr>
            <w:tcW w:w="13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000000" w:fill="1F497D"/>
            <w:vAlign w:val="center"/>
            <w:hideMark/>
          </w:tcPr>
          <w:p w:rsidR="009778A1" w:rsidRPr="00643769" w:rsidRDefault="00643769" w:rsidP="006437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  <w:t xml:space="preserve">Indeks </w:t>
            </w:r>
            <w:r w:rsidR="009778A1" w:rsidRPr="00643769"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  <w:t>u %</w:t>
            </w:r>
          </w:p>
        </w:tc>
      </w:tr>
      <w:tr w:rsidR="00125E8F" w:rsidRPr="00125E8F" w:rsidTr="00643769">
        <w:trPr>
          <w:trHeight w:val="283"/>
          <w:jc w:val="center"/>
        </w:trPr>
        <w:tc>
          <w:tcPr>
            <w:tcW w:w="3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000000" w:fill="1F497D"/>
            <w:vAlign w:val="center"/>
            <w:hideMark/>
          </w:tcPr>
          <w:p w:rsidR="009778A1" w:rsidRPr="00643769" w:rsidRDefault="009778A1" w:rsidP="009778A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64376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Transakcijski računi</w:t>
            </w:r>
          </w:p>
        </w:tc>
        <w:tc>
          <w:tcPr>
            <w:tcW w:w="24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9778A1" w:rsidRPr="00643769" w:rsidRDefault="009778A1" w:rsidP="00125E8F">
            <w:pPr>
              <w:tabs>
                <w:tab w:val="left" w:pos="1625"/>
              </w:tabs>
              <w:spacing w:after="0" w:line="240" w:lineRule="auto"/>
              <w:ind w:right="583"/>
              <w:jc w:val="right"/>
              <w:rPr>
                <w:rFonts w:ascii="Arial" w:eastAsia="Times New Roman" w:hAnsi="Arial" w:cs="Arial"/>
                <w:color w:val="1F497D"/>
                <w:sz w:val="18"/>
                <w:szCs w:val="18"/>
                <w:lang w:eastAsia="hr-HR"/>
              </w:rPr>
            </w:pPr>
            <w:r w:rsidRPr="00643769">
              <w:rPr>
                <w:rFonts w:ascii="Arial" w:eastAsia="Times New Roman" w:hAnsi="Arial" w:cs="Arial"/>
                <w:color w:val="1F497D"/>
                <w:sz w:val="18"/>
                <w:szCs w:val="18"/>
                <w:lang w:eastAsia="hr-HR"/>
              </w:rPr>
              <w:t>7.735.666</w:t>
            </w:r>
          </w:p>
        </w:tc>
        <w:tc>
          <w:tcPr>
            <w:tcW w:w="24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9778A1" w:rsidRPr="00643769" w:rsidRDefault="009778A1" w:rsidP="00125E8F">
            <w:pPr>
              <w:tabs>
                <w:tab w:val="left" w:pos="1625"/>
              </w:tabs>
              <w:spacing w:after="0" w:line="240" w:lineRule="auto"/>
              <w:ind w:right="583"/>
              <w:jc w:val="right"/>
              <w:rPr>
                <w:rFonts w:ascii="Arial" w:eastAsia="Times New Roman" w:hAnsi="Arial" w:cs="Arial"/>
                <w:color w:val="1F497D"/>
                <w:sz w:val="18"/>
                <w:szCs w:val="18"/>
                <w:lang w:eastAsia="hr-HR"/>
              </w:rPr>
            </w:pPr>
            <w:r w:rsidRPr="00643769">
              <w:rPr>
                <w:rFonts w:ascii="Arial" w:eastAsia="Times New Roman" w:hAnsi="Arial" w:cs="Arial"/>
                <w:color w:val="1F497D"/>
                <w:sz w:val="18"/>
                <w:szCs w:val="18"/>
                <w:lang w:eastAsia="hr-HR"/>
              </w:rPr>
              <w:t>7.793.527</w:t>
            </w:r>
          </w:p>
        </w:tc>
        <w:tc>
          <w:tcPr>
            <w:tcW w:w="13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9778A1" w:rsidRPr="00643769" w:rsidRDefault="009778A1" w:rsidP="009778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F497D"/>
                <w:sz w:val="18"/>
                <w:szCs w:val="18"/>
                <w:lang w:eastAsia="hr-HR"/>
              </w:rPr>
            </w:pPr>
            <w:r w:rsidRPr="00643769">
              <w:rPr>
                <w:rFonts w:ascii="Arial" w:eastAsia="Times New Roman" w:hAnsi="Arial" w:cs="Arial"/>
                <w:color w:val="1F497D"/>
                <w:sz w:val="18"/>
                <w:szCs w:val="18"/>
                <w:lang w:eastAsia="hr-HR"/>
              </w:rPr>
              <w:t>0,75</w:t>
            </w:r>
          </w:p>
        </w:tc>
      </w:tr>
      <w:tr w:rsidR="00125E8F" w:rsidRPr="00125E8F" w:rsidTr="00643769">
        <w:trPr>
          <w:trHeight w:val="283"/>
          <w:jc w:val="center"/>
        </w:trPr>
        <w:tc>
          <w:tcPr>
            <w:tcW w:w="3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000000" w:fill="1F497D"/>
            <w:vAlign w:val="center"/>
            <w:hideMark/>
          </w:tcPr>
          <w:p w:rsidR="009778A1" w:rsidRPr="00643769" w:rsidRDefault="009778A1" w:rsidP="009778A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64376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 xml:space="preserve">Oročena novčana sredstva </w:t>
            </w:r>
          </w:p>
        </w:tc>
        <w:tc>
          <w:tcPr>
            <w:tcW w:w="24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9778A1" w:rsidRPr="00643769" w:rsidRDefault="009778A1" w:rsidP="00125E8F">
            <w:pPr>
              <w:tabs>
                <w:tab w:val="left" w:pos="1625"/>
              </w:tabs>
              <w:spacing w:after="0" w:line="240" w:lineRule="auto"/>
              <w:ind w:right="583"/>
              <w:jc w:val="right"/>
              <w:rPr>
                <w:rFonts w:ascii="Arial" w:eastAsia="Times New Roman" w:hAnsi="Arial" w:cs="Arial"/>
                <w:color w:val="1F497D"/>
                <w:sz w:val="18"/>
                <w:szCs w:val="18"/>
                <w:lang w:eastAsia="hr-HR"/>
              </w:rPr>
            </w:pPr>
            <w:r w:rsidRPr="00643769">
              <w:rPr>
                <w:rFonts w:ascii="Arial" w:eastAsia="Times New Roman" w:hAnsi="Arial" w:cs="Arial"/>
                <w:color w:val="1F497D"/>
                <w:sz w:val="18"/>
                <w:szCs w:val="18"/>
                <w:lang w:eastAsia="hr-HR"/>
              </w:rPr>
              <w:t>1.272.884</w:t>
            </w:r>
          </w:p>
        </w:tc>
        <w:tc>
          <w:tcPr>
            <w:tcW w:w="24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9778A1" w:rsidRPr="00643769" w:rsidRDefault="009778A1" w:rsidP="00125E8F">
            <w:pPr>
              <w:tabs>
                <w:tab w:val="left" w:pos="1625"/>
              </w:tabs>
              <w:spacing w:after="0" w:line="240" w:lineRule="auto"/>
              <w:ind w:right="583"/>
              <w:jc w:val="right"/>
              <w:rPr>
                <w:rFonts w:ascii="Arial" w:eastAsia="Times New Roman" w:hAnsi="Arial" w:cs="Arial"/>
                <w:color w:val="1F497D"/>
                <w:sz w:val="18"/>
                <w:szCs w:val="18"/>
                <w:lang w:eastAsia="hr-HR"/>
              </w:rPr>
            </w:pPr>
            <w:r w:rsidRPr="00643769">
              <w:rPr>
                <w:rFonts w:ascii="Arial" w:eastAsia="Times New Roman" w:hAnsi="Arial" w:cs="Arial"/>
                <w:color w:val="1F497D"/>
                <w:sz w:val="18"/>
                <w:szCs w:val="18"/>
                <w:lang w:eastAsia="hr-HR"/>
              </w:rPr>
              <w:t>1.193.434</w:t>
            </w:r>
          </w:p>
        </w:tc>
        <w:tc>
          <w:tcPr>
            <w:tcW w:w="13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9778A1" w:rsidRPr="00643769" w:rsidRDefault="009778A1" w:rsidP="009778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F497D"/>
                <w:sz w:val="18"/>
                <w:szCs w:val="18"/>
                <w:lang w:eastAsia="hr-HR"/>
              </w:rPr>
            </w:pPr>
            <w:r w:rsidRPr="00643769">
              <w:rPr>
                <w:rFonts w:ascii="Arial" w:eastAsia="Times New Roman" w:hAnsi="Arial" w:cs="Arial"/>
                <w:color w:val="1F497D"/>
                <w:sz w:val="18"/>
                <w:szCs w:val="18"/>
                <w:lang w:eastAsia="hr-HR"/>
              </w:rPr>
              <w:t>-6,24</w:t>
            </w:r>
          </w:p>
        </w:tc>
      </w:tr>
      <w:tr w:rsidR="00125E8F" w:rsidRPr="00125E8F" w:rsidTr="00643769">
        <w:trPr>
          <w:trHeight w:val="283"/>
          <w:jc w:val="center"/>
        </w:trPr>
        <w:tc>
          <w:tcPr>
            <w:tcW w:w="3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000000" w:fill="1F497D"/>
            <w:vAlign w:val="center"/>
            <w:hideMark/>
          </w:tcPr>
          <w:p w:rsidR="009778A1" w:rsidRPr="00643769" w:rsidRDefault="009778A1" w:rsidP="009778A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64376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 xml:space="preserve">Štednja po viđenju </w:t>
            </w:r>
          </w:p>
        </w:tc>
        <w:tc>
          <w:tcPr>
            <w:tcW w:w="24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9778A1" w:rsidRPr="00643769" w:rsidRDefault="009778A1" w:rsidP="00125E8F">
            <w:pPr>
              <w:tabs>
                <w:tab w:val="left" w:pos="1625"/>
              </w:tabs>
              <w:spacing w:after="0" w:line="240" w:lineRule="auto"/>
              <w:ind w:right="583"/>
              <w:jc w:val="right"/>
              <w:rPr>
                <w:rFonts w:ascii="Arial" w:eastAsia="Times New Roman" w:hAnsi="Arial" w:cs="Arial"/>
                <w:color w:val="1F497D"/>
                <w:sz w:val="18"/>
                <w:szCs w:val="18"/>
                <w:lang w:eastAsia="hr-HR"/>
              </w:rPr>
            </w:pPr>
            <w:r w:rsidRPr="00643769">
              <w:rPr>
                <w:rFonts w:ascii="Arial" w:eastAsia="Times New Roman" w:hAnsi="Arial" w:cs="Arial"/>
                <w:color w:val="1F497D"/>
                <w:sz w:val="18"/>
                <w:szCs w:val="18"/>
                <w:lang w:eastAsia="hr-HR"/>
              </w:rPr>
              <w:t>1.552.847</w:t>
            </w:r>
          </w:p>
        </w:tc>
        <w:tc>
          <w:tcPr>
            <w:tcW w:w="24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9778A1" w:rsidRPr="00643769" w:rsidRDefault="009778A1" w:rsidP="00125E8F">
            <w:pPr>
              <w:tabs>
                <w:tab w:val="left" w:pos="1625"/>
              </w:tabs>
              <w:spacing w:after="0" w:line="240" w:lineRule="auto"/>
              <w:ind w:right="583"/>
              <w:jc w:val="right"/>
              <w:rPr>
                <w:rFonts w:ascii="Arial" w:eastAsia="Times New Roman" w:hAnsi="Arial" w:cs="Arial"/>
                <w:color w:val="1F497D"/>
                <w:sz w:val="18"/>
                <w:szCs w:val="18"/>
                <w:lang w:eastAsia="hr-HR"/>
              </w:rPr>
            </w:pPr>
            <w:r w:rsidRPr="00643769">
              <w:rPr>
                <w:rFonts w:ascii="Arial" w:eastAsia="Times New Roman" w:hAnsi="Arial" w:cs="Arial"/>
                <w:color w:val="1F497D"/>
                <w:sz w:val="18"/>
                <w:szCs w:val="18"/>
                <w:lang w:eastAsia="hr-HR"/>
              </w:rPr>
              <w:t>1.442.828</w:t>
            </w:r>
          </w:p>
        </w:tc>
        <w:tc>
          <w:tcPr>
            <w:tcW w:w="13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9778A1" w:rsidRPr="00643769" w:rsidRDefault="009778A1" w:rsidP="009778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F497D"/>
                <w:sz w:val="18"/>
                <w:szCs w:val="18"/>
                <w:lang w:eastAsia="hr-HR"/>
              </w:rPr>
            </w:pPr>
            <w:r w:rsidRPr="00643769">
              <w:rPr>
                <w:rFonts w:ascii="Arial" w:eastAsia="Times New Roman" w:hAnsi="Arial" w:cs="Arial"/>
                <w:color w:val="1F497D"/>
                <w:sz w:val="18"/>
                <w:szCs w:val="18"/>
                <w:lang w:eastAsia="hr-HR"/>
              </w:rPr>
              <w:t>-7,08</w:t>
            </w:r>
          </w:p>
        </w:tc>
      </w:tr>
      <w:tr w:rsidR="00125E8F" w:rsidRPr="00125E8F" w:rsidTr="00643769">
        <w:trPr>
          <w:trHeight w:val="283"/>
          <w:jc w:val="center"/>
        </w:trPr>
        <w:tc>
          <w:tcPr>
            <w:tcW w:w="3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000000" w:fill="1F497D"/>
            <w:vAlign w:val="center"/>
            <w:hideMark/>
          </w:tcPr>
          <w:p w:rsidR="009778A1" w:rsidRPr="00643769" w:rsidRDefault="009778A1" w:rsidP="009778A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64376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Stambena štednja</w:t>
            </w:r>
          </w:p>
        </w:tc>
        <w:tc>
          <w:tcPr>
            <w:tcW w:w="24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9778A1" w:rsidRPr="00643769" w:rsidRDefault="009778A1" w:rsidP="00125E8F">
            <w:pPr>
              <w:tabs>
                <w:tab w:val="left" w:pos="1625"/>
              </w:tabs>
              <w:spacing w:after="0" w:line="240" w:lineRule="auto"/>
              <w:ind w:right="583"/>
              <w:jc w:val="right"/>
              <w:rPr>
                <w:rFonts w:ascii="Arial" w:eastAsia="Times New Roman" w:hAnsi="Arial" w:cs="Arial"/>
                <w:color w:val="1F497D"/>
                <w:sz w:val="18"/>
                <w:szCs w:val="18"/>
                <w:lang w:eastAsia="hr-HR"/>
              </w:rPr>
            </w:pPr>
            <w:r w:rsidRPr="00643769">
              <w:rPr>
                <w:rFonts w:ascii="Arial" w:eastAsia="Times New Roman" w:hAnsi="Arial" w:cs="Arial"/>
                <w:color w:val="1F497D"/>
                <w:sz w:val="18"/>
                <w:szCs w:val="18"/>
                <w:lang w:eastAsia="hr-HR"/>
              </w:rPr>
              <w:t>626.133</w:t>
            </w:r>
          </w:p>
        </w:tc>
        <w:tc>
          <w:tcPr>
            <w:tcW w:w="24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9778A1" w:rsidRPr="00643769" w:rsidRDefault="009778A1" w:rsidP="00125E8F">
            <w:pPr>
              <w:tabs>
                <w:tab w:val="left" w:pos="1625"/>
              </w:tabs>
              <w:spacing w:after="0" w:line="240" w:lineRule="auto"/>
              <w:ind w:right="583"/>
              <w:jc w:val="right"/>
              <w:rPr>
                <w:rFonts w:ascii="Arial" w:eastAsia="Times New Roman" w:hAnsi="Arial" w:cs="Arial"/>
                <w:color w:val="1F497D"/>
                <w:sz w:val="18"/>
                <w:szCs w:val="18"/>
                <w:lang w:eastAsia="hr-HR"/>
              </w:rPr>
            </w:pPr>
            <w:r w:rsidRPr="00643769">
              <w:rPr>
                <w:rFonts w:ascii="Arial" w:eastAsia="Times New Roman" w:hAnsi="Arial" w:cs="Arial"/>
                <w:color w:val="1F497D"/>
                <w:sz w:val="18"/>
                <w:szCs w:val="18"/>
                <w:lang w:eastAsia="hr-HR"/>
              </w:rPr>
              <w:t>476.835</w:t>
            </w:r>
          </w:p>
        </w:tc>
        <w:tc>
          <w:tcPr>
            <w:tcW w:w="13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9778A1" w:rsidRPr="00643769" w:rsidRDefault="009778A1" w:rsidP="009778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F497D"/>
                <w:sz w:val="18"/>
                <w:szCs w:val="18"/>
                <w:lang w:eastAsia="hr-HR"/>
              </w:rPr>
            </w:pPr>
            <w:r w:rsidRPr="00643769">
              <w:rPr>
                <w:rFonts w:ascii="Arial" w:eastAsia="Times New Roman" w:hAnsi="Arial" w:cs="Arial"/>
                <w:color w:val="1F497D"/>
                <w:sz w:val="18"/>
                <w:szCs w:val="18"/>
                <w:lang w:eastAsia="hr-HR"/>
              </w:rPr>
              <w:t>-23,84</w:t>
            </w:r>
          </w:p>
        </w:tc>
      </w:tr>
      <w:tr w:rsidR="00125E8F" w:rsidRPr="00125E8F" w:rsidTr="00A64820">
        <w:trPr>
          <w:trHeight w:val="283"/>
          <w:jc w:val="center"/>
        </w:trPr>
        <w:tc>
          <w:tcPr>
            <w:tcW w:w="3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000000" w:fill="1F497D"/>
            <w:vAlign w:val="center"/>
            <w:hideMark/>
          </w:tcPr>
          <w:p w:rsidR="009778A1" w:rsidRPr="00643769" w:rsidRDefault="009778A1" w:rsidP="009778A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64376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Depozit u kreditnoj uniji</w:t>
            </w:r>
          </w:p>
        </w:tc>
        <w:tc>
          <w:tcPr>
            <w:tcW w:w="24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9778A1" w:rsidRPr="00643769" w:rsidRDefault="009778A1" w:rsidP="00125E8F">
            <w:pPr>
              <w:tabs>
                <w:tab w:val="left" w:pos="1625"/>
              </w:tabs>
              <w:spacing w:after="0" w:line="240" w:lineRule="auto"/>
              <w:ind w:right="583"/>
              <w:jc w:val="right"/>
              <w:rPr>
                <w:rFonts w:ascii="Arial" w:eastAsia="Times New Roman" w:hAnsi="Arial" w:cs="Arial"/>
                <w:color w:val="1F497D"/>
                <w:sz w:val="18"/>
                <w:szCs w:val="18"/>
                <w:lang w:eastAsia="hr-HR"/>
              </w:rPr>
            </w:pPr>
            <w:r w:rsidRPr="00643769">
              <w:rPr>
                <w:rFonts w:ascii="Arial" w:eastAsia="Times New Roman" w:hAnsi="Arial" w:cs="Arial"/>
                <w:color w:val="1F497D"/>
                <w:sz w:val="18"/>
                <w:szCs w:val="18"/>
                <w:lang w:eastAsia="hr-HR"/>
              </w:rPr>
              <w:t>19.117</w:t>
            </w:r>
          </w:p>
        </w:tc>
        <w:tc>
          <w:tcPr>
            <w:tcW w:w="24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9778A1" w:rsidRPr="00643769" w:rsidRDefault="009778A1" w:rsidP="00125E8F">
            <w:pPr>
              <w:tabs>
                <w:tab w:val="left" w:pos="1625"/>
              </w:tabs>
              <w:spacing w:after="0" w:line="240" w:lineRule="auto"/>
              <w:ind w:right="583"/>
              <w:jc w:val="right"/>
              <w:rPr>
                <w:rFonts w:ascii="Arial" w:eastAsia="Times New Roman" w:hAnsi="Arial" w:cs="Arial"/>
                <w:color w:val="1F497D"/>
                <w:sz w:val="18"/>
                <w:szCs w:val="18"/>
                <w:lang w:eastAsia="hr-HR"/>
              </w:rPr>
            </w:pPr>
            <w:r w:rsidRPr="00643769">
              <w:rPr>
                <w:rFonts w:ascii="Arial" w:eastAsia="Times New Roman" w:hAnsi="Arial" w:cs="Arial"/>
                <w:color w:val="1F497D"/>
                <w:sz w:val="18"/>
                <w:szCs w:val="18"/>
                <w:lang w:eastAsia="hr-HR"/>
              </w:rPr>
              <w:t>19.643</w:t>
            </w:r>
          </w:p>
        </w:tc>
        <w:tc>
          <w:tcPr>
            <w:tcW w:w="13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9778A1" w:rsidRPr="00643769" w:rsidRDefault="009778A1" w:rsidP="009778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F497D"/>
                <w:sz w:val="18"/>
                <w:szCs w:val="18"/>
                <w:lang w:eastAsia="hr-HR"/>
              </w:rPr>
            </w:pPr>
            <w:r w:rsidRPr="00643769">
              <w:rPr>
                <w:rFonts w:ascii="Arial" w:eastAsia="Times New Roman" w:hAnsi="Arial" w:cs="Arial"/>
                <w:color w:val="1F497D"/>
                <w:sz w:val="18"/>
                <w:szCs w:val="18"/>
                <w:lang w:eastAsia="hr-HR"/>
              </w:rPr>
              <w:t>2,75</w:t>
            </w:r>
          </w:p>
        </w:tc>
      </w:tr>
      <w:tr w:rsidR="00125E8F" w:rsidRPr="00125E8F" w:rsidTr="00A64820">
        <w:trPr>
          <w:trHeight w:val="283"/>
          <w:jc w:val="center"/>
        </w:trPr>
        <w:tc>
          <w:tcPr>
            <w:tcW w:w="3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F497D"/>
            <w:vAlign w:val="center"/>
          </w:tcPr>
          <w:p w:rsidR="00643769" w:rsidRPr="00643769" w:rsidRDefault="00643769" w:rsidP="00322649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</w:pPr>
            <w:r w:rsidRPr="00643769"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  <w:t>Svi otvoreni računi</w:t>
            </w:r>
          </w:p>
        </w:tc>
        <w:tc>
          <w:tcPr>
            <w:tcW w:w="24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643769" w:rsidRPr="00643769" w:rsidRDefault="00643769" w:rsidP="00125E8F">
            <w:pPr>
              <w:tabs>
                <w:tab w:val="left" w:pos="1625"/>
              </w:tabs>
              <w:spacing w:after="0" w:line="240" w:lineRule="auto"/>
              <w:ind w:right="583"/>
              <w:jc w:val="right"/>
              <w:rPr>
                <w:rFonts w:ascii="Arial" w:eastAsia="Times New Roman" w:hAnsi="Arial" w:cs="Arial"/>
                <w:b/>
                <w:color w:val="1F497D"/>
                <w:sz w:val="18"/>
                <w:szCs w:val="18"/>
                <w:lang w:eastAsia="hr-HR"/>
              </w:rPr>
            </w:pPr>
            <w:r w:rsidRPr="00643769">
              <w:rPr>
                <w:rFonts w:ascii="Arial" w:eastAsia="Times New Roman" w:hAnsi="Arial" w:cs="Arial"/>
                <w:b/>
                <w:color w:val="1F497D"/>
                <w:sz w:val="18"/>
                <w:szCs w:val="18"/>
                <w:lang w:eastAsia="hr-HR"/>
              </w:rPr>
              <w:t>11.206.647</w:t>
            </w:r>
          </w:p>
        </w:tc>
        <w:tc>
          <w:tcPr>
            <w:tcW w:w="24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643769" w:rsidRPr="00643769" w:rsidRDefault="00643769" w:rsidP="00125E8F">
            <w:pPr>
              <w:tabs>
                <w:tab w:val="left" w:pos="1625"/>
              </w:tabs>
              <w:spacing w:after="0" w:line="240" w:lineRule="auto"/>
              <w:ind w:right="583"/>
              <w:jc w:val="right"/>
              <w:rPr>
                <w:rFonts w:ascii="Arial" w:eastAsia="Times New Roman" w:hAnsi="Arial" w:cs="Arial"/>
                <w:b/>
                <w:color w:val="1F497D"/>
                <w:sz w:val="18"/>
                <w:szCs w:val="18"/>
                <w:lang w:eastAsia="hr-HR"/>
              </w:rPr>
            </w:pPr>
            <w:r w:rsidRPr="00643769">
              <w:rPr>
                <w:rFonts w:ascii="Arial" w:eastAsia="Times New Roman" w:hAnsi="Arial" w:cs="Arial"/>
                <w:b/>
                <w:color w:val="1F497D"/>
                <w:sz w:val="18"/>
                <w:szCs w:val="18"/>
                <w:lang w:eastAsia="hr-HR"/>
              </w:rPr>
              <w:t>10.926.267</w:t>
            </w:r>
          </w:p>
        </w:tc>
        <w:tc>
          <w:tcPr>
            <w:tcW w:w="13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643769" w:rsidRPr="00643769" w:rsidRDefault="00643769" w:rsidP="003226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F497D"/>
                <w:sz w:val="18"/>
                <w:szCs w:val="18"/>
                <w:lang w:eastAsia="hr-HR"/>
              </w:rPr>
            </w:pPr>
            <w:r w:rsidRPr="00643769">
              <w:rPr>
                <w:rFonts w:ascii="Arial" w:eastAsia="Times New Roman" w:hAnsi="Arial" w:cs="Arial"/>
                <w:b/>
                <w:color w:val="1F497D"/>
                <w:sz w:val="18"/>
                <w:szCs w:val="18"/>
                <w:lang w:eastAsia="hr-HR"/>
              </w:rPr>
              <w:t>-2,50</w:t>
            </w:r>
          </w:p>
        </w:tc>
      </w:tr>
    </w:tbl>
    <w:p w:rsidR="008B18FE" w:rsidRPr="009778A1" w:rsidRDefault="00092E66" w:rsidP="00B9330E">
      <w:pPr>
        <w:spacing w:before="40" w:after="0" w:line="240" w:lineRule="auto"/>
        <w:jc w:val="both"/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8"/>
          <w:lang w:eastAsia="hr-HR"/>
        </w:rPr>
      </w:pPr>
      <w:r w:rsidRPr="00092E66">
        <w:t xml:space="preserve"> </w:t>
      </w:r>
      <w:r w:rsidR="00B9330E" w:rsidRPr="009778A1"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8"/>
          <w:lang w:eastAsia="hr-HR"/>
        </w:rPr>
        <w:t xml:space="preserve">Izvor: Fina, </w:t>
      </w:r>
      <w:r w:rsidR="008B18FE" w:rsidRPr="009778A1"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8"/>
          <w:lang w:eastAsia="hr-HR"/>
        </w:rPr>
        <w:t>Jedinstveni registar računa</w:t>
      </w:r>
    </w:p>
    <w:p w:rsidR="00643769" w:rsidRPr="009778A1" w:rsidRDefault="00643769" w:rsidP="00643769">
      <w:pPr>
        <w:tabs>
          <w:tab w:val="left" w:pos="567"/>
        </w:tabs>
        <w:spacing w:before="240"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9778A1">
        <w:rPr>
          <w:rFonts w:ascii="Arial" w:hAnsi="Arial" w:cs="Arial"/>
          <w:color w:val="17365D" w:themeColor="text2" w:themeShade="BF"/>
          <w:sz w:val="20"/>
          <w:szCs w:val="20"/>
        </w:rPr>
        <w:t>Najv</w:t>
      </w:r>
      <w:r w:rsidR="00715441">
        <w:rPr>
          <w:rFonts w:ascii="Arial" w:hAnsi="Arial" w:cs="Arial"/>
          <w:color w:val="17365D" w:themeColor="text2" w:themeShade="BF"/>
          <w:sz w:val="20"/>
          <w:szCs w:val="20"/>
        </w:rPr>
        <w:t xml:space="preserve">eći </w:t>
      </w:r>
      <w:r w:rsidRPr="009778A1">
        <w:rPr>
          <w:rFonts w:ascii="Arial" w:hAnsi="Arial" w:cs="Arial"/>
          <w:color w:val="17365D" w:themeColor="text2" w:themeShade="BF"/>
          <w:sz w:val="20"/>
          <w:szCs w:val="20"/>
        </w:rPr>
        <w:t>zabilježen</w:t>
      </w:r>
      <w:r w:rsidR="00715441">
        <w:rPr>
          <w:rFonts w:ascii="Arial" w:hAnsi="Arial" w:cs="Arial"/>
          <w:color w:val="17365D" w:themeColor="text2" w:themeShade="BF"/>
          <w:sz w:val="20"/>
          <w:szCs w:val="20"/>
        </w:rPr>
        <w:t>i</w:t>
      </w:r>
      <w:r w:rsidRPr="009778A1">
        <w:rPr>
          <w:rFonts w:ascii="Arial" w:hAnsi="Arial" w:cs="Arial"/>
          <w:color w:val="17365D" w:themeColor="text2" w:themeShade="BF"/>
          <w:sz w:val="20"/>
          <w:szCs w:val="20"/>
        </w:rPr>
        <w:t xml:space="preserve"> pad 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broja</w:t>
      </w:r>
      <w:r w:rsidRPr="009778A1">
        <w:rPr>
          <w:rFonts w:ascii="Arial" w:hAnsi="Arial" w:cs="Arial"/>
          <w:color w:val="17365D" w:themeColor="text2" w:themeShade="BF"/>
          <w:sz w:val="20"/>
          <w:szCs w:val="20"/>
        </w:rPr>
        <w:t xml:space="preserve"> otvorenih računa </w:t>
      </w:r>
      <w:r w:rsidR="00715441">
        <w:rPr>
          <w:rFonts w:ascii="Arial" w:hAnsi="Arial" w:cs="Arial"/>
          <w:color w:val="17365D" w:themeColor="text2" w:themeShade="BF"/>
          <w:sz w:val="20"/>
          <w:szCs w:val="20"/>
        </w:rPr>
        <w:t xml:space="preserve">odnosi se na račune </w:t>
      </w:r>
      <w:r w:rsidRPr="009778A1">
        <w:rPr>
          <w:rFonts w:ascii="Arial" w:hAnsi="Arial" w:cs="Arial"/>
          <w:color w:val="17365D" w:themeColor="text2" w:themeShade="BF"/>
          <w:sz w:val="20"/>
          <w:szCs w:val="20"/>
        </w:rPr>
        <w:t>stamben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e</w:t>
      </w:r>
      <w:r w:rsidRPr="009778A1">
        <w:rPr>
          <w:rFonts w:ascii="Arial" w:hAnsi="Arial" w:cs="Arial"/>
          <w:color w:val="17365D" w:themeColor="text2" w:themeShade="BF"/>
          <w:sz w:val="20"/>
          <w:szCs w:val="20"/>
        </w:rPr>
        <w:t xml:space="preserve"> štednj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e (</w:t>
      </w:r>
      <w:r w:rsidRPr="009778A1">
        <w:rPr>
          <w:rFonts w:ascii="Arial" w:hAnsi="Arial" w:cs="Arial"/>
          <w:color w:val="17365D" w:themeColor="text2" w:themeShade="BF"/>
          <w:sz w:val="20"/>
          <w:szCs w:val="20"/>
        </w:rPr>
        <w:t>23,84</w:t>
      </w: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Pr="009778A1">
        <w:rPr>
          <w:rFonts w:ascii="Arial" w:hAnsi="Arial" w:cs="Arial"/>
          <w:color w:val="17365D" w:themeColor="text2" w:themeShade="BF"/>
          <w:sz w:val="20"/>
          <w:szCs w:val="20"/>
        </w:rPr>
        <w:t>%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)</w:t>
      </w:r>
      <w:r w:rsidRPr="009778A1">
        <w:rPr>
          <w:rFonts w:ascii="Arial" w:hAnsi="Arial" w:cs="Arial"/>
          <w:color w:val="17365D" w:themeColor="text2" w:themeShade="BF"/>
          <w:sz w:val="20"/>
          <w:szCs w:val="20"/>
        </w:rPr>
        <w:t xml:space="preserve">, </w:t>
      </w:r>
      <w:r w:rsidR="0000710D">
        <w:rPr>
          <w:rFonts w:ascii="Arial" w:hAnsi="Arial" w:cs="Arial"/>
          <w:color w:val="17365D" w:themeColor="text2" w:themeShade="BF"/>
          <w:sz w:val="20"/>
          <w:szCs w:val="20"/>
        </w:rPr>
        <w:t xml:space="preserve">dok je </w:t>
      </w:r>
      <w:r w:rsidRPr="009778A1">
        <w:rPr>
          <w:rFonts w:ascii="Arial" w:hAnsi="Arial" w:cs="Arial"/>
          <w:color w:val="17365D" w:themeColor="text2" w:themeShade="BF"/>
          <w:sz w:val="20"/>
          <w:szCs w:val="20"/>
        </w:rPr>
        <w:t>broj otvorenih računa štednj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e</w:t>
      </w:r>
      <w:r w:rsidRPr="009778A1">
        <w:rPr>
          <w:rFonts w:ascii="Arial" w:hAnsi="Arial" w:cs="Arial"/>
          <w:color w:val="17365D" w:themeColor="text2" w:themeShade="BF"/>
          <w:sz w:val="20"/>
          <w:szCs w:val="20"/>
        </w:rPr>
        <w:t xml:space="preserve"> po viđenju</w:t>
      </w: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00710D">
        <w:rPr>
          <w:rFonts w:ascii="Arial" w:hAnsi="Arial" w:cs="Arial"/>
          <w:color w:val="17365D" w:themeColor="text2" w:themeShade="BF"/>
          <w:sz w:val="20"/>
          <w:szCs w:val="20"/>
        </w:rPr>
        <w:t xml:space="preserve">manji za </w:t>
      </w:r>
      <w:r w:rsidRPr="009778A1">
        <w:rPr>
          <w:rFonts w:ascii="Arial" w:hAnsi="Arial" w:cs="Arial"/>
          <w:color w:val="17365D" w:themeColor="text2" w:themeShade="BF"/>
          <w:sz w:val="20"/>
          <w:szCs w:val="20"/>
        </w:rPr>
        <w:t>7,08</w:t>
      </w: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Pr="009778A1">
        <w:rPr>
          <w:rFonts w:ascii="Arial" w:hAnsi="Arial" w:cs="Arial"/>
          <w:color w:val="17365D" w:themeColor="text2" w:themeShade="BF"/>
          <w:sz w:val="20"/>
          <w:szCs w:val="20"/>
        </w:rPr>
        <w:t>%</w:t>
      </w:r>
      <w:r w:rsidR="0000710D">
        <w:rPr>
          <w:rFonts w:ascii="Arial" w:hAnsi="Arial" w:cs="Arial"/>
          <w:color w:val="17365D" w:themeColor="text2" w:themeShade="BF"/>
          <w:sz w:val="20"/>
          <w:szCs w:val="20"/>
        </w:rPr>
        <w:t>, a ra</w:t>
      </w:r>
      <w:r w:rsidRPr="009778A1">
        <w:rPr>
          <w:rFonts w:ascii="Arial" w:hAnsi="Arial" w:cs="Arial"/>
          <w:color w:val="17365D" w:themeColor="text2" w:themeShade="BF"/>
          <w:sz w:val="20"/>
          <w:szCs w:val="20"/>
        </w:rPr>
        <w:t>čuna oročen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ih</w:t>
      </w:r>
      <w:r w:rsidRPr="009778A1">
        <w:rPr>
          <w:rFonts w:ascii="Arial" w:hAnsi="Arial" w:cs="Arial"/>
          <w:color w:val="17365D" w:themeColor="text2" w:themeShade="BF"/>
          <w:sz w:val="20"/>
          <w:szCs w:val="20"/>
        </w:rPr>
        <w:t xml:space="preserve"> novčan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ih</w:t>
      </w:r>
      <w:r w:rsidRPr="009778A1">
        <w:rPr>
          <w:rFonts w:ascii="Arial" w:hAnsi="Arial" w:cs="Arial"/>
          <w:color w:val="17365D" w:themeColor="text2" w:themeShade="BF"/>
          <w:sz w:val="20"/>
          <w:szCs w:val="20"/>
        </w:rPr>
        <w:t xml:space="preserve"> sreds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ta</w:t>
      </w:r>
      <w:r w:rsidRPr="009778A1">
        <w:rPr>
          <w:rFonts w:ascii="Arial" w:hAnsi="Arial" w:cs="Arial"/>
          <w:color w:val="17365D" w:themeColor="text2" w:themeShade="BF"/>
          <w:sz w:val="20"/>
          <w:szCs w:val="20"/>
        </w:rPr>
        <w:t>va za 6,24</w:t>
      </w: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Pr="009778A1">
        <w:rPr>
          <w:rFonts w:ascii="Arial" w:hAnsi="Arial" w:cs="Arial"/>
          <w:color w:val="17365D" w:themeColor="text2" w:themeShade="BF"/>
          <w:sz w:val="20"/>
          <w:szCs w:val="20"/>
        </w:rPr>
        <w:t>%</w:t>
      </w:r>
      <w:r w:rsidR="0000710D">
        <w:rPr>
          <w:rFonts w:ascii="Arial" w:hAnsi="Arial" w:cs="Arial"/>
          <w:color w:val="17365D" w:themeColor="text2" w:themeShade="BF"/>
          <w:sz w:val="20"/>
          <w:szCs w:val="20"/>
        </w:rPr>
        <w:t xml:space="preserve"> (tablica 1)</w:t>
      </w:r>
      <w:r w:rsidRPr="009778A1">
        <w:rPr>
          <w:rFonts w:ascii="Arial" w:hAnsi="Arial" w:cs="Arial"/>
          <w:color w:val="17365D" w:themeColor="text2" w:themeShade="BF"/>
          <w:sz w:val="20"/>
          <w:szCs w:val="20"/>
        </w:rPr>
        <w:t>.</w:t>
      </w:r>
    </w:p>
    <w:p w:rsidR="007F0504" w:rsidRDefault="008B18FE" w:rsidP="00643769">
      <w:pPr>
        <w:spacing w:before="240" w:after="60" w:line="240" w:lineRule="auto"/>
        <w:ind w:left="1134" w:hanging="1134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9778A1">
        <w:rPr>
          <w:rFonts w:ascii="Arial" w:eastAsia="Times New Roman" w:hAnsi="Arial" w:cs="Times New Roman"/>
          <w:b/>
          <w:bCs/>
          <w:i/>
          <w:color w:val="17365D" w:themeColor="text2" w:themeShade="BF"/>
          <w:sz w:val="16"/>
          <w:szCs w:val="18"/>
          <w:lang w:eastAsia="hr-HR"/>
        </w:rPr>
        <w:t>Grafikon</w:t>
      </w:r>
      <w:r w:rsidR="00643769">
        <w:rPr>
          <w:rFonts w:ascii="Arial" w:eastAsia="Times New Roman" w:hAnsi="Arial" w:cs="Times New Roman"/>
          <w:b/>
          <w:bCs/>
          <w:i/>
          <w:color w:val="17365D" w:themeColor="text2" w:themeShade="BF"/>
          <w:sz w:val="16"/>
          <w:szCs w:val="18"/>
          <w:lang w:eastAsia="hr-HR"/>
        </w:rPr>
        <w:t xml:space="preserve"> 1.</w:t>
      </w:r>
      <w:r w:rsidR="00643769">
        <w:rPr>
          <w:rFonts w:ascii="Arial" w:eastAsia="Times New Roman" w:hAnsi="Arial" w:cs="Times New Roman"/>
          <w:b/>
          <w:bCs/>
          <w:i/>
          <w:color w:val="17365D" w:themeColor="text2" w:themeShade="BF"/>
          <w:sz w:val="16"/>
          <w:szCs w:val="18"/>
          <w:lang w:eastAsia="hr-HR"/>
        </w:rPr>
        <w:tab/>
      </w:r>
      <w:r w:rsidRPr="009778A1">
        <w:rPr>
          <w:rFonts w:ascii="Arial" w:eastAsia="Times New Roman" w:hAnsi="Arial" w:cs="Times New Roman"/>
          <w:b/>
          <w:bCs/>
          <w:i/>
          <w:color w:val="17365D" w:themeColor="text2" w:themeShade="BF"/>
          <w:sz w:val="16"/>
          <w:szCs w:val="18"/>
          <w:lang w:eastAsia="hr-HR"/>
        </w:rPr>
        <w:t>Vrsta i broj otvorenih računa u poslovnim bankama – podaci iz JRR-a na dan 31.10.2018. godine i usporedba s rezultatima na dan 31.10.2017. godine</w:t>
      </w:r>
    </w:p>
    <w:p w:rsidR="008B18FE" w:rsidRDefault="007F0504" w:rsidP="00643769">
      <w:pPr>
        <w:spacing w:after="0" w:line="240" w:lineRule="auto"/>
        <w:jc w:val="center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>
        <w:rPr>
          <w:noProof/>
          <w:lang w:eastAsia="hr-HR"/>
        </w:rPr>
        <w:drawing>
          <wp:inline distT="0" distB="0" distL="0" distR="0" wp14:anchorId="2B04E9DA" wp14:editId="776C8D03">
            <wp:extent cx="6035040" cy="2450592"/>
            <wp:effectExtent l="0" t="0" r="22860" b="26035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F0504" w:rsidRPr="00643769" w:rsidRDefault="00643769" w:rsidP="00643769">
      <w:pPr>
        <w:spacing w:before="40" w:after="240" w:line="240" w:lineRule="auto"/>
        <w:jc w:val="both"/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8"/>
          <w:lang w:eastAsia="hr-HR"/>
        </w:rPr>
      </w:pPr>
      <w:r w:rsidRPr="009778A1"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8"/>
          <w:lang w:eastAsia="hr-HR"/>
        </w:rPr>
        <w:t>Izvor: Fina, Jedinstveni registar računa</w:t>
      </w:r>
    </w:p>
    <w:p w:rsidR="007F0504" w:rsidRDefault="007F0504" w:rsidP="007F0504">
      <w:pPr>
        <w:pBdr>
          <w:top w:val="single" w:sz="12" w:space="1" w:color="auto"/>
        </w:pBdr>
        <w:spacing w:before="120" w:after="0" w:line="240" w:lineRule="auto"/>
        <w:jc w:val="both"/>
        <w:rPr>
          <w:rFonts w:ascii="Arial" w:eastAsia="Times New Roman" w:hAnsi="Arial" w:cs="Arial"/>
          <w:i/>
          <w:color w:val="17365D"/>
          <w:sz w:val="4"/>
          <w:szCs w:val="4"/>
          <w:lang w:eastAsia="hr-HR"/>
        </w:rPr>
      </w:pPr>
    </w:p>
    <w:p w:rsidR="007F0504" w:rsidRDefault="007F0504" w:rsidP="007F0504">
      <w:pPr>
        <w:spacing w:before="60" w:after="0" w:line="240" w:lineRule="auto"/>
        <w:jc w:val="both"/>
        <w:rPr>
          <w:rFonts w:ascii="Arial" w:hAnsi="Arial" w:cs="Arial"/>
          <w:bCs/>
          <w:i/>
          <w:color w:val="17365D"/>
          <w:sz w:val="18"/>
          <w:szCs w:val="18"/>
        </w:rPr>
      </w:pPr>
      <w:r>
        <w:rPr>
          <w:rFonts w:ascii="Arial" w:hAnsi="Arial" w:cs="Arial"/>
          <w:bCs/>
          <w:i/>
          <w:color w:val="17365D"/>
          <w:sz w:val="18"/>
          <w:szCs w:val="18"/>
        </w:rPr>
        <w:t xml:space="preserve">Informacija o tome je li poslovni subjekt u blokadi ili ne, dostupna je korištenjem usluge </w:t>
      </w:r>
      <w:hyperlink r:id="rId9" w:history="1">
        <w:r>
          <w:rPr>
            <w:rStyle w:val="Hiperveza"/>
            <w:rFonts w:ascii="Arial" w:hAnsi="Arial" w:cs="Arial"/>
            <w:i/>
            <w:color w:val="0000FF"/>
            <w:sz w:val="18"/>
            <w:szCs w:val="18"/>
          </w:rPr>
          <w:t>FINA InfoBlokade</w:t>
        </w:r>
      </w:hyperlink>
      <w:r>
        <w:rPr>
          <w:rFonts w:ascii="Arial" w:hAnsi="Arial" w:cs="Arial"/>
          <w:bCs/>
          <w:i/>
          <w:color w:val="17365D"/>
          <w:sz w:val="18"/>
          <w:szCs w:val="18"/>
        </w:rPr>
        <w:t xml:space="preserve"> slanjem SMS poruke na broj 818058, te korištenjem </w:t>
      </w:r>
      <w:hyperlink r:id="rId10" w:history="1">
        <w:r>
          <w:rPr>
            <w:rStyle w:val="Hiperveza"/>
            <w:rFonts w:ascii="Arial" w:hAnsi="Arial" w:cs="Arial"/>
            <w:i/>
            <w:color w:val="0000FF"/>
            <w:sz w:val="18"/>
            <w:szCs w:val="18"/>
          </w:rPr>
          <w:t>WEB aplikacije JRR</w:t>
        </w:r>
      </w:hyperlink>
      <w:r>
        <w:rPr>
          <w:rFonts w:ascii="Arial" w:hAnsi="Arial" w:cs="Arial"/>
          <w:bCs/>
          <w:i/>
          <w:color w:val="17365D"/>
          <w:sz w:val="18"/>
          <w:szCs w:val="18"/>
        </w:rPr>
        <w:t xml:space="preserve"> tj. uvidom u podatke o računima i statusu blokade poslovnih subjekata, koji se ažuriraju u </w:t>
      </w:r>
      <w:hyperlink r:id="rId11" w:history="1">
        <w:r>
          <w:rPr>
            <w:rStyle w:val="Hiperveza"/>
            <w:rFonts w:ascii="Arial" w:hAnsi="Arial" w:cs="Arial"/>
            <w:i/>
            <w:color w:val="0000FF"/>
            <w:sz w:val="18"/>
            <w:szCs w:val="18"/>
          </w:rPr>
          <w:t>Jedinstvenom registru računa</w:t>
        </w:r>
      </w:hyperlink>
      <w:r>
        <w:rPr>
          <w:rFonts w:ascii="Arial" w:hAnsi="Arial" w:cs="Arial"/>
          <w:bCs/>
          <w:i/>
          <w:color w:val="17365D"/>
          <w:sz w:val="18"/>
          <w:szCs w:val="18"/>
        </w:rPr>
        <w:t xml:space="preserve"> kojega u skladu sa zakonskim propisima, od 2002. godine, vodi Financijska agencija.</w:t>
      </w:r>
    </w:p>
    <w:p w:rsidR="007F0504" w:rsidRDefault="007F0504" w:rsidP="007F0504">
      <w:pPr>
        <w:spacing w:before="40" w:after="0" w:line="240" w:lineRule="auto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</w:p>
    <w:sectPr w:rsidR="007F0504" w:rsidSect="007162EF">
      <w:headerReference w:type="default" r:id="rId12"/>
      <w:pgSz w:w="11906" w:h="16838"/>
      <w:pgMar w:top="1134" w:right="102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758" w:rsidRDefault="00922758" w:rsidP="008E7389">
      <w:pPr>
        <w:spacing w:after="0" w:line="240" w:lineRule="auto"/>
      </w:pPr>
      <w:r>
        <w:separator/>
      </w:r>
    </w:p>
  </w:endnote>
  <w:endnote w:type="continuationSeparator" w:id="0">
    <w:p w:rsidR="00922758" w:rsidRDefault="00922758" w:rsidP="008E7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 Helvetica, 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758" w:rsidRDefault="00922758" w:rsidP="008E7389">
      <w:pPr>
        <w:spacing w:after="0" w:line="240" w:lineRule="auto"/>
      </w:pPr>
      <w:r>
        <w:separator/>
      </w:r>
    </w:p>
  </w:footnote>
  <w:footnote w:type="continuationSeparator" w:id="0">
    <w:p w:rsidR="00922758" w:rsidRDefault="00922758" w:rsidP="008E7389">
      <w:pPr>
        <w:spacing w:after="0" w:line="240" w:lineRule="auto"/>
      </w:pPr>
      <w:r>
        <w:continuationSeparator/>
      </w:r>
    </w:p>
  </w:footnote>
  <w:footnote w:id="1">
    <w:p w:rsidR="007162EF" w:rsidRPr="00125E8F" w:rsidRDefault="007162EF">
      <w:pPr>
        <w:pStyle w:val="Tekstfusnote"/>
        <w:rPr>
          <w:rFonts w:ascii="Arial" w:hAnsi="Arial" w:cs="Arial"/>
          <w:color w:val="0F243E" w:themeColor="text2" w:themeShade="80"/>
          <w:sz w:val="16"/>
          <w:szCs w:val="16"/>
        </w:rPr>
      </w:pPr>
      <w:r w:rsidRPr="00125E8F">
        <w:rPr>
          <w:rStyle w:val="Referencafusnote"/>
          <w:rFonts w:ascii="Arial" w:hAnsi="Arial" w:cs="Arial"/>
          <w:color w:val="0F243E" w:themeColor="text2" w:themeShade="80"/>
          <w:sz w:val="16"/>
          <w:szCs w:val="16"/>
        </w:rPr>
        <w:footnoteRef/>
      </w:r>
      <w:r w:rsidRPr="00125E8F">
        <w:rPr>
          <w:rFonts w:ascii="Arial" w:hAnsi="Arial" w:cs="Arial"/>
          <w:color w:val="0F243E" w:themeColor="text2" w:themeShade="80"/>
          <w:sz w:val="16"/>
          <w:szCs w:val="16"/>
        </w:rPr>
        <w:t xml:space="preserve"> Podaci o računima građana u JRR-u se vode od 1. s</w:t>
      </w:r>
      <w:r w:rsidR="00125E8F">
        <w:rPr>
          <w:rFonts w:ascii="Arial" w:hAnsi="Arial" w:cs="Arial"/>
          <w:color w:val="0F243E" w:themeColor="text2" w:themeShade="80"/>
          <w:sz w:val="16"/>
          <w:szCs w:val="16"/>
        </w:rPr>
        <w:t>iječnja</w:t>
      </w:r>
      <w:r w:rsidRPr="00125E8F">
        <w:rPr>
          <w:rFonts w:ascii="Arial" w:hAnsi="Arial" w:cs="Arial"/>
          <w:color w:val="0F243E" w:themeColor="text2" w:themeShade="80"/>
          <w:sz w:val="16"/>
          <w:szCs w:val="16"/>
        </w:rPr>
        <w:t xml:space="preserve"> 20</w:t>
      </w:r>
      <w:r w:rsidR="00125E8F">
        <w:rPr>
          <w:rFonts w:ascii="Arial" w:hAnsi="Arial" w:cs="Arial"/>
          <w:color w:val="0F243E" w:themeColor="text2" w:themeShade="80"/>
          <w:sz w:val="16"/>
          <w:szCs w:val="16"/>
        </w:rPr>
        <w:t>11. godine.</w:t>
      </w:r>
    </w:p>
  </w:footnote>
  <w:footnote w:id="2">
    <w:p w:rsidR="007162EF" w:rsidRPr="00704857" w:rsidRDefault="007162EF" w:rsidP="007162EF">
      <w:pPr>
        <w:pStyle w:val="Tekstfusnote"/>
        <w:rPr>
          <w:rFonts w:ascii="Arial" w:hAnsi="Arial" w:cs="Arial"/>
          <w:color w:val="0F243E"/>
          <w:sz w:val="17"/>
          <w:szCs w:val="17"/>
        </w:rPr>
      </w:pPr>
      <w:r w:rsidRPr="00125E8F">
        <w:rPr>
          <w:rStyle w:val="Referencafusnote"/>
          <w:rFonts w:ascii="Arial" w:hAnsi="Arial" w:cs="Arial"/>
          <w:color w:val="0F243E" w:themeColor="text2" w:themeShade="80"/>
          <w:sz w:val="16"/>
          <w:szCs w:val="16"/>
        </w:rPr>
        <w:footnoteRef/>
      </w:r>
      <w:r w:rsidRPr="00125E8F">
        <w:rPr>
          <w:rFonts w:ascii="Arial" w:hAnsi="Arial" w:cs="Arial"/>
          <w:color w:val="0F243E" w:themeColor="text2" w:themeShade="80"/>
          <w:sz w:val="16"/>
          <w:szCs w:val="16"/>
        </w:rPr>
        <w:t xml:space="preserve"> </w:t>
      </w:r>
      <w:r w:rsidRPr="00125E8F">
        <w:rPr>
          <w:rFonts w:ascii="Arial" w:hAnsi="Arial" w:cs="Arial"/>
          <w:color w:val="0F243E" w:themeColor="text2" w:themeShade="80"/>
          <w:sz w:val="16"/>
          <w:szCs w:val="16"/>
        </w:rPr>
        <w:t>Izvor</w:t>
      </w:r>
      <w:r w:rsidR="00125E8F">
        <w:rPr>
          <w:rFonts w:ascii="Arial" w:hAnsi="Arial" w:cs="Arial"/>
          <w:color w:val="0F243E" w:themeColor="text2" w:themeShade="80"/>
          <w:sz w:val="16"/>
          <w:szCs w:val="16"/>
        </w:rPr>
        <w:t>:</w:t>
      </w:r>
      <w:r w:rsidRPr="00125E8F">
        <w:rPr>
          <w:rFonts w:ascii="Arial" w:hAnsi="Arial" w:cs="Arial"/>
          <w:color w:val="0F243E" w:themeColor="text2" w:themeShade="80"/>
          <w:sz w:val="16"/>
          <w:szCs w:val="16"/>
        </w:rPr>
        <w:t xml:space="preserve"> Državni zavod za statistiku</w:t>
      </w:r>
      <w:r w:rsidRPr="00125E8F">
        <w:rPr>
          <w:rFonts w:ascii="Arial" w:hAnsi="Arial" w:cs="Arial"/>
          <w:color w:val="0F243E"/>
          <w:sz w:val="16"/>
          <w:szCs w:val="16"/>
        </w:rPr>
        <w:t xml:space="preserve">, </w:t>
      </w:r>
      <w:hyperlink r:id="rId1" w:history="1">
        <w:r w:rsidRPr="00125E8F">
          <w:rPr>
            <w:rStyle w:val="Hiperveza"/>
            <w:rFonts w:ascii="Arial" w:hAnsi="Arial" w:cs="Arial"/>
            <w:sz w:val="16"/>
            <w:szCs w:val="16"/>
          </w:rPr>
          <w:t>http://www.dzs.hr/</w:t>
        </w:r>
      </w:hyperlink>
      <w:r w:rsidRPr="00704857">
        <w:rPr>
          <w:rFonts w:ascii="Arial" w:hAnsi="Arial" w:cs="Arial"/>
          <w:color w:val="0F243E"/>
          <w:sz w:val="17"/>
          <w:szCs w:val="17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87C" w:rsidRPr="007D72C1" w:rsidRDefault="0047787C" w:rsidP="007D72C1">
    <w:pPr>
      <w:tabs>
        <w:tab w:val="center" w:pos="4536"/>
        <w:tab w:val="right" w:pos="9072"/>
      </w:tabs>
      <w:spacing w:after="0"/>
      <w:rPr>
        <w:rFonts w:ascii="Calibri" w:eastAsia="Calibri" w:hAnsi="Calibri" w:cs="Times New Roman"/>
      </w:rPr>
    </w:pPr>
    <w:r>
      <w:rPr>
        <w:rFonts w:ascii="Arial, Helvetica, sans-serif" w:eastAsia="Times New Roman" w:hAnsi="Arial, Helvetica, sans-serif" w:cs="Times New Roman"/>
        <w:noProof/>
        <w:color w:val="00325A"/>
        <w:sz w:val="20"/>
        <w:szCs w:val="20"/>
        <w:lang w:eastAsia="hr-HR"/>
      </w:rPr>
      <w:drawing>
        <wp:inline distT="0" distB="0" distL="0" distR="0" wp14:anchorId="1A14BDAE" wp14:editId="28BD7E4D">
          <wp:extent cx="996315" cy="218440"/>
          <wp:effectExtent l="0" t="0" r="0" b="0"/>
          <wp:docPr id="5" name="Picture 1" descr="Opis: http://intrajrr/images/fina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http://intrajrr/images/finalog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315" cy="218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FEA"/>
    <w:rsid w:val="000001FA"/>
    <w:rsid w:val="000026BA"/>
    <w:rsid w:val="0000710D"/>
    <w:rsid w:val="0001028D"/>
    <w:rsid w:val="000361C5"/>
    <w:rsid w:val="0003667F"/>
    <w:rsid w:val="00040235"/>
    <w:rsid w:val="000462BD"/>
    <w:rsid w:val="00056E81"/>
    <w:rsid w:val="00066D39"/>
    <w:rsid w:val="00071561"/>
    <w:rsid w:val="00082A80"/>
    <w:rsid w:val="00084E51"/>
    <w:rsid w:val="00092E66"/>
    <w:rsid w:val="0009705C"/>
    <w:rsid w:val="000A02DB"/>
    <w:rsid w:val="000A391C"/>
    <w:rsid w:val="000A44B9"/>
    <w:rsid w:val="000A7CB8"/>
    <w:rsid w:val="000B1AE4"/>
    <w:rsid w:val="000B35F1"/>
    <w:rsid w:val="000B365A"/>
    <w:rsid w:val="000B5BE0"/>
    <w:rsid w:val="000C09E6"/>
    <w:rsid w:val="000C3095"/>
    <w:rsid w:val="000C37FD"/>
    <w:rsid w:val="000D1DA8"/>
    <w:rsid w:val="000D37DF"/>
    <w:rsid w:val="000E01AD"/>
    <w:rsid w:val="000E2659"/>
    <w:rsid w:val="000E64A9"/>
    <w:rsid w:val="000F3063"/>
    <w:rsid w:val="00105822"/>
    <w:rsid w:val="00113744"/>
    <w:rsid w:val="00125E8F"/>
    <w:rsid w:val="00131CFD"/>
    <w:rsid w:val="00132FFE"/>
    <w:rsid w:val="00141060"/>
    <w:rsid w:val="00143839"/>
    <w:rsid w:val="00150A45"/>
    <w:rsid w:val="0015427A"/>
    <w:rsid w:val="001549FF"/>
    <w:rsid w:val="00161397"/>
    <w:rsid w:val="001646C8"/>
    <w:rsid w:val="0016752D"/>
    <w:rsid w:val="00172BC8"/>
    <w:rsid w:val="00172F70"/>
    <w:rsid w:val="0017712A"/>
    <w:rsid w:val="001819DA"/>
    <w:rsid w:val="00181A9E"/>
    <w:rsid w:val="001A264F"/>
    <w:rsid w:val="001B1BD2"/>
    <w:rsid w:val="001B2811"/>
    <w:rsid w:val="001C045D"/>
    <w:rsid w:val="001C128A"/>
    <w:rsid w:val="001D0182"/>
    <w:rsid w:val="001D6D16"/>
    <w:rsid w:val="001E3896"/>
    <w:rsid w:val="001E5718"/>
    <w:rsid w:val="00203B37"/>
    <w:rsid w:val="0020757A"/>
    <w:rsid w:val="002366DF"/>
    <w:rsid w:val="00236A79"/>
    <w:rsid w:val="002400C7"/>
    <w:rsid w:val="00240E0E"/>
    <w:rsid w:val="0024364B"/>
    <w:rsid w:val="002452EF"/>
    <w:rsid w:val="0025004C"/>
    <w:rsid w:val="002533A4"/>
    <w:rsid w:val="00257391"/>
    <w:rsid w:val="00267654"/>
    <w:rsid w:val="00270FE3"/>
    <w:rsid w:val="0027247E"/>
    <w:rsid w:val="00276D16"/>
    <w:rsid w:val="00285C48"/>
    <w:rsid w:val="002904C3"/>
    <w:rsid w:val="002B453C"/>
    <w:rsid w:val="002B53B8"/>
    <w:rsid w:val="002B5683"/>
    <w:rsid w:val="002C0FF8"/>
    <w:rsid w:val="002C13DB"/>
    <w:rsid w:val="002C3C08"/>
    <w:rsid w:val="002C4E15"/>
    <w:rsid w:val="002D6733"/>
    <w:rsid w:val="002E5A5F"/>
    <w:rsid w:val="003048E1"/>
    <w:rsid w:val="00305F99"/>
    <w:rsid w:val="00310AE6"/>
    <w:rsid w:val="00321B06"/>
    <w:rsid w:val="003254DB"/>
    <w:rsid w:val="003320A7"/>
    <w:rsid w:val="003365CB"/>
    <w:rsid w:val="00337815"/>
    <w:rsid w:val="00341200"/>
    <w:rsid w:val="0034204D"/>
    <w:rsid w:val="0034338F"/>
    <w:rsid w:val="00347279"/>
    <w:rsid w:val="0036105B"/>
    <w:rsid w:val="003624C9"/>
    <w:rsid w:val="00364A39"/>
    <w:rsid w:val="00367091"/>
    <w:rsid w:val="00370DD3"/>
    <w:rsid w:val="00371B92"/>
    <w:rsid w:val="0038631C"/>
    <w:rsid w:val="003918CD"/>
    <w:rsid w:val="003B6E89"/>
    <w:rsid w:val="003C0074"/>
    <w:rsid w:val="003C116E"/>
    <w:rsid w:val="003C4CF3"/>
    <w:rsid w:val="003E6262"/>
    <w:rsid w:val="003E6FFE"/>
    <w:rsid w:val="003F2910"/>
    <w:rsid w:val="00400475"/>
    <w:rsid w:val="00406858"/>
    <w:rsid w:val="0042782E"/>
    <w:rsid w:val="0043302F"/>
    <w:rsid w:val="004351C3"/>
    <w:rsid w:val="004359CE"/>
    <w:rsid w:val="00440D39"/>
    <w:rsid w:val="0044563B"/>
    <w:rsid w:val="00453346"/>
    <w:rsid w:val="0045381B"/>
    <w:rsid w:val="00466FEA"/>
    <w:rsid w:val="004713A7"/>
    <w:rsid w:val="00472DC9"/>
    <w:rsid w:val="00473F2F"/>
    <w:rsid w:val="004762F8"/>
    <w:rsid w:val="0047787C"/>
    <w:rsid w:val="00483C33"/>
    <w:rsid w:val="0048666C"/>
    <w:rsid w:val="0049313D"/>
    <w:rsid w:val="00493210"/>
    <w:rsid w:val="004946AC"/>
    <w:rsid w:val="004A50A1"/>
    <w:rsid w:val="004A5A59"/>
    <w:rsid w:val="004B54B1"/>
    <w:rsid w:val="004C2456"/>
    <w:rsid w:val="004D07C8"/>
    <w:rsid w:val="004D11CE"/>
    <w:rsid w:val="004D2399"/>
    <w:rsid w:val="004D4884"/>
    <w:rsid w:val="004D5DE7"/>
    <w:rsid w:val="004F01BA"/>
    <w:rsid w:val="004F1596"/>
    <w:rsid w:val="004F3E69"/>
    <w:rsid w:val="004F7B3C"/>
    <w:rsid w:val="00506B9B"/>
    <w:rsid w:val="0051465F"/>
    <w:rsid w:val="0051621E"/>
    <w:rsid w:val="00516A3B"/>
    <w:rsid w:val="00521BFD"/>
    <w:rsid w:val="00523DCA"/>
    <w:rsid w:val="005257CD"/>
    <w:rsid w:val="00542DE9"/>
    <w:rsid w:val="00551370"/>
    <w:rsid w:val="005517C3"/>
    <w:rsid w:val="005537CF"/>
    <w:rsid w:val="00562CD5"/>
    <w:rsid w:val="00566C34"/>
    <w:rsid w:val="00572347"/>
    <w:rsid w:val="00574383"/>
    <w:rsid w:val="00591BAA"/>
    <w:rsid w:val="005932AF"/>
    <w:rsid w:val="005B7260"/>
    <w:rsid w:val="005C2E7F"/>
    <w:rsid w:val="005C48CC"/>
    <w:rsid w:val="005D29E9"/>
    <w:rsid w:val="005E560D"/>
    <w:rsid w:val="005E659D"/>
    <w:rsid w:val="005F549C"/>
    <w:rsid w:val="005F6975"/>
    <w:rsid w:val="006005BE"/>
    <w:rsid w:val="006160DC"/>
    <w:rsid w:val="00620517"/>
    <w:rsid w:val="00626B41"/>
    <w:rsid w:val="00627A56"/>
    <w:rsid w:val="00632811"/>
    <w:rsid w:val="00634BA9"/>
    <w:rsid w:val="00643769"/>
    <w:rsid w:val="00646352"/>
    <w:rsid w:val="00646F89"/>
    <w:rsid w:val="006473DE"/>
    <w:rsid w:val="00652B3B"/>
    <w:rsid w:val="00656005"/>
    <w:rsid w:val="00656613"/>
    <w:rsid w:val="006600AF"/>
    <w:rsid w:val="00660F5D"/>
    <w:rsid w:val="006629EA"/>
    <w:rsid w:val="00666461"/>
    <w:rsid w:val="00674AD0"/>
    <w:rsid w:val="0068002C"/>
    <w:rsid w:val="006976B9"/>
    <w:rsid w:val="006B1ABA"/>
    <w:rsid w:val="006B7677"/>
    <w:rsid w:val="006C00E0"/>
    <w:rsid w:val="006C2AE8"/>
    <w:rsid w:val="006C2C83"/>
    <w:rsid w:val="006E1563"/>
    <w:rsid w:val="006E1F50"/>
    <w:rsid w:val="006E668F"/>
    <w:rsid w:val="006F25A6"/>
    <w:rsid w:val="006F4757"/>
    <w:rsid w:val="006F63EE"/>
    <w:rsid w:val="006F645D"/>
    <w:rsid w:val="006F6D8E"/>
    <w:rsid w:val="00706AA2"/>
    <w:rsid w:val="00712018"/>
    <w:rsid w:val="00713E71"/>
    <w:rsid w:val="00715441"/>
    <w:rsid w:val="007162EF"/>
    <w:rsid w:val="007251BF"/>
    <w:rsid w:val="007317D6"/>
    <w:rsid w:val="00733A0F"/>
    <w:rsid w:val="007352DC"/>
    <w:rsid w:val="00744EE8"/>
    <w:rsid w:val="007575DE"/>
    <w:rsid w:val="00765899"/>
    <w:rsid w:val="007658F3"/>
    <w:rsid w:val="007702ED"/>
    <w:rsid w:val="00793E44"/>
    <w:rsid w:val="007A08C5"/>
    <w:rsid w:val="007A1F04"/>
    <w:rsid w:val="007A429A"/>
    <w:rsid w:val="007A7B59"/>
    <w:rsid w:val="007C1176"/>
    <w:rsid w:val="007C257E"/>
    <w:rsid w:val="007C2D38"/>
    <w:rsid w:val="007C5652"/>
    <w:rsid w:val="007D1813"/>
    <w:rsid w:val="007D6D81"/>
    <w:rsid w:val="007D72C1"/>
    <w:rsid w:val="007F0504"/>
    <w:rsid w:val="007F2A8C"/>
    <w:rsid w:val="007F341C"/>
    <w:rsid w:val="00812E69"/>
    <w:rsid w:val="00830A46"/>
    <w:rsid w:val="0084529A"/>
    <w:rsid w:val="00850660"/>
    <w:rsid w:val="00853097"/>
    <w:rsid w:val="008631E4"/>
    <w:rsid w:val="0087155B"/>
    <w:rsid w:val="00872738"/>
    <w:rsid w:val="00874C85"/>
    <w:rsid w:val="00885FC3"/>
    <w:rsid w:val="0089350B"/>
    <w:rsid w:val="008A15B9"/>
    <w:rsid w:val="008A5C5F"/>
    <w:rsid w:val="008B18FE"/>
    <w:rsid w:val="008C04FA"/>
    <w:rsid w:val="008C62BF"/>
    <w:rsid w:val="008C775D"/>
    <w:rsid w:val="008D22E9"/>
    <w:rsid w:val="008D780E"/>
    <w:rsid w:val="008E7389"/>
    <w:rsid w:val="008F116F"/>
    <w:rsid w:val="008F4D6E"/>
    <w:rsid w:val="00901842"/>
    <w:rsid w:val="00903C2D"/>
    <w:rsid w:val="0091269B"/>
    <w:rsid w:val="009141F1"/>
    <w:rsid w:val="00922758"/>
    <w:rsid w:val="00923208"/>
    <w:rsid w:val="009243B9"/>
    <w:rsid w:val="009425BF"/>
    <w:rsid w:val="00943C24"/>
    <w:rsid w:val="009675FD"/>
    <w:rsid w:val="00972390"/>
    <w:rsid w:val="00976E12"/>
    <w:rsid w:val="009778A1"/>
    <w:rsid w:val="00984AF2"/>
    <w:rsid w:val="00985FEC"/>
    <w:rsid w:val="00992867"/>
    <w:rsid w:val="00994539"/>
    <w:rsid w:val="0099522D"/>
    <w:rsid w:val="009958C5"/>
    <w:rsid w:val="009A358A"/>
    <w:rsid w:val="009A5B57"/>
    <w:rsid w:val="009B228C"/>
    <w:rsid w:val="009C029C"/>
    <w:rsid w:val="009C2ABA"/>
    <w:rsid w:val="009C4557"/>
    <w:rsid w:val="009D3934"/>
    <w:rsid w:val="009D5EA3"/>
    <w:rsid w:val="009E39AC"/>
    <w:rsid w:val="009E63C0"/>
    <w:rsid w:val="009E6BA8"/>
    <w:rsid w:val="00A01AC0"/>
    <w:rsid w:val="00A02A9D"/>
    <w:rsid w:val="00A11CD2"/>
    <w:rsid w:val="00A206C4"/>
    <w:rsid w:val="00A21496"/>
    <w:rsid w:val="00A324E2"/>
    <w:rsid w:val="00A471A5"/>
    <w:rsid w:val="00A47BE5"/>
    <w:rsid w:val="00A47E6A"/>
    <w:rsid w:val="00A539F4"/>
    <w:rsid w:val="00A559E8"/>
    <w:rsid w:val="00A564B1"/>
    <w:rsid w:val="00A63F66"/>
    <w:rsid w:val="00A64820"/>
    <w:rsid w:val="00A64A4A"/>
    <w:rsid w:val="00A71456"/>
    <w:rsid w:val="00A718FA"/>
    <w:rsid w:val="00A76E8A"/>
    <w:rsid w:val="00A805F5"/>
    <w:rsid w:val="00A851C6"/>
    <w:rsid w:val="00A93DA6"/>
    <w:rsid w:val="00A9552D"/>
    <w:rsid w:val="00A95E07"/>
    <w:rsid w:val="00AA0531"/>
    <w:rsid w:val="00AA17D2"/>
    <w:rsid w:val="00AA376F"/>
    <w:rsid w:val="00AA7750"/>
    <w:rsid w:val="00AB1B86"/>
    <w:rsid w:val="00AB693B"/>
    <w:rsid w:val="00AC1F40"/>
    <w:rsid w:val="00AC4807"/>
    <w:rsid w:val="00AC5097"/>
    <w:rsid w:val="00AC6566"/>
    <w:rsid w:val="00AD0A58"/>
    <w:rsid w:val="00AD37ED"/>
    <w:rsid w:val="00AD60DF"/>
    <w:rsid w:val="00AE351D"/>
    <w:rsid w:val="00AE7C2A"/>
    <w:rsid w:val="00AF1B08"/>
    <w:rsid w:val="00AF54AA"/>
    <w:rsid w:val="00B00EE2"/>
    <w:rsid w:val="00B063D2"/>
    <w:rsid w:val="00B178F9"/>
    <w:rsid w:val="00B205FA"/>
    <w:rsid w:val="00B275BA"/>
    <w:rsid w:val="00B3418F"/>
    <w:rsid w:val="00B4291F"/>
    <w:rsid w:val="00B43719"/>
    <w:rsid w:val="00B440F1"/>
    <w:rsid w:val="00B44EDE"/>
    <w:rsid w:val="00B4520B"/>
    <w:rsid w:val="00B72FF5"/>
    <w:rsid w:val="00B7302B"/>
    <w:rsid w:val="00B74ADA"/>
    <w:rsid w:val="00B90E31"/>
    <w:rsid w:val="00B9330E"/>
    <w:rsid w:val="00BA0F3D"/>
    <w:rsid w:val="00BA5704"/>
    <w:rsid w:val="00BB6B67"/>
    <w:rsid w:val="00BC4354"/>
    <w:rsid w:val="00BD5573"/>
    <w:rsid w:val="00BD64B6"/>
    <w:rsid w:val="00BE55DA"/>
    <w:rsid w:val="00BF095C"/>
    <w:rsid w:val="00BF11E2"/>
    <w:rsid w:val="00BF252D"/>
    <w:rsid w:val="00BF57F2"/>
    <w:rsid w:val="00BF6698"/>
    <w:rsid w:val="00BF688C"/>
    <w:rsid w:val="00C001CC"/>
    <w:rsid w:val="00C0423D"/>
    <w:rsid w:val="00C046D8"/>
    <w:rsid w:val="00C172CC"/>
    <w:rsid w:val="00C17960"/>
    <w:rsid w:val="00C21072"/>
    <w:rsid w:val="00C33FA8"/>
    <w:rsid w:val="00C343B3"/>
    <w:rsid w:val="00C379FC"/>
    <w:rsid w:val="00C40CA3"/>
    <w:rsid w:val="00C41252"/>
    <w:rsid w:val="00C436C7"/>
    <w:rsid w:val="00C44B41"/>
    <w:rsid w:val="00C6164E"/>
    <w:rsid w:val="00C73651"/>
    <w:rsid w:val="00C74919"/>
    <w:rsid w:val="00C7639F"/>
    <w:rsid w:val="00C8054C"/>
    <w:rsid w:val="00C8090C"/>
    <w:rsid w:val="00C822EC"/>
    <w:rsid w:val="00C8410D"/>
    <w:rsid w:val="00C8523D"/>
    <w:rsid w:val="00C9618B"/>
    <w:rsid w:val="00CB324D"/>
    <w:rsid w:val="00CB4F88"/>
    <w:rsid w:val="00CC3877"/>
    <w:rsid w:val="00CC41A8"/>
    <w:rsid w:val="00CC45FB"/>
    <w:rsid w:val="00CC7B17"/>
    <w:rsid w:val="00CD6A4C"/>
    <w:rsid w:val="00CD78CC"/>
    <w:rsid w:val="00CE4FEA"/>
    <w:rsid w:val="00CF1A71"/>
    <w:rsid w:val="00D06A5D"/>
    <w:rsid w:val="00D11A71"/>
    <w:rsid w:val="00D14171"/>
    <w:rsid w:val="00D145FC"/>
    <w:rsid w:val="00D1505F"/>
    <w:rsid w:val="00D2010F"/>
    <w:rsid w:val="00D203A6"/>
    <w:rsid w:val="00D205CF"/>
    <w:rsid w:val="00D21D7D"/>
    <w:rsid w:val="00D2287B"/>
    <w:rsid w:val="00D2449B"/>
    <w:rsid w:val="00D24EAB"/>
    <w:rsid w:val="00D262CE"/>
    <w:rsid w:val="00D34A69"/>
    <w:rsid w:val="00D36FD1"/>
    <w:rsid w:val="00D4368D"/>
    <w:rsid w:val="00D459C2"/>
    <w:rsid w:val="00D56028"/>
    <w:rsid w:val="00D61154"/>
    <w:rsid w:val="00D644E7"/>
    <w:rsid w:val="00D827B9"/>
    <w:rsid w:val="00D866BD"/>
    <w:rsid w:val="00D90C24"/>
    <w:rsid w:val="00D95BFD"/>
    <w:rsid w:val="00DA0B88"/>
    <w:rsid w:val="00DC04BB"/>
    <w:rsid w:val="00DD08DE"/>
    <w:rsid w:val="00DD6AA5"/>
    <w:rsid w:val="00DD7687"/>
    <w:rsid w:val="00DF1D7A"/>
    <w:rsid w:val="00E12707"/>
    <w:rsid w:val="00E134A9"/>
    <w:rsid w:val="00E1622B"/>
    <w:rsid w:val="00E16A58"/>
    <w:rsid w:val="00E42448"/>
    <w:rsid w:val="00E50216"/>
    <w:rsid w:val="00E52427"/>
    <w:rsid w:val="00E53785"/>
    <w:rsid w:val="00E55A27"/>
    <w:rsid w:val="00E61CE7"/>
    <w:rsid w:val="00E61EB0"/>
    <w:rsid w:val="00E61FB9"/>
    <w:rsid w:val="00E634CA"/>
    <w:rsid w:val="00E6539B"/>
    <w:rsid w:val="00E67819"/>
    <w:rsid w:val="00E70D14"/>
    <w:rsid w:val="00E74263"/>
    <w:rsid w:val="00E8435F"/>
    <w:rsid w:val="00E84DE6"/>
    <w:rsid w:val="00E90ABD"/>
    <w:rsid w:val="00EB0F09"/>
    <w:rsid w:val="00EB2FA1"/>
    <w:rsid w:val="00EB4687"/>
    <w:rsid w:val="00EB6DE7"/>
    <w:rsid w:val="00EC1ACE"/>
    <w:rsid w:val="00EC314A"/>
    <w:rsid w:val="00EE4B82"/>
    <w:rsid w:val="00EF49A4"/>
    <w:rsid w:val="00EF6BF0"/>
    <w:rsid w:val="00F04A61"/>
    <w:rsid w:val="00F116D7"/>
    <w:rsid w:val="00F2234A"/>
    <w:rsid w:val="00F267D6"/>
    <w:rsid w:val="00F33B5A"/>
    <w:rsid w:val="00F36406"/>
    <w:rsid w:val="00F40EFB"/>
    <w:rsid w:val="00F44AA0"/>
    <w:rsid w:val="00F54E3F"/>
    <w:rsid w:val="00F56A6D"/>
    <w:rsid w:val="00F71288"/>
    <w:rsid w:val="00F72860"/>
    <w:rsid w:val="00F7499B"/>
    <w:rsid w:val="00F8430F"/>
    <w:rsid w:val="00F858C0"/>
    <w:rsid w:val="00F907CE"/>
    <w:rsid w:val="00FA09E7"/>
    <w:rsid w:val="00FA5B96"/>
    <w:rsid w:val="00FC1856"/>
    <w:rsid w:val="00FC33E1"/>
    <w:rsid w:val="00FC6D55"/>
    <w:rsid w:val="00FD3DCC"/>
    <w:rsid w:val="00FD4331"/>
    <w:rsid w:val="00FE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D11A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44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4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4AA0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unhideWhenUsed/>
    <w:rsid w:val="008E738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E7389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8E7389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8E7389"/>
    <w:rPr>
      <w:color w:val="0000FF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E1622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1622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1622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1622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1622B"/>
    <w:rPr>
      <w:b/>
      <w:bCs/>
      <w:sz w:val="20"/>
      <w:szCs w:val="20"/>
    </w:rPr>
  </w:style>
  <w:style w:type="character" w:customStyle="1" w:styleId="Naslov1Char">
    <w:name w:val="Naslov 1 Char"/>
    <w:basedOn w:val="Zadanifontodlomka"/>
    <w:link w:val="Naslov1"/>
    <w:uiPriority w:val="9"/>
    <w:rsid w:val="00D11A71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Istaknuto">
    <w:name w:val="Emphasis"/>
    <w:basedOn w:val="Zadanifontodlomka"/>
    <w:uiPriority w:val="20"/>
    <w:qFormat/>
    <w:rsid w:val="00626B41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7D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D72C1"/>
  </w:style>
  <w:style w:type="paragraph" w:styleId="Podnoje">
    <w:name w:val="footer"/>
    <w:basedOn w:val="Normal"/>
    <w:link w:val="PodnojeChar"/>
    <w:uiPriority w:val="99"/>
    <w:unhideWhenUsed/>
    <w:rsid w:val="007D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D72C1"/>
  </w:style>
  <w:style w:type="character" w:styleId="SlijeenaHiperveza">
    <w:name w:val="FollowedHyperlink"/>
    <w:basedOn w:val="Zadanifontodlomka"/>
    <w:uiPriority w:val="99"/>
    <w:semiHidden/>
    <w:unhideWhenUsed/>
    <w:rsid w:val="00D24EA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D11A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44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4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4AA0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unhideWhenUsed/>
    <w:rsid w:val="008E738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E7389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8E7389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8E7389"/>
    <w:rPr>
      <w:color w:val="0000FF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E1622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1622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1622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1622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1622B"/>
    <w:rPr>
      <w:b/>
      <w:bCs/>
      <w:sz w:val="20"/>
      <w:szCs w:val="20"/>
    </w:rPr>
  </w:style>
  <w:style w:type="character" w:customStyle="1" w:styleId="Naslov1Char">
    <w:name w:val="Naslov 1 Char"/>
    <w:basedOn w:val="Zadanifontodlomka"/>
    <w:link w:val="Naslov1"/>
    <w:uiPriority w:val="9"/>
    <w:rsid w:val="00D11A71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Istaknuto">
    <w:name w:val="Emphasis"/>
    <w:basedOn w:val="Zadanifontodlomka"/>
    <w:uiPriority w:val="20"/>
    <w:qFormat/>
    <w:rsid w:val="00626B41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7D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D72C1"/>
  </w:style>
  <w:style w:type="paragraph" w:styleId="Podnoje">
    <w:name w:val="footer"/>
    <w:basedOn w:val="Normal"/>
    <w:link w:val="PodnojeChar"/>
    <w:uiPriority w:val="99"/>
    <w:unhideWhenUsed/>
    <w:rsid w:val="007D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D72C1"/>
  </w:style>
  <w:style w:type="character" w:styleId="SlijeenaHiperveza">
    <w:name w:val="FollowedHyperlink"/>
    <w:basedOn w:val="Zadanifontodlomka"/>
    <w:uiPriority w:val="99"/>
    <w:semiHidden/>
    <w:unhideWhenUsed/>
    <w:rsid w:val="00D24E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5207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57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05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86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0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22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060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6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509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645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896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1920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016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350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801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6265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5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2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14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361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62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701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71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02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899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47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9643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156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4485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8816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2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0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1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62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86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95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37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66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248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578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425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167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2482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700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024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0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ina.hr/Default.aspx?sec=97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jrr.fina.hr/jri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na.hr/Default.aspx?sec=1538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zs.h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'Grafikon 1'!$A$4</c:f>
              <c:strCache>
                <c:ptCount val="1"/>
                <c:pt idx="0">
                  <c:v>31.10.2018.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</c:spPr>
          <c:invertIfNegative val="0"/>
          <c:cat>
            <c:strRef>
              <c:f>'Grafikon 1'!$B$3:$G$3</c:f>
              <c:strCache>
                <c:ptCount val="6"/>
                <c:pt idx="0">
                  <c:v>Ukupno svih otvorenih računa</c:v>
                </c:pt>
                <c:pt idx="1">
                  <c:v>Ukupno transakcijskih računa</c:v>
                </c:pt>
                <c:pt idx="2">
                  <c:v>Oročena novčana sredstva </c:v>
                </c:pt>
                <c:pt idx="3">
                  <c:v>Štednja po viđenju </c:v>
                </c:pt>
                <c:pt idx="4">
                  <c:v>Stambena štednja</c:v>
                </c:pt>
                <c:pt idx="5">
                  <c:v>Depozit u kreditnoj uniji</c:v>
                </c:pt>
              </c:strCache>
            </c:strRef>
          </c:cat>
          <c:val>
            <c:numRef>
              <c:f>'Grafikon 1'!$B$4:$G$4</c:f>
              <c:numCache>
                <c:formatCode>#,##0</c:formatCode>
                <c:ptCount val="6"/>
                <c:pt idx="0">
                  <c:v>10926267</c:v>
                </c:pt>
                <c:pt idx="1">
                  <c:v>7793527</c:v>
                </c:pt>
                <c:pt idx="2">
                  <c:v>1193434</c:v>
                </c:pt>
                <c:pt idx="3">
                  <c:v>1442828</c:v>
                </c:pt>
                <c:pt idx="4">
                  <c:v>476835</c:v>
                </c:pt>
                <c:pt idx="5">
                  <c:v>19643</c:v>
                </c:pt>
              </c:numCache>
            </c:numRef>
          </c:val>
        </c:ser>
        <c:ser>
          <c:idx val="1"/>
          <c:order val="1"/>
          <c:tx>
            <c:strRef>
              <c:f>'Grafikon 1'!$A$5</c:f>
              <c:strCache>
                <c:ptCount val="1"/>
                <c:pt idx="0">
                  <c:v>31.10.2017.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</c:spPr>
          <c:invertIfNegative val="0"/>
          <c:cat>
            <c:strRef>
              <c:f>'Grafikon 1'!$B$3:$G$3</c:f>
              <c:strCache>
                <c:ptCount val="6"/>
                <c:pt idx="0">
                  <c:v>Ukupno svih otvorenih računa</c:v>
                </c:pt>
                <c:pt idx="1">
                  <c:v>Ukupno transakcijskih računa</c:v>
                </c:pt>
                <c:pt idx="2">
                  <c:v>Oročena novčana sredstva </c:v>
                </c:pt>
                <c:pt idx="3">
                  <c:v>Štednja po viđenju </c:v>
                </c:pt>
                <c:pt idx="4">
                  <c:v>Stambena štednja</c:v>
                </c:pt>
                <c:pt idx="5">
                  <c:v>Depozit u kreditnoj uniji</c:v>
                </c:pt>
              </c:strCache>
            </c:strRef>
          </c:cat>
          <c:val>
            <c:numRef>
              <c:f>'Grafikon 1'!$B$5:$G$5</c:f>
              <c:numCache>
                <c:formatCode>#,##0</c:formatCode>
                <c:ptCount val="6"/>
                <c:pt idx="0">
                  <c:v>11206647</c:v>
                </c:pt>
                <c:pt idx="1">
                  <c:v>7735666</c:v>
                </c:pt>
                <c:pt idx="2">
                  <c:v>1272884</c:v>
                </c:pt>
                <c:pt idx="3">
                  <c:v>1552847</c:v>
                </c:pt>
                <c:pt idx="4">
                  <c:v>626133</c:v>
                </c:pt>
                <c:pt idx="5">
                  <c:v>19117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57160448"/>
        <c:axId val="167584896"/>
        <c:axId val="0"/>
      </c:bar3DChart>
      <c:catAx>
        <c:axId val="557160448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800">
                <a:solidFill>
                  <a:srgbClr val="002060"/>
                </a:solidFill>
                <a:latin typeface="Arial" pitchFamily="34" charset="0"/>
                <a:cs typeface="Arial" pitchFamily="34" charset="0"/>
              </a:defRPr>
            </a:pPr>
            <a:endParaRPr lang="sr-Latn-RS"/>
          </a:p>
        </c:txPr>
        <c:crossAx val="167584896"/>
        <c:crosses val="autoZero"/>
        <c:auto val="1"/>
        <c:lblAlgn val="ctr"/>
        <c:lblOffset val="100"/>
        <c:noMultiLvlLbl val="0"/>
      </c:catAx>
      <c:valAx>
        <c:axId val="167584896"/>
        <c:scaling>
          <c:orientation val="minMax"/>
        </c:scaling>
        <c:delete val="0"/>
        <c:axPos val="b"/>
        <c:numFmt formatCode="#,##0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solidFill>
                  <a:srgbClr val="002060"/>
                </a:solidFill>
                <a:latin typeface="Arial" pitchFamily="34" charset="0"/>
                <a:cs typeface="Arial" pitchFamily="34" charset="0"/>
              </a:defRPr>
            </a:pPr>
            <a:endParaRPr lang="sr-Latn-RS"/>
          </a:p>
        </c:txPr>
        <c:crossAx val="557160448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 sz="800">
              <a:solidFill>
                <a:srgbClr val="002060"/>
              </a:solidFill>
              <a:latin typeface="Arial" pitchFamily="34" charset="0"/>
              <a:cs typeface="Arial" pitchFamily="34" charset="0"/>
            </a:defRPr>
          </a:pPr>
          <a:endParaRPr lang="sr-Latn-R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10D49-03CE-4CCD-9B53-91067E604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2015-11-30T14:11:00Z</cp:lastPrinted>
  <dcterms:created xsi:type="dcterms:W3CDTF">2018-11-08T09:00:00Z</dcterms:created>
  <dcterms:modified xsi:type="dcterms:W3CDTF">2018-11-08T09:00:00Z</dcterms:modified>
</cp:coreProperties>
</file>