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41D49" w:rsidRDefault="00466FEA" w:rsidP="003C6060">
      <w:pPr>
        <w:tabs>
          <w:tab w:val="left" w:pos="567"/>
        </w:tabs>
        <w:spacing w:after="12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PODUZETNIKA U 201</w:t>
      </w:r>
      <w:r w:rsidR="004C328F">
        <w:rPr>
          <w:rFonts w:ascii="Arial" w:hAnsi="Arial" w:cs="Arial"/>
          <w:b/>
          <w:color w:val="244061" w:themeColor="accent1" w:themeShade="80"/>
          <w:sz w:val="21"/>
          <w:szCs w:val="21"/>
        </w:rPr>
        <w:t>7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NA RAZINI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br/>
      </w: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URBAN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IH REGIJA –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OSIJEK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</w:t>
      </w:r>
      <w:r w:rsidR="007D0A08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672B1C" w:rsidRP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>RIJEKA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SPLIT I </w:t>
      </w:r>
      <w:r w:rsidR="00672B1C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ZAGREB</w:t>
      </w:r>
    </w:p>
    <w:tbl>
      <w:tblPr>
        <w:tblStyle w:val="Reetkatablice"/>
        <w:tblW w:w="9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4111"/>
        <w:gridCol w:w="1985"/>
      </w:tblGrid>
      <w:tr w:rsidR="0059321B" w:rsidTr="00513635">
        <w:trPr>
          <w:trHeight w:val="1474"/>
          <w:jc w:val="center"/>
        </w:trPr>
        <w:tc>
          <w:tcPr>
            <w:tcW w:w="7996" w:type="dxa"/>
            <w:gridSpan w:val="2"/>
            <w:vMerge w:val="restart"/>
          </w:tcPr>
          <w:p w:rsidR="0059321B" w:rsidRDefault="00E41D49" w:rsidP="00513635">
            <w:pPr>
              <w:tabs>
                <w:tab w:val="left" w:pos="567"/>
                <w:tab w:val="left" w:pos="5484"/>
              </w:tabs>
              <w:spacing w:after="120"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081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poduzetnika, koliko je podnijelo godišnji financijski izvještaj za 201</w:t>
            </w:r>
            <w:r w:rsidR="004C328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godinu, njih </w:t>
            </w:r>
            <w:r w:rsidR="00950BE1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E101A4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="006102D3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E101A4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368</w:t>
            </w:r>
            <w:r w:rsidR="0059321B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B06F5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ili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5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,9 %</w:t>
            </w:r>
            <w:r w:rsidR="007E645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imalo</w:t>
            </w:r>
            <w:r w:rsidR="0059321B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je sjedište na prostoru obuhvaćenom 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="00014AA3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rbanim aglomeracijama</w:t>
            </w:r>
            <w:r w:rsidR="0059321B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72B1C" w:rsidRPr="00672B1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Osijek,</w:t>
            </w:r>
            <w:r w:rsidR="00672B1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72B1C" w:rsidRPr="00672B1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Rijeka, Split </w:t>
            </w:r>
            <w:r w:rsidR="00672B1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</w:t>
            </w:r>
            <w:r w:rsidR="00672B1C" w:rsidRPr="00672B1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Zagreb</w:t>
            </w:r>
            <w:r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A2230C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što je u odnosu na 201</w:t>
            </w:r>
            <w:r w:rsidR="004C328F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A2230C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godinu</w:t>
            </w:r>
            <w:r w:rsidR="00513635">
              <w:t xml:space="preserve"> </w:t>
            </w:r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povećanje 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</w:t>
            </w:r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5,</w:t>
            </w:r>
            <w:proofErr w:type="spellStart"/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proofErr w:type="spellEnd"/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A2230C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4 789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poduzetnika, od 1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14 483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udio 56,</w:t>
            </w:r>
            <w:r w:rsidR="00C7517A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</w:t>
            </w:r>
            <w:r w:rsidR="00A2230C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7E6457" w:rsidRPr="00C7517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 usporedbu, u 2017. godini u RH je bilo 120 081 poduzetnik s </w:t>
            </w:r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882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513635" w:rsidRP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884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zaposlena. 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68 368 poduzetnika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najviše 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ih je s 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područj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2663F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="003C606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2663F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Zagreb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950BE1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="006102D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504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udio u ukupno</w:t>
            </w:r>
            <w:r w:rsid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m broju poduzetnika svih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urbani</w:t>
            </w:r>
            <w:r w:rsid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h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aglomeracija 69,5 %, 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udio u RH 3</w:t>
            </w:r>
            <w:r w:rsidR="00950BE1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E653C3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59321B"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%), a </w:t>
            </w:r>
            <w:r w:rsidR="003C6060" w:rsidRPr="003C606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najmanj</w:t>
            </w:r>
            <w:r w:rsidR="0051363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e s područja </w:t>
            </w:r>
          </w:p>
        </w:tc>
        <w:tc>
          <w:tcPr>
            <w:tcW w:w="1985" w:type="dxa"/>
            <w:vAlign w:val="center"/>
          </w:tcPr>
          <w:p w:rsidR="0059321B" w:rsidRPr="00BD6750" w:rsidRDefault="0059321B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Najviše ZAPOSLENIH kod poduzetnika u </w:t>
            </w:r>
            <w:r w:rsidR="0062663F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="003C7EA2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Zagreb</w:t>
            </w: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BB44BC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3</w:t>
            </w:r>
            <w:r w:rsidR="003F201A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87</w:t>
            </w:r>
            <w:r w:rsidR="000A686A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 </w:t>
            </w:r>
            <w:r w:rsidR="003F201A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134</w:t>
            </w:r>
          </w:p>
        </w:tc>
      </w:tr>
      <w:tr w:rsidR="00E41D49" w:rsidTr="00513635">
        <w:trPr>
          <w:trHeight w:val="230"/>
          <w:jc w:val="center"/>
        </w:trPr>
        <w:tc>
          <w:tcPr>
            <w:tcW w:w="7996" w:type="dxa"/>
            <w:gridSpan w:val="2"/>
            <w:vMerge/>
          </w:tcPr>
          <w:p w:rsidR="00E41D49" w:rsidRPr="009943F9" w:rsidRDefault="00E41D49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D49" w:rsidRPr="003F201A" w:rsidRDefault="00E41D49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P</w:t>
            </w:r>
            <w:r w:rsidRPr="009F12E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oduzetni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ci</w:t>
            </w:r>
            <w:r w:rsidRPr="009F12EF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UA Zagreb </w:t>
            </w:r>
            <w:r w:rsidR="00513635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ostvarili </w:t>
            </w: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NETO DOBITI od</w:t>
            </w:r>
          </w:p>
          <w:p w:rsidR="00E41D49" w:rsidRPr="003C7EA2" w:rsidRDefault="003F201A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14</w:t>
            </w:r>
            <w:r w:rsidR="00E41D49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,</w:t>
            </w: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5</w:t>
            </w:r>
            <w:r w:rsidR="00E41D49"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mil. kn</w:t>
            </w:r>
          </w:p>
        </w:tc>
      </w:tr>
      <w:tr w:rsidR="00357B9E" w:rsidTr="00513635">
        <w:trPr>
          <w:trHeight w:val="1020"/>
          <w:jc w:val="center"/>
        </w:trPr>
        <w:tc>
          <w:tcPr>
            <w:tcW w:w="3885" w:type="dxa"/>
            <w:vMerge w:val="restart"/>
            <w:vAlign w:val="center"/>
          </w:tcPr>
          <w:p w:rsidR="00357B9E" w:rsidRDefault="00357B9E" w:rsidP="003C6060">
            <w:pPr>
              <w:tabs>
                <w:tab w:val="left" w:pos="801"/>
                <w:tab w:val="center" w:pos="1134"/>
              </w:tabs>
              <w:ind w:left="-57" w:right="-57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="00AB28A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="0036194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Područje č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etiri </w:t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</w:t>
            </w: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R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H</w:t>
            </w:r>
          </w:p>
          <w:p w:rsidR="00357B9E" w:rsidRPr="009943F9" w:rsidRDefault="00357B9E" w:rsidP="003C6060">
            <w:pPr>
              <w:tabs>
                <w:tab w:val="left" w:pos="567"/>
              </w:tabs>
              <w:ind w:left="-57" w:right="-57"/>
              <w:jc w:val="center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6524927B" wp14:editId="47146794">
                  <wp:extent cx="2304000" cy="1980000"/>
                  <wp:effectExtent l="76200" t="76200" r="77470" b="77470"/>
                  <wp:docPr id="9" name="Slika 2" descr="D:\Users\nmaric\Desktop\RH-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maric\Desktop\R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tx2">
                                <a:lumMod val="75000"/>
                                <a:alpha val="19000"/>
                              </a:schemeClr>
                            </a:glow>
                            <a:softEdge rad="762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vAlign w:val="center"/>
          </w:tcPr>
          <w:p w:rsidR="003C6060" w:rsidRDefault="003C6060" w:rsidP="003C6060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A </w:t>
            </w:r>
            <w:r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 (3818, udio u ukupno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m broju poduzetnika svih</w:t>
            </w:r>
            <w:r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urbani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h</w:t>
            </w:r>
            <w:r w:rsidRPr="00E653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aglomeracija 5,6 %, udio u RH 3,2 %).</w:t>
            </w:r>
          </w:p>
          <w:p w:rsidR="00357B9E" w:rsidRPr="009943F9" w:rsidRDefault="00357B9E" w:rsidP="003C6060">
            <w:pPr>
              <w:tabs>
                <w:tab w:val="left" w:pos="567"/>
              </w:tabs>
              <w:spacing w:before="120"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357B9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Kod </w:t>
            </w:r>
            <w:r w:rsidR="00E653C3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68 368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poduzetnika čije je sjedište u jednoj od četiri urbane aglomeracije, bilo je 5</w:t>
            </w:r>
            <w:r w:rsidR="00E653C3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 </w:t>
            </w:r>
            <w:r w:rsidR="00E653C3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350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zaposlen</w:t>
            </w:r>
            <w:r w:rsidR="00E653C3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ih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što je prosječno 7,</w:t>
            </w:r>
            <w:r w:rsidR="003F201A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6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zaposlenih po poduzetniku.</w:t>
            </w:r>
            <w:r w:rsidR="006F5DE7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Od toga je najviše zaposlenih bilo kod poduzetnika sa područja U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Zagreb (3</w:t>
            </w:r>
            <w:r w:rsidR="003F201A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87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 </w:t>
            </w:r>
            <w:r w:rsidR="003F201A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134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što je u prosjeku 8,</w:t>
            </w:r>
            <w:r w:rsidR="00B06F5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zaposlen</w:t>
            </w:r>
            <w:r w:rsidR="003C606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ih 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 poduzetniku</w:t>
            </w:r>
            <w:r w:rsidR="008D636F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 najmanje kod poduzetnika s</w:t>
            </w:r>
            <w:r w:rsidR="003C606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područja U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</w:t>
            </w:r>
            <w:r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Osijek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(2</w:t>
            </w:r>
            <w:r w:rsidR="003F201A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</w:t>
            </w:r>
            <w:r w:rsidR="006F5DE7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 </w:t>
            </w:r>
            <w:r w:rsidR="003F201A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529</w:t>
            </w:r>
            <w:r w:rsidR="00433592" w:rsidRPr="003F201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</w:t>
            </w:r>
            <w:r w:rsidR="003C606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:rsidR="00357B9E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57B9E" w:rsidTr="00513635">
        <w:trPr>
          <w:trHeight w:val="2525"/>
          <w:jc w:val="center"/>
        </w:trPr>
        <w:tc>
          <w:tcPr>
            <w:tcW w:w="3885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6457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NAJNIŽA</w:t>
            </w:r>
          </w:p>
          <w:p w:rsidR="00357B9E" w:rsidRDefault="007E6457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obračunana </w:t>
            </w:r>
            <w:r w:rsidR="00513635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prosječna mjesečna </w:t>
            </w:r>
            <w:r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neto plaća </w:t>
            </w:r>
            <w:r w:rsidR="00357B9E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kod </w:t>
            </w:r>
            <w:r w:rsidR="00357B9E" w:rsidRPr="00BD6750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poduzetnika</w:t>
            </w:r>
          </w:p>
          <w:p w:rsidR="00357B9E" w:rsidRPr="003F201A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 Osijek</w:t>
            </w:r>
          </w:p>
          <w:p w:rsidR="00357B9E" w:rsidRPr="003C7EA2" w:rsidRDefault="00357B9E" w:rsidP="00C703A2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4.</w:t>
            </w:r>
            <w:r w:rsidR="00C703A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534</w:t>
            </w: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kn</w:t>
            </w:r>
          </w:p>
        </w:tc>
      </w:tr>
    </w:tbl>
    <w:p w:rsidR="008E7389" w:rsidRPr="00357B9E" w:rsidRDefault="008E7389" w:rsidP="004741D1">
      <w:pPr>
        <w:widowControl w:val="0"/>
        <w:tabs>
          <w:tab w:val="left" w:pos="567"/>
        </w:tabs>
        <w:spacing w:before="240" w:after="0"/>
        <w:jc w:val="both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poduzetnika na području </w:t>
      </w:r>
      <w:r w:rsidR="0055037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rban</w:t>
      </w:r>
      <w:r w:rsidR="001E3BFD"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ih aglomeracija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9D16FF" w:rsidRPr="00974336" w:rsidRDefault="009D16FF" w:rsidP="003C6060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4C328F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poduzetnici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na područjima obuhvaćenim</w:t>
      </w: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urbanim aglomeracijama iskazali su 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>pozitivan konsolidirani financijski rezultat u iznosu od 17,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 Najveći udio u RH prema većini rezultata iskazanih u tablici 1. imaju poduzetnici sa sjedištem u Urbanoj aglomeraciji Zagreb (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84,9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%).</w:t>
      </w:r>
    </w:p>
    <w:p w:rsidR="00A2230C" w:rsidRPr="00974336" w:rsidRDefault="000462BD" w:rsidP="00974336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>Ukupan prihod koji je ostvaren u 201</w:t>
      </w:r>
      <w:r w:rsidR="004C328F" w:rsidRPr="0097433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iznosio je </w:t>
      </w:r>
      <w:r w:rsidR="00C03FBF" w:rsidRPr="00974336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63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povećanje od 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8,6</w:t>
      </w:r>
      <w:r w:rsidR="006E36A4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</w:t>
      </w:r>
      <w:r w:rsidR="000249D2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3F201A" w:rsidRPr="0097433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0249D2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dio od </w:t>
      </w:r>
      <w:r w:rsidR="00974336" w:rsidRPr="00974336">
        <w:rPr>
          <w:rFonts w:ascii="Arial" w:hAnsi="Arial" w:cs="Arial"/>
          <w:color w:val="244061" w:themeColor="accent1" w:themeShade="80"/>
          <w:sz w:val="20"/>
          <w:szCs w:val="20"/>
        </w:rPr>
        <w:t>68,3</w:t>
      </w:r>
      <w:r w:rsidR="000249D2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% u ukupnim prihodim</w:t>
      </w:r>
      <w:r w:rsidR="00974336" w:rsidRPr="0097433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49D2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>Poduzetnici s područja urbanih aglomeracija u 201</w:t>
      </w:r>
      <w:r w:rsidR="004C328F" w:rsidRPr="0097433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god. iskazali su gubitak razdoblja u iznosu od </w:t>
      </w:r>
      <w:r w:rsidR="00974336" w:rsidRPr="00974336">
        <w:rPr>
          <w:rFonts w:ascii="Arial" w:hAnsi="Arial" w:cs="Arial"/>
          <w:color w:val="244061" w:themeColor="accent1" w:themeShade="80"/>
          <w:sz w:val="20"/>
          <w:szCs w:val="20"/>
        </w:rPr>
        <w:t>11,8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974336" w:rsidRPr="00974336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što je </w:t>
      </w:r>
      <w:r w:rsidR="004344C5">
        <w:rPr>
          <w:rFonts w:ascii="Arial" w:hAnsi="Arial" w:cs="Arial"/>
          <w:color w:val="244061" w:themeColor="accent1" w:themeShade="80"/>
          <w:sz w:val="20"/>
          <w:szCs w:val="20"/>
        </w:rPr>
        <w:t>31,8 %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344C5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 (</w:t>
      </w:r>
      <w:r w:rsidR="004344C5">
        <w:rPr>
          <w:rFonts w:ascii="Arial" w:hAnsi="Arial" w:cs="Arial"/>
          <w:color w:val="244061" w:themeColor="accent1" w:themeShade="80"/>
          <w:sz w:val="20"/>
          <w:szCs w:val="20"/>
        </w:rPr>
        <w:t>8,9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mil</w:t>
      </w:r>
      <w:r w:rsidR="004344C5">
        <w:rPr>
          <w:rFonts w:ascii="Arial" w:hAnsi="Arial" w:cs="Arial"/>
          <w:color w:val="244061" w:themeColor="accent1" w:themeShade="80"/>
          <w:sz w:val="20"/>
          <w:szCs w:val="20"/>
        </w:rPr>
        <w:t>ijardi</w:t>
      </w:r>
      <w:r w:rsidR="00A2230C"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 kn).</w:t>
      </w:r>
    </w:p>
    <w:p w:rsidR="004946AC" w:rsidRPr="003C116E" w:rsidRDefault="004946AC" w:rsidP="00365C3A">
      <w:pPr>
        <w:widowControl w:val="0"/>
        <w:tabs>
          <w:tab w:val="left" w:pos="1134"/>
          <w:tab w:val="center" w:pos="5812"/>
        </w:tabs>
        <w:spacing w:before="180"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6C39DD" w:rsidRPr="006D51E8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E5410B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rbanih aglomeracija </w:t>
      </w:r>
      <w:r w:rsidR="00E339DF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4C328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1077"/>
        <w:gridCol w:w="1077"/>
        <w:gridCol w:w="1077"/>
        <w:gridCol w:w="1191"/>
        <w:gridCol w:w="1255"/>
        <w:gridCol w:w="1199"/>
      </w:tblGrid>
      <w:tr w:rsidR="003C6060" w:rsidRPr="007C7850" w:rsidTr="003C6060">
        <w:trPr>
          <w:trHeight w:val="283"/>
          <w:tblHeader/>
          <w:jc w:val="center"/>
        </w:trPr>
        <w:tc>
          <w:tcPr>
            <w:tcW w:w="3061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4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C6060" w:rsidRPr="004946AC" w:rsidRDefault="003C6060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aglomeracija</w:t>
            </w:r>
          </w:p>
        </w:tc>
        <w:tc>
          <w:tcPr>
            <w:tcW w:w="12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3C6060" w:rsidRDefault="003C6060" w:rsidP="006C6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10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119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3C6060" w:rsidRDefault="003C6060" w:rsidP="0043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RH</w:t>
            </w:r>
          </w:p>
        </w:tc>
      </w:tr>
      <w:tr w:rsidR="003C6060" w:rsidRPr="007C7850" w:rsidTr="003C6060">
        <w:trPr>
          <w:trHeight w:val="283"/>
          <w:tblHeader/>
          <w:jc w:val="center"/>
        </w:trPr>
        <w:tc>
          <w:tcPr>
            <w:tcW w:w="3061" w:type="dxa"/>
            <w:vMerge/>
            <w:tcBorders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55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99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E90E6A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90E6A" w:rsidRPr="004741D1" w:rsidRDefault="00E90E6A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3.818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6.971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10.075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47.504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68.368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E90E6A" w:rsidRPr="004741D1" w:rsidRDefault="00E90E6A" w:rsidP="00E90E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120.081 </w:t>
            </w:r>
          </w:p>
        </w:tc>
      </w:tr>
      <w:tr w:rsidR="00E90E6A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90E6A" w:rsidRPr="004741D1" w:rsidRDefault="00E90E6A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28.529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41.497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61.190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387.134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518.350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882.884 </w:t>
            </w:r>
          </w:p>
        </w:tc>
      </w:tr>
      <w:tr w:rsidR="00E90E6A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90E6A" w:rsidRPr="004741D1" w:rsidRDefault="00E90E6A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18.863.384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26.681.359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38.161.163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379.334.467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463.040.372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E90E6A" w:rsidRPr="004741D1" w:rsidRDefault="00E90E6A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678.395.213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AB28AB" w:rsidRPr="004741D1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18.814.818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25.274.569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36.248.660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360.704.551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441.042.597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649.769.441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944.448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1.849.465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2.908.468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28.219.914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33.922.294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48.336.965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895.883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442.674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995.965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9.589.998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11.924.520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19.711.194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825.135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1.578.370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2.484.149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24.028.144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28.915.798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41.397.246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8" w:space="0" w:color="17365D" w:themeColor="text2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870.954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443.396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995.888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9.484.714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11.794.953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19.511.749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AB28AB" w:rsidRPr="004741D1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Konsolidirani fin</w:t>
            </w:r>
            <w:r w:rsid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rezultat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8" w:space="0" w:color="17365D" w:themeColor="text2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FF0000"/>
                <w:sz w:val="17"/>
                <w:szCs w:val="17"/>
                <w:lang w:eastAsia="hr-HR"/>
              </w:rPr>
              <w:t xml:space="preserve">-45.819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1.134.974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1.488.260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14.543.430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17.120.845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21.885.497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single" w:sz="8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4.451.814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6.055.292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5.773.112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61.216.600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77.496.818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137.843.044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2.571.824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2.190.512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3.338.767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79.846.063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87.947.166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117.810.277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</w:t>
            </w:r>
            <w:r w:rsidR="00472F2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.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imovinu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489.699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815.766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1.145.963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11.780.206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14.231.635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23.722.668 </w:t>
            </w:r>
          </w:p>
        </w:tc>
      </w:tr>
      <w:tr w:rsidR="00AB28AB" w:rsidRPr="007C7850" w:rsidTr="003C6060">
        <w:trPr>
          <w:trHeight w:val="272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AB28AB" w:rsidRPr="004F7B3C" w:rsidRDefault="00AB28AB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</w:t>
            </w:r>
            <w:r w:rsidR="003C606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mj</w:t>
            </w:r>
            <w:r w:rsidR="00065DF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es</w:t>
            </w:r>
            <w:r w:rsidR="003C606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</w:t>
            </w:r>
            <w:r w:rsidR="003C606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4.534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5.167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4.750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6.126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5.799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B28AB" w:rsidRPr="004741D1" w:rsidRDefault="00AB28AB" w:rsidP="00AB28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741D1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5.372 </w:t>
            </w:r>
          </w:p>
        </w:tc>
      </w:tr>
    </w:tbl>
    <w:bookmarkEnd w:id="0"/>
    <w:p w:rsidR="003C7CCB" w:rsidRPr="004946AC" w:rsidRDefault="003C7CCB" w:rsidP="0038053F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4C32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3754DC" w:rsidRDefault="009F219D" w:rsidP="003C6060">
      <w:pPr>
        <w:widowControl w:val="0"/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je prosječan broj zaposlenih po poduzetniku 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>u 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(8,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>), a najmanji u 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(6,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>). Prosječan broj zaposlenih po poduzetniku u 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 Osijek (7,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3754DC">
        <w:rPr>
          <w:rFonts w:ascii="Arial" w:hAnsi="Arial" w:cs="Arial"/>
          <w:color w:val="244061" w:themeColor="accent1" w:themeShade="80"/>
          <w:sz w:val="20"/>
          <w:szCs w:val="20"/>
        </w:rPr>
        <w:t>) na razini je prosječnog broja zaposlenih u RH (7,5).</w:t>
      </w:r>
    </w:p>
    <w:p w:rsidR="00765899" w:rsidRDefault="006C39DD" w:rsidP="003C6060">
      <w:pPr>
        <w:pageBreakBefore/>
        <w:tabs>
          <w:tab w:val="left" w:pos="567"/>
          <w:tab w:val="left" w:pos="1134"/>
        </w:tabs>
        <w:spacing w:after="40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>Tablica 2.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43359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na područj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 </w:t>
      </w:r>
      <w:r w:rsidR="003C6060">
        <w:rPr>
          <w:rFonts w:ascii="Arial" w:hAnsi="Arial" w:cs="Arial"/>
          <w:b/>
          <w:color w:val="244061" w:themeColor="accent1" w:themeShade="80"/>
          <w:sz w:val="18"/>
          <w:szCs w:val="18"/>
        </w:rPr>
        <w:t>u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rbanih aglomeracija u 201</w:t>
      </w:r>
      <w:r w:rsidR="004C328F">
        <w:rPr>
          <w:rFonts w:ascii="Arial" w:hAnsi="Arial" w:cs="Arial"/>
          <w:b/>
          <w:color w:val="244061" w:themeColor="accent1" w:themeShade="80"/>
          <w:sz w:val="18"/>
          <w:szCs w:val="18"/>
        </w:rPr>
        <w:t>7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tbl>
      <w:tblPr>
        <w:tblW w:w="10006" w:type="dxa"/>
        <w:jc w:val="center"/>
        <w:tblLayout w:type="fixed"/>
        <w:tblLook w:val="04A0" w:firstRow="1" w:lastRow="0" w:firstColumn="1" w:lastColumn="0" w:noHBand="0" w:noVBand="1"/>
      </w:tblPr>
      <w:tblGrid>
        <w:gridCol w:w="4976"/>
        <w:gridCol w:w="1027"/>
        <w:gridCol w:w="1028"/>
        <w:gridCol w:w="1027"/>
        <w:gridCol w:w="1028"/>
        <w:gridCol w:w="920"/>
      </w:tblGrid>
      <w:tr w:rsidR="006C39DD" w:rsidTr="00472F28">
        <w:trPr>
          <w:trHeight w:val="283"/>
          <w:jc w:val="center"/>
        </w:trPr>
        <w:tc>
          <w:tcPr>
            <w:tcW w:w="4976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11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</w:p>
        </w:tc>
        <w:tc>
          <w:tcPr>
            <w:tcW w:w="92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003366"/>
            <w:vAlign w:val="center"/>
          </w:tcPr>
          <w:p w:rsidR="006C39DD" w:rsidRDefault="00520E8F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6C39DD" w:rsidRPr="004946AC" w:rsidTr="003C6060">
        <w:trPr>
          <w:trHeight w:val="283"/>
          <w:jc w:val="center"/>
        </w:trPr>
        <w:tc>
          <w:tcPr>
            <w:tcW w:w="4976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39DD" w:rsidRPr="004946AC" w:rsidRDefault="00416F58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6C39DD" w:rsidRPr="004946AC" w:rsidRDefault="00416F58" w:rsidP="00416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Rijeka 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6C39DD" w:rsidRPr="004946AC" w:rsidRDefault="00416F58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6C39DD" w:rsidRPr="004946AC" w:rsidRDefault="00416F5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20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C39DD" w:rsidRPr="004946AC" w:rsidRDefault="006C39DD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3754DC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754DC" w:rsidRPr="004F7B3C" w:rsidRDefault="003754DC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754DC" w:rsidRPr="003754DC" w:rsidRDefault="003754DC" w:rsidP="0037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4D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7,5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754DC" w:rsidRPr="003754DC" w:rsidRDefault="003754DC" w:rsidP="0037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4D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6,0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754DC" w:rsidRPr="003754DC" w:rsidRDefault="003754DC" w:rsidP="0037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4D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6,1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754DC" w:rsidRPr="003754DC" w:rsidRDefault="003754DC" w:rsidP="00375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4D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8,1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754DC" w:rsidRPr="00472F28" w:rsidRDefault="003754DC" w:rsidP="00375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2F2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7,4</w:t>
            </w:r>
          </w:p>
        </w:tc>
      </w:tr>
      <w:tr w:rsidR="00416F58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416F58" w:rsidRPr="004F7B3C" w:rsidRDefault="00416F58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kn)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416F58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16F5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661.200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416F58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16F5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642.971 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416F58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16F5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623.650 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16F58" w:rsidRPr="00416F58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16F5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979.853 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768.385</w:t>
            </w:r>
          </w:p>
        </w:tc>
      </w:tr>
      <w:tr w:rsidR="00416F58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416F58" w:rsidRPr="004F7B3C" w:rsidRDefault="00416F58" w:rsidP="00FA0477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razdoblja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kn)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-1.606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27.351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24.322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37.567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416F58" w:rsidRPr="00361B4E" w:rsidRDefault="00416F58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24.789</w:t>
            </w:r>
          </w:p>
        </w:tc>
      </w:tr>
      <w:tr w:rsidR="00361B4E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61B4E" w:rsidRPr="004F7B3C" w:rsidRDefault="00361B4E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Ekonomičnost ukupnog poslovanja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105,57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105,28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105,16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104,41</w:t>
            </w:r>
          </w:p>
        </w:tc>
      </w:tr>
      <w:tr w:rsidR="00361B4E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61B4E" w:rsidRPr="006C39DD" w:rsidRDefault="00361B4E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0,33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0,29</w:t>
            </w:r>
          </w:p>
        </w:tc>
      </w:tr>
      <w:tr w:rsidR="00361B4E" w:rsidRPr="005F6E29" w:rsidTr="00472F28">
        <w:trPr>
          <w:trHeight w:val="283"/>
          <w:jc w:val="center"/>
        </w:trPr>
        <w:tc>
          <w:tcPr>
            <w:tcW w:w="4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61B4E" w:rsidRPr="006C6C13" w:rsidRDefault="00361B4E" w:rsidP="00B55BC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C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tekuće likvidnosti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1,13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0,96</w:t>
            </w:r>
          </w:p>
        </w:tc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0,96</w:t>
            </w:r>
          </w:p>
        </w:tc>
        <w:tc>
          <w:tcPr>
            <w:tcW w:w="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61B4E" w:rsidRPr="00361B4E" w:rsidRDefault="00361B4E" w:rsidP="00361B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61B4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1,00</w:t>
            </w:r>
          </w:p>
        </w:tc>
      </w:tr>
    </w:tbl>
    <w:p w:rsidR="006C39DD" w:rsidRPr="004946AC" w:rsidRDefault="006C39DD" w:rsidP="009F219D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4C32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12A9" w:rsidRDefault="0018415A" w:rsidP="006325AA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rada mjerena iznosom</w:t>
      </w:r>
      <w:r w:rsidR="003754DC"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prihoda po zaposlenom 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u 201</w:t>
      </w:r>
      <w:r w:rsidR="004C328F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iznosila je 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3754DC" w:rsidRPr="00915F24">
        <w:rPr>
          <w:rFonts w:ascii="Arial" w:hAnsi="Arial" w:cs="Arial"/>
          <w:color w:val="244061" w:themeColor="accent1" w:themeShade="80"/>
          <w:sz w:val="20"/>
          <w:szCs w:val="20"/>
        </w:rPr>
        <w:t>79</w:t>
      </w:r>
      <w:r w:rsidR="00392ACB" w:rsidRPr="00915F24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3754DC" w:rsidRPr="00915F24">
        <w:rPr>
          <w:rFonts w:ascii="Arial" w:hAnsi="Arial" w:cs="Arial"/>
          <w:color w:val="244061" w:themeColor="accent1" w:themeShade="80"/>
          <w:sz w:val="20"/>
          <w:szCs w:val="20"/>
        </w:rPr>
        <w:t>853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i za 2</w:t>
      </w:r>
      <w:r w:rsidR="00B416AF" w:rsidRPr="00915F24">
        <w:rPr>
          <w:rFonts w:ascii="Arial" w:hAnsi="Arial" w:cs="Arial"/>
          <w:color w:val="244061" w:themeColor="accent1" w:themeShade="80"/>
          <w:sz w:val="20"/>
          <w:szCs w:val="20"/>
        </w:rPr>
        <w:t>7,5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% veća je od </w:t>
      </w:r>
      <w:r w:rsidR="004F7B3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produktivnost poduzetnika na razini RH 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F7B3C" w:rsidRPr="00915F24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B416AF" w:rsidRPr="00915F24">
        <w:rPr>
          <w:rFonts w:ascii="Arial" w:hAnsi="Arial" w:cs="Arial"/>
          <w:color w:val="244061" w:themeColor="accent1" w:themeShade="80"/>
          <w:sz w:val="20"/>
          <w:szCs w:val="20"/>
        </w:rPr>
        <w:t>68</w:t>
      </w:r>
      <w:r w:rsidR="00392ACB" w:rsidRPr="00915F24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B416AF" w:rsidRPr="00915F24">
        <w:rPr>
          <w:rFonts w:ascii="Arial" w:hAnsi="Arial" w:cs="Arial"/>
          <w:color w:val="244061" w:themeColor="accent1" w:themeShade="80"/>
          <w:sz w:val="20"/>
          <w:szCs w:val="20"/>
        </w:rPr>
        <w:t>385</w:t>
      </w:r>
      <w:r w:rsidR="00392ACB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915F24">
        <w:rPr>
          <w:rFonts w:ascii="Arial" w:hAnsi="Arial" w:cs="Arial"/>
          <w:color w:val="244061" w:themeColor="accent1" w:themeShade="80"/>
          <w:sz w:val="20"/>
          <w:szCs w:val="20"/>
        </w:rPr>
        <w:t>kn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).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bookmarkStart w:id="1" w:name="_GoBack"/>
      <w:r w:rsidR="006325AA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 najvećim prihodom po zaposlenom na razini svake od četiri urbane aglomeracije su </w:t>
      </w:r>
      <w:hyperlink r:id="rId10" w:history="1">
        <w:r w:rsidR="006325AA" w:rsidRPr="006325AA">
          <w:rPr>
            <w:rStyle w:val="Hiperveza"/>
            <w:rFonts w:ascii="Arial" w:hAnsi="Arial" w:cs="Arial"/>
            <w:sz w:val="20"/>
            <w:szCs w:val="20"/>
          </w:rPr>
          <w:t>FIELD FUSION d.o.o</w:t>
        </w:r>
      </w:hyperlink>
      <w:r w:rsidR="006325AA">
        <w:rPr>
          <w:rFonts w:ascii="Arial" w:hAnsi="Arial" w:cs="Arial"/>
          <w:color w:val="244061" w:themeColor="accent1" w:themeShade="80"/>
          <w:sz w:val="20"/>
          <w:szCs w:val="20"/>
        </w:rPr>
        <w:t xml:space="preserve">. iz Osijeka, </w:t>
      </w:r>
      <w:hyperlink r:id="rId11" w:history="1">
        <w:r w:rsidR="006325AA" w:rsidRPr="006325AA">
          <w:rPr>
            <w:rStyle w:val="Hiperveza"/>
            <w:rFonts w:ascii="Arial" w:hAnsi="Arial" w:cs="Arial"/>
            <w:sz w:val="20"/>
            <w:szCs w:val="20"/>
          </w:rPr>
          <w:t>MEJAŠI PRVI d.o.o</w:t>
        </w:r>
      </w:hyperlink>
      <w:r w:rsidR="006325AA">
        <w:rPr>
          <w:rFonts w:ascii="Arial" w:hAnsi="Arial" w:cs="Arial"/>
          <w:color w:val="244061" w:themeColor="accent1" w:themeShade="80"/>
          <w:sz w:val="20"/>
          <w:szCs w:val="20"/>
        </w:rPr>
        <w:t xml:space="preserve">. iz Splita, </w:t>
      </w:r>
      <w:hyperlink r:id="rId12" w:history="1">
        <w:r w:rsidR="006325AA" w:rsidRPr="006325AA">
          <w:rPr>
            <w:rStyle w:val="Hiperveza"/>
            <w:rFonts w:ascii="Arial" w:hAnsi="Arial" w:cs="Arial"/>
            <w:sz w:val="20"/>
            <w:szCs w:val="20"/>
          </w:rPr>
          <w:t>CLAVOIP d.o.o.</w:t>
        </w:r>
      </w:hyperlink>
      <w:r w:rsidR="006325AA">
        <w:rPr>
          <w:rFonts w:ascii="Arial" w:hAnsi="Arial" w:cs="Arial"/>
          <w:color w:val="244061" w:themeColor="accent1" w:themeShade="80"/>
          <w:sz w:val="20"/>
          <w:szCs w:val="20"/>
        </w:rPr>
        <w:t xml:space="preserve"> iz Rijeke i </w:t>
      </w:r>
      <w:hyperlink r:id="rId13" w:history="1">
        <w:r w:rsidR="006325AA" w:rsidRPr="006325AA">
          <w:rPr>
            <w:rStyle w:val="Hiperveza"/>
            <w:rFonts w:ascii="Arial" w:hAnsi="Arial" w:cs="Arial"/>
            <w:sz w:val="20"/>
            <w:szCs w:val="20"/>
          </w:rPr>
          <w:t>RWE ENERGIJA d.o.o</w:t>
        </w:r>
      </w:hyperlink>
      <w:r w:rsidR="006325AA">
        <w:rPr>
          <w:rFonts w:ascii="Arial" w:hAnsi="Arial" w:cs="Arial"/>
          <w:color w:val="244061" w:themeColor="accent1" w:themeShade="80"/>
          <w:sz w:val="20"/>
          <w:szCs w:val="20"/>
        </w:rPr>
        <w:t>. iz Zagreba.</w:t>
      </w:r>
    </w:p>
    <w:bookmarkEnd w:id="1"/>
    <w:p w:rsidR="003C7CCB" w:rsidRPr="00915F24" w:rsidRDefault="004A4FF3" w:rsidP="004741D1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rada mjeren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iznosom dobiti razdoblja po zaposlenom,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očekivano je najveća kod poduzetnika sa sjedištem na području </w:t>
      </w:r>
      <w:r w:rsidR="00F64B22" w:rsidRPr="00915F24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64B22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 i to </w:t>
      </w:r>
      <w:r w:rsidR="00B416AF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1,5 </w:t>
      </w:r>
      <w:r w:rsidR="00375E07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puta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375E07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375E07" w:rsidRPr="00915F24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75E07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915F24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i 1,4 puta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915F24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915F24" w:rsidRPr="00915F24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915F24" w:rsidRPr="00915F24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, dok su poduzetnici sa sjedištem na području UA Osijek poslovali s gubitkom (tablica 2)</w:t>
      </w:r>
      <w:r w:rsidR="00375E07" w:rsidRPr="00915F2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427FB" w:rsidRPr="000E5760" w:rsidRDefault="00173321" w:rsidP="004741D1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pokazatelju ekonomičnosti </w:t>
      </w:r>
      <w:r w:rsidR="002A75D6" w:rsidRPr="000E5760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poslovanja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sa sjedištem na području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Rijeka</w:t>
      </w:r>
      <w:r w:rsidR="00FB36EA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27FB" w:rsidRPr="000E5760">
        <w:rPr>
          <w:rFonts w:ascii="Arial" w:hAnsi="Arial" w:cs="Arial"/>
          <w:color w:val="244061" w:themeColor="accent1" w:themeShade="80"/>
          <w:sz w:val="20"/>
          <w:szCs w:val="20"/>
        </w:rPr>
        <w:t>(10</w:t>
      </w:r>
      <w:r w:rsidR="00FB36EA" w:rsidRPr="000E5760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3427FB" w:rsidRPr="000E576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57</w:t>
      </w:r>
      <w:r w:rsidR="003427FB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%)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>iskaz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>već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vrijednosti u odnosu na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poduzetnike sa sjedištem u jednoj od preostale tri u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rbane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>aglomeracije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(Split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, Zagreb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i Osijek)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kao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i u odnosu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pokazatelj ekonomičnosti </w:t>
      </w:r>
      <w:r w:rsidR="002A75D6" w:rsidRPr="000E5760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38053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poslovanja 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>poduzetnika u RH (10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41</w:t>
      </w:r>
      <w:r w:rsidR="00F64B22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3427FB" w:rsidRPr="000E5760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05ED4" w:rsidRPr="006D51E8" w:rsidRDefault="00C05ED4" w:rsidP="004741D1">
      <w:pPr>
        <w:widowControl w:val="0"/>
        <w:tabs>
          <w:tab w:val="left" w:pos="1134"/>
          <w:tab w:val="left" w:pos="7655"/>
          <w:tab w:val="left" w:pos="8222"/>
        </w:tabs>
        <w:spacing w:before="240" w:after="4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Pokazatelji ekonomičnosti </w:t>
      </w:r>
      <w:r w:rsidR="00FB36E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ukupnog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u 201</w:t>
      </w:r>
      <w:r w:rsidR="004C328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9F2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CE007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C05ED4" w:rsidRDefault="00C05ED4" w:rsidP="00415AB2">
      <w:pPr>
        <w:tabs>
          <w:tab w:val="left" w:pos="1134"/>
          <w:tab w:val="left" w:pos="7655"/>
          <w:tab w:val="left" w:pos="8222"/>
        </w:tabs>
        <w:spacing w:before="20" w:after="4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u % na </w:t>
      </w:r>
      <w:r w:rsidR="00FB36EA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dvije decimale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C05ED4" w:rsidRPr="009F219D" w:rsidRDefault="001310A4" w:rsidP="009F219D">
      <w:pPr>
        <w:tabs>
          <w:tab w:val="left" w:pos="567"/>
        </w:tabs>
        <w:spacing w:after="0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9A01A08" wp14:editId="3E1395C0">
            <wp:extent cx="6094800" cy="2448000"/>
            <wp:effectExtent l="0" t="0" r="1270" b="9525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ED4" w:rsidRPr="004946AC" w:rsidRDefault="00C05ED4" w:rsidP="003C6060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4C32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1310A4" w:rsidRPr="000E5760" w:rsidRDefault="009F219D" w:rsidP="00E93C5C">
      <w:pPr>
        <w:widowControl w:val="0"/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Prema koeficijentu financijske stabilnosti 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>najviše vrijednosti iskaz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ali su poduzetnici sa sjedištem u UA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Rijeka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(0,</w:t>
      </w:r>
      <w:r w:rsidR="000E5760" w:rsidRPr="000E5760">
        <w:rPr>
          <w:rFonts w:ascii="Arial" w:hAnsi="Arial" w:cs="Arial"/>
          <w:color w:val="244061" w:themeColor="accent1" w:themeShade="80"/>
          <w:sz w:val="20"/>
          <w:szCs w:val="20"/>
        </w:rPr>
        <w:t>33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%), 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poduzetnici u pre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>ostale tri urbane aglomeracije iskaz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>istu vrijednost (0,28 %).</w:t>
      </w:r>
      <w:r w:rsidR="003D2C7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310A4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koeficijentu tekuće likvidnosti 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>najviše vrijednosti iskaz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ali su poduzetnici UA S</w:t>
      </w:r>
      <w:r w:rsidR="001310A4">
        <w:rPr>
          <w:rFonts w:ascii="Arial" w:hAnsi="Arial" w:cs="Arial"/>
          <w:color w:val="244061" w:themeColor="accent1" w:themeShade="80"/>
          <w:sz w:val="20"/>
          <w:szCs w:val="20"/>
        </w:rPr>
        <w:t>plit (1,15 %),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 xml:space="preserve"> a najniže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poduzetnici UA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i 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E2CFF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(0,96 %)</w:t>
      </w:r>
      <w:r w:rsidR="00E93C5C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173321" w:rsidRDefault="007D3434" w:rsidP="003C6060">
      <w:pPr>
        <w:widowControl w:val="0"/>
        <w:tabs>
          <w:tab w:val="left" w:pos="1134"/>
          <w:tab w:val="left" w:pos="7655"/>
          <w:tab w:val="left" w:pos="8222"/>
        </w:tabs>
        <w:spacing w:before="180" w:after="4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</w:t>
      </w:r>
      <w:r w:rsidR="00FB386D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uspješnosti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poslovanja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4C328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3C606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7965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173321"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 w:rsidR="00A26BB1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 % na dvije decimale</w:t>
      </w:r>
      <w:r w:rsidR="00173321"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tbl>
      <w:tblPr>
        <w:tblW w:w="994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992"/>
        <w:gridCol w:w="992"/>
        <w:gridCol w:w="820"/>
        <w:gridCol w:w="964"/>
        <w:gridCol w:w="964"/>
        <w:gridCol w:w="964"/>
        <w:gridCol w:w="1134"/>
        <w:gridCol w:w="1134"/>
      </w:tblGrid>
      <w:tr w:rsidR="007D0A08" w:rsidRPr="007C7850" w:rsidTr="009F219D">
        <w:trPr>
          <w:trHeight w:val="397"/>
          <w:tblHeader/>
          <w:jc w:val="center"/>
        </w:trPr>
        <w:tc>
          <w:tcPr>
            <w:tcW w:w="1984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7D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84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B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</w:t>
            </w:r>
            <w:r w:rsidR="00F15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redovnog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poslovanja </w:t>
            </w:r>
          </w:p>
        </w:tc>
        <w:tc>
          <w:tcPr>
            <w:tcW w:w="1784" w:type="dxa"/>
            <w:gridSpan w:val="2"/>
            <w:shd w:val="clear" w:color="000000" w:fill="003366"/>
            <w:noWrap/>
            <w:vAlign w:val="center"/>
          </w:tcPr>
          <w:p w:rsidR="007D0A08" w:rsidRPr="007D3434" w:rsidRDefault="00FA0477" w:rsidP="00A26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prometa neto</w:t>
            </w:r>
            <w:r w:rsidR="007D0A08"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7D0A08" w:rsidRPr="007C7850" w:rsidTr="003C6060">
        <w:trPr>
          <w:trHeight w:val="397"/>
          <w:tblHeader/>
          <w:jc w:val="center"/>
        </w:trPr>
        <w:tc>
          <w:tcPr>
            <w:tcW w:w="107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3434" w:rsidRDefault="007D0A08" w:rsidP="0065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</w:t>
            </w:r>
            <w:r w:rsidR="003C60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ac</w:t>
            </w:r>
            <w:r w:rsidR="00CD1F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uz.</w:t>
            </w:r>
          </w:p>
        </w:tc>
        <w:tc>
          <w:tcPr>
            <w:tcW w:w="1984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784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ukupna aktiva)*100) </w:t>
            </w:r>
          </w:p>
        </w:tc>
        <w:tc>
          <w:tcPr>
            <w:tcW w:w="226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(kapital i rezerve + rezerviranja)) *100) </w:t>
            </w:r>
          </w:p>
        </w:tc>
      </w:tr>
      <w:tr w:rsidR="002E2CFF" w:rsidRPr="007C7850" w:rsidTr="009F219D">
        <w:trPr>
          <w:trHeight w:val="255"/>
          <w:tblHeader/>
          <w:jc w:val="center"/>
        </w:trPr>
        <w:tc>
          <w:tcPr>
            <w:tcW w:w="107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2E2CFF" w:rsidRPr="007D3434" w:rsidRDefault="002E2CFF" w:rsidP="007C7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2E2CFF" w:rsidRPr="007D3434" w:rsidRDefault="002E2CFF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2E2CFF" w:rsidP="002E2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2E2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005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2E2CFF" w:rsidRPr="007C7850" w:rsidTr="00672B1C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2E2CFF" w:rsidRPr="00DC298F" w:rsidRDefault="002E2CFF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3.818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102,87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100,26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2,11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hr-HR"/>
              </w:rPr>
              <w:t>-0,24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1,64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hr-HR"/>
              </w:rPr>
              <w:t>-0,19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5,36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hr-HR"/>
              </w:rPr>
              <w:t>-0,67</w:t>
            </w:r>
          </w:p>
        </w:tc>
      </w:tr>
      <w:tr w:rsidR="002E2CFF" w:rsidRPr="007C7850" w:rsidTr="00672B1C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2E2CFF" w:rsidRPr="00672B1C" w:rsidRDefault="002E2CFF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6.971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105,31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105,57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4,06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4,25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3,00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3,37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9,09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2E2CFF" w:rsidRPr="00672B1C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9,34</w:t>
            </w:r>
          </w:p>
        </w:tc>
      </w:tr>
      <w:tr w:rsidR="002E2CFF" w:rsidRPr="007C7850" w:rsidTr="00415AB2">
        <w:trPr>
          <w:trHeight w:val="255"/>
          <w:jc w:val="center"/>
        </w:trPr>
        <w:tc>
          <w:tcPr>
            <w:tcW w:w="1077" w:type="dxa"/>
            <w:shd w:val="clear" w:color="auto" w:fill="FFFFFF" w:themeFill="background1"/>
            <w:noWrap/>
            <w:vAlign w:val="center"/>
            <w:hideMark/>
          </w:tcPr>
          <w:p w:rsidR="002E2CFF" w:rsidRPr="00DC298F" w:rsidRDefault="002E2CFF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10.075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103,85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105,28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2,61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3,90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1,70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2,61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6,56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9,79</w:t>
            </w:r>
          </w:p>
        </w:tc>
      </w:tr>
      <w:tr w:rsidR="002E2CFF" w:rsidRPr="007C7850" w:rsidTr="009F219D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2E2CFF" w:rsidRPr="00DC298F" w:rsidRDefault="002E2CFF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47.504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105,88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105,16</w:t>
            </w:r>
          </w:p>
        </w:tc>
        <w:tc>
          <w:tcPr>
            <w:tcW w:w="820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4,28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3,83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2,38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2,25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5,18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4,84</w:t>
            </w:r>
          </w:p>
        </w:tc>
      </w:tr>
      <w:tr w:rsidR="002E2CFF" w:rsidRPr="007C7850" w:rsidTr="009F219D">
        <w:trPr>
          <w:trHeight w:val="255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E2CFF" w:rsidRPr="007D0A08" w:rsidRDefault="002E2CFF" w:rsidP="007D3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DB6D36" w:rsidRDefault="002E2CFF" w:rsidP="00DB6D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120.081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105,28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104,41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3,90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3,23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2,32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5,65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E2CFF" w:rsidRPr="002E2CFF" w:rsidRDefault="002E2CFF" w:rsidP="002E2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2E2CFF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4,90</w:t>
            </w:r>
          </w:p>
        </w:tc>
      </w:tr>
    </w:tbl>
    <w:p w:rsidR="003C7CCB" w:rsidRPr="004946AC" w:rsidRDefault="003C7CCB" w:rsidP="009F219D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4C32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7868AF" w:rsidRDefault="009F219D" w:rsidP="003C6060">
      <w:pPr>
        <w:widowControl w:val="0"/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Financijski pokazatelji profitabilnosti poduzetnika s područja 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(ekonomičnost redovnog poslovanja, rentabilnosti ukupne imovine neto te </w:t>
      </w:r>
      <w:r w:rsidR="007868AF" w:rsidRPr="007868AF">
        <w:rPr>
          <w:rFonts w:ascii="Arial" w:hAnsi="Arial" w:cs="Arial"/>
          <w:color w:val="244061" w:themeColor="accent1" w:themeShade="80"/>
          <w:sz w:val="20"/>
          <w:szCs w:val="20"/>
        </w:rPr>
        <w:t>rentabilnosti prometa neto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 xml:space="preserve">) bolji su u odnosu na financijske pokazatelje poduzetnika u ostalim urbanim aglomeracijama, dok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su poduzetnici sa područja 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>je U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868AF" w:rsidRPr="007868AF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iskazala najbolji pokazatelj </w:t>
      </w:r>
      <w:r w:rsidR="007868AF" w:rsidRPr="007868AF">
        <w:rPr>
          <w:rFonts w:ascii="Arial" w:hAnsi="Arial" w:cs="Arial"/>
          <w:color w:val="244061" w:themeColor="accent1" w:themeShade="80"/>
          <w:sz w:val="20"/>
          <w:szCs w:val="20"/>
        </w:rPr>
        <w:t>rentabilnosti vlastitog kapitala</w:t>
      </w:r>
      <w:r w:rsidRPr="007868AF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9E77E8" w:rsidRPr="007868AF" w:rsidRDefault="00416765" w:rsidP="003C6060">
      <w:pPr>
        <w:tabs>
          <w:tab w:val="left" w:pos="567"/>
        </w:tabs>
        <w:spacing w:before="12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3C7CCB">
        <w:rPr>
          <w:rFonts w:ascii="Arial" w:hAnsi="Arial" w:cs="Arial"/>
          <w:color w:val="244061" w:themeColor="accent1" w:themeShade="80"/>
          <w:sz w:val="20"/>
          <w:szCs w:val="20"/>
        </w:rPr>
        <w:t>Najveća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</w:t>
      </w:r>
      <w:r w:rsidR="003912E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rosječna 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neto plaća </w:t>
      </w:r>
      <w:r w:rsidR="00E339D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4C32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B59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765899"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F56A6D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F56A6D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Zagreb i 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126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kuna, odnosno 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35</w:t>
      </w:r>
      <w:r w:rsidR="007B4F6C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F64B22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od iznosa prosječne mjesečne neto plaće zaposlenih</w:t>
      </w:r>
      <w:r w:rsidR="003912E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kod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poduzetnik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DB6D36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="00DB6D36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="00F64B22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više 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od iznosa prosječne mjesečne neto plaće zaposlenih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912E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poduzetnik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Rijeka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te 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</w:t>
      </w:r>
      <w:r w:rsidR="00DB6D36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9,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</w:t>
      </w:r>
      <w:r w:rsidR="00F64B22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F56A6D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iznosa prosječne mjesečne neto plaće zaposlenih </w:t>
      </w:r>
      <w:r w:rsidR="003912E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</w:t>
      </w:r>
      <w:r w:rsidR="00480B0A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poduzetnika 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DC6008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868AF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Split</w:t>
      </w:r>
      <w:r w:rsidR="00765899" w:rsidRPr="007868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</w:p>
    <w:p w:rsidR="00E1622B" w:rsidRDefault="00E1622B" w:rsidP="003D2C74">
      <w:pPr>
        <w:tabs>
          <w:tab w:val="left" w:pos="567"/>
          <w:tab w:val="left" w:pos="1134"/>
          <w:tab w:val="left" w:pos="8931"/>
        </w:tabs>
        <w:spacing w:before="180" w:after="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hAnsi="Arial" w:cs="Arial"/>
          <w:b/>
          <w:color w:val="244061" w:themeColor="accent1" w:themeShade="80"/>
          <w:sz w:val="18"/>
          <w:szCs w:val="18"/>
        </w:rPr>
        <w:t>Grafikon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C05ED4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 neto plaća po zaposlenom u 201</w:t>
      </w:r>
      <w:r w:rsidR="004C328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aglomeracij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ma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kn)</w:t>
      </w:r>
    </w:p>
    <w:p w:rsidR="00F36406" w:rsidRPr="00E1622B" w:rsidRDefault="009F12A9" w:rsidP="006D51E8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1064AF5C" wp14:editId="01A81047">
            <wp:extent cx="6084000" cy="2448000"/>
            <wp:effectExtent l="76200" t="76200" r="69215" b="85725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2448000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tx2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E1622B" w:rsidRPr="007D0A08" w:rsidRDefault="00713E71" w:rsidP="003D2C74">
      <w:pPr>
        <w:spacing w:after="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E1622B" w:rsidRPr="007D0A08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520E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4C32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="00520E8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D72C1" w:rsidRPr="006E4734" w:rsidRDefault="006D51E8" w:rsidP="003C6060">
      <w:pPr>
        <w:tabs>
          <w:tab w:val="left" w:pos="567"/>
        </w:tabs>
        <w:spacing w:before="24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5B59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prosječna mjesečna neto plaća kod poduzetnika 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Zagreb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4C328F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(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126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 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viša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je za 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5,6 % </w:t>
      </w:r>
      <w:r w:rsidR="00DC298F" w:rsidRP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od prosječne obračuna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te</w:t>
      </w:r>
      <w:r w:rsidR="00DC298F" w:rsidRP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mjesečne neto plaće zaposlenih kod poduzetnika 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 razini urbanih aglomeracija i za 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14,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% 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je viša 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od prosječne obračuna</w:t>
      </w:r>
      <w:r w:rsidR="00DC298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te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mjesečne neto plaće zaposlenih kod poduzetnika na razini RH (5.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372</w:t>
      </w:r>
      <w:r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kuna).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</w:t>
      </w:r>
      <w:r w:rsidR="00163545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neto plaća obračuna</w:t>
      </w:r>
      <w:r w:rsidR="005B590A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zaposlenima 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 poduzetnika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na području </w:t>
      </w:r>
      <w:r w:rsidR="00C64F46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64F46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Osijek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64F46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534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E4734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7D72C1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18415A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132FFE" w:rsidRPr="00132FFE" w:rsidRDefault="00132FFE" w:rsidP="00132FFE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24003" w:rsidRPr="00132FFE" w:rsidRDefault="00B24003" w:rsidP="00B24003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B24003" w:rsidRPr="009F219D" w:rsidRDefault="00B24003" w:rsidP="003C6060">
      <w:pPr>
        <w:spacing w:before="240" w:after="0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16" w:history="1">
        <w:r w:rsidRPr="009F219D">
          <w:rPr>
            <w:rFonts w:ascii="Arial" w:eastAsia="Times New Roman" w:hAnsi="Arial" w:cs="Arial"/>
            <w:i/>
            <w:color w:val="0000BF"/>
            <w:sz w:val="17"/>
            <w:szCs w:val="17"/>
            <w:u w:val="single"/>
            <w:lang w:eastAsia="hr-HR"/>
          </w:rPr>
          <w:t>standardnim analizama</w:t>
        </w:r>
      </w:hyperlink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</w:t>
      </w:r>
      <w:r w:rsidR="0088290E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7</w:t>
      </w:r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g. </w:t>
      </w:r>
    </w:p>
    <w:p w:rsidR="00B24003" w:rsidRPr="009F219D" w:rsidRDefault="00B24003" w:rsidP="009F219D">
      <w:pPr>
        <w:spacing w:before="60" w:after="0"/>
        <w:jc w:val="both"/>
        <w:rPr>
          <w:rFonts w:ascii="Arial" w:eastAsia="Calibri" w:hAnsi="Arial" w:cs="Arial"/>
          <w:i/>
          <w:color w:val="0000FF"/>
          <w:sz w:val="17"/>
          <w:szCs w:val="17"/>
          <w:u w:val="single"/>
          <w:lang w:eastAsia="hr-HR"/>
        </w:rPr>
      </w:pPr>
      <w:r w:rsidRPr="009F219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9F219D">
        <w:rPr>
          <w:rFonts w:ascii="Arial" w:eastAsia="Calibri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17" w:history="1">
        <w:r w:rsidRPr="009F219D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9F219D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9F219D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9F219D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18" w:history="1">
        <w:r w:rsidRPr="009F219D">
          <w:rPr>
            <w:rFonts w:ascii="Arial" w:eastAsia="Calibri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</w:p>
    <w:p w:rsidR="00520E8F" w:rsidRPr="009F219D" w:rsidRDefault="00132FFE" w:rsidP="009F219D">
      <w:pPr>
        <w:spacing w:before="60" w:after="0"/>
        <w:jc w:val="both"/>
        <w:rPr>
          <w:rFonts w:ascii="Arial" w:eastAsia="Calibri" w:hAnsi="Arial" w:cs="Arial"/>
          <w:bCs/>
          <w:i/>
          <w:color w:val="17365D"/>
          <w:sz w:val="17"/>
          <w:szCs w:val="17"/>
        </w:rPr>
      </w:pPr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19" w:history="1">
        <w:r w:rsidRPr="009F219D">
          <w:rPr>
            <w:rFonts w:ascii="Arial" w:eastAsia="Calibri" w:hAnsi="Arial" w:cs="Arial"/>
            <w:bCs/>
            <w:i/>
            <w:color w:val="0000BF"/>
            <w:sz w:val="17"/>
            <w:szCs w:val="17"/>
            <w:u w:val="single"/>
          </w:rPr>
          <w:t>FINA InfoBlokade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poruku na broj 818058. te korištenjem </w:t>
      </w:r>
      <w:hyperlink r:id="rId20" w:history="1">
        <w:r w:rsidRPr="009F219D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21" w:history="1">
        <w:r w:rsidRPr="009F219D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9F219D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sectPr w:rsidR="00520E8F" w:rsidRPr="009F219D" w:rsidSect="004741D1">
      <w:headerReference w:type="default" r:id="rId22"/>
      <w:pgSz w:w="11906" w:h="16838"/>
      <w:pgMar w:top="1134" w:right="907" w:bottom="1021" w:left="102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E2" w:rsidRDefault="00796CE2" w:rsidP="008E7389">
      <w:pPr>
        <w:spacing w:after="0" w:line="240" w:lineRule="auto"/>
      </w:pPr>
      <w:r>
        <w:separator/>
      </w:r>
    </w:p>
  </w:endnote>
  <w:endnote w:type="continuationSeparator" w:id="0">
    <w:p w:rsidR="00796CE2" w:rsidRDefault="00796CE2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E2" w:rsidRDefault="00796CE2" w:rsidP="008E7389">
      <w:pPr>
        <w:spacing w:after="0" w:line="240" w:lineRule="auto"/>
      </w:pPr>
      <w:r>
        <w:separator/>
      </w:r>
    </w:p>
  </w:footnote>
  <w:footnote w:type="continuationSeparator" w:id="0">
    <w:p w:rsidR="00796CE2" w:rsidRDefault="00796CE2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C1" w:rsidRPr="007D72C1" w:rsidRDefault="007D72C1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0F2CD19F" wp14:editId="4572828C">
          <wp:extent cx="996315" cy="218440"/>
          <wp:effectExtent l="0" t="0" r="0" b="0"/>
          <wp:docPr id="1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4AA3"/>
    <w:rsid w:val="000249D2"/>
    <w:rsid w:val="00043B7D"/>
    <w:rsid w:val="000462BD"/>
    <w:rsid w:val="000547D5"/>
    <w:rsid w:val="000553EC"/>
    <w:rsid w:val="00055B6A"/>
    <w:rsid w:val="00056E81"/>
    <w:rsid w:val="00060B97"/>
    <w:rsid w:val="00065DFF"/>
    <w:rsid w:val="00066CDA"/>
    <w:rsid w:val="000776CA"/>
    <w:rsid w:val="000822AC"/>
    <w:rsid w:val="00094E0E"/>
    <w:rsid w:val="000A215C"/>
    <w:rsid w:val="000A44B9"/>
    <w:rsid w:val="000A686A"/>
    <w:rsid w:val="000C4BC2"/>
    <w:rsid w:val="000E01AD"/>
    <w:rsid w:val="000E2659"/>
    <w:rsid w:val="000E5760"/>
    <w:rsid w:val="000F0243"/>
    <w:rsid w:val="000F3063"/>
    <w:rsid w:val="000F62D0"/>
    <w:rsid w:val="00100B19"/>
    <w:rsid w:val="001047CC"/>
    <w:rsid w:val="00105822"/>
    <w:rsid w:val="00107649"/>
    <w:rsid w:val="001310A4"/>
    <w:rsid w:val="001323B9"/>
    <w:rsid w:val="001329B7"/>
    <w:rsid w:val="00132FFE"/>
    <w:rsid w:val="00135BE7"/>
    <w:rsid w:val="001374AF"/>
    <w:rsid w:val="0015087B"/>
    <w:rsid w:val="00153312"/>
    <w:rsid w:val="0015427A"/>
    <w:rsid w:val="001549FF"/>
    <w:rsid w:val="00163545"/>
    <w:rsid w:val="0016514C"/>
    <w:rsid w:val="001715BE"/>
    <w:rsid w:val="00172F70"/>
    <w:rsid w:val="00173321"/>
    <w:rsid w:val="001750A5"/>
    <w:rsid w:val="00181F73"/>
    <w:rsid w:val="0018415A"/>
    <w:rsid w:val="001A264F"/>
    <w:rsid w:val="001B1EB6"/>
    <w:rsid w:val="001C045D"/>
    <w:rsid w:val="001D4D29"/>
    <w:rsid w:val="001D5C2C"/>
    <w:rsid w:val="001E1E6D"/>
    <w:rsid w:val="001E3BFD"/>
    <w:rsid w:val="001E5546"/>
    <w:rsid w:val="001E5718"/>
    <w:rsid w:val="001F375B"/>
    <w:rsid w:val="00204F67"/>
    <w:rsid w:val="002139C2"/>
    <w:rsid w:val="002318FB"/>
    <w:rsid w:val="002366DF"/>
    <w:rsid w:val="002400C7"/>
    <w:rsid w:val="002452EF"/>
    <w:rsid w:val="0024575C"/>
    <w:rsid w:val="00252FAC"/>
    <w:rsid w:val="00252FC8"/>
    <w:rsid w:val="00270706"/>
    <w:rsid w:val="002710A9"/>
    <w:rsid w:val="0027247E"/>
    <w:rsid w:val="00276D16"/>
    <w:rsid w:val="00281D0D"/>
    <w:rsid w:val="00284DA1"/>
    <w:rsid w:val="00285C48"/>
    <w:rsid w:val="002A041F"/>
    <w:rsid w:val="002A75D6"/>
    <w:rsid w:val="002B0D6F"/>
    <w:rsid w:val="002B453C"/>
    <w:rsid w:val="002B5A87"/>
    <w:rsid w:val="002C13DB"/>
    <w:rsid w:val="002C1F91"/>
    <w:rsid w:val="002C4E15"/>
    <w:rsid w:val="002C77E3"/>
    <w:rsid w:val="002D1CED"/>
    <w:rsid w:val="002E2CFF"/>
    <w:rsid w:val="00303ADE"/>
    <w:rsid w:val="00305F99"/>
    <w:rsid w:val="00312B69"/>
    <w:rsid w:val="003254DB"/>
    <w:rsid w:val="003355BC"/>
    <w:rsid w:val="003365CB"/>
    <w:rsid w:val="003367C8"/>
    <w:rsid w:val="00340AAB"/>
    <w:rsid w:val="003427FB"/>
    <w:rsid w:val="00355BA8"/>
    <w:rsid w:val="00356572"/>
    <w:rsid w:val="00357B9E"/>
    <w:rsid w:val="0036105B"/>
    <w:rsid w:val="00361944"/>
    <w:rsid w:val="00361B4E"/>
    <w:rsid w:val="0036329D"/>
    <w:rsid w:val="00363743"/>
    <w:rsid w:val="00364A39"/>
    <w:rsid w:val="00365C3A"/>
    <w:rsid w:val="0036706D"/>
    <w:rsid w:val="00371B92"/>
    <w:rsid w:val="003754DC"/>
    <w:rsid w:val="00375E07"/>
    <w:rsid w:val="0038053F"/>
    <w:rsid w:val="00382A31"/>
    <w:rsid w:val="003912E9"/>
    <w:rsid w:val="00392ACB"/>
    <w:rsid w:val="003A5631"/>
    <w:rsid w:val="003C0074"/>
    <w:rsid w:val="003C116E"/>
    <w:rsid w:val="003C6060"/>
    <w:rsid w:val="003C7CCB"/>
    <w:rsid w:val="003C7EA2"/>
    <w:rsid w:val="003D176E"/>
    <w:rsid w:val="003D2C74"/>
    <w:rsid w:val="003D6CD2"/>
    <w:rsid w:val="003E6262"/>
    <w:rsid w:val="003E7842"/>
    <w:rsid w:val="003F201A"/>
    <w:rsid w:val="003F56E6"/>
    <w:rsid w:val="003F6FFE"/>
    <w:rsid w:val="004007A5"/>
    <w:rsid w:val="00415AB2"/>
    <w:rsid w:val="00416765"/>
    <w:rsid w:val="00416F58"/>
    <w:rsid w:val="0043302F"/>
    <w:rsid w:val="00433592"/>
    <w:rsid w:val="004344C5"/>
    <w:rsid w:val="00437059"/>
    <w:rsid w:val="004420CF"/>
    <w:rsid w:val="00447FF7"/>
    <w:rsid w:val="004611B0"/>
    <w:rsid w:val="00466FEA"/>
    <w:rsid w:val="00472F28"/>
    <w:rsid w:val="004741D1"/>
    <w:rsid w:val="004762F8"/>
    <w:rsid w:val="00480B0A"/>
    <w:rsid w:val="004860C9"/>
    <w:rsid w:val="004900C4"/>
    <w:rsid w:val="004935C2"/>
    <w:rsid w:val="004946AC"/>
    <w:rsid w:val="004950DA"/>
    <w:rsid w:val="004A4FF3"/>
    <w:rsid w:val="004A7451"/>
    <w:rsid w:val="004B64D6"/>
    <w:rsid w:val="004C328F"/>
    <w:rsid w:val="004C4A00"/>
    <w:rsid w:val="004C662B"/>
    <w:rsid w:val="004D07C8"/>
    <w:rsid w:val="004D1701"/>
    <w:rsid w:val="004E41B7"/>
    <w:rsid w:val="004F3E69"/>
    <w:rsid w:val="004F7B3C"/>
    <w:rsid w:val="00513635"/>
    <w:rsid w:val="0051465F"/>
    <w:rsid w:val="00520E8F"/>
    <w:rsid w:val="00521BFD"/>
    <w:rsid w:val="00523A67"/>
    <w:rsid w:val="005257CD"/>
    <w:rsid w:val="00550376"/>
    <w:rsid w:val="005517C3"/>
    <w:rsid w:val="005639C7"/>
    <w:rsid w:val="00577C8F"/>
    <w:rsid w:val="0059036E"/>
    <w:rsid w:val="0059321B"/>
    <w:rsid w:val="005A2248"/>
    <w:rsid w:val="005A4452"/>
    <w:rsid w:val="005A7042"/>
    <w:rsid w:val="005A7B46"/>
    <w:rsid w:val="005B0164"/>
    <w:rsid w:val="005B590A"/>
    <w:rsid w:val="005C03C7"/>
    <w:rsid w:val="005C22E5"/>
    <w:rsid w:val="005D29E9"/>
    <w:rsid w:val="005D3134"/>
    <w:rsid w:val="005F6E29"/>
    <w:rsid w:val="00605509"/>
    <w:rsid w:val="006102D3"/>
    <w:rsid w:val="00623A94"/>
    <w:rsid w:val="0062663F"/>
    <w:rsid w:val="00626B41"/>
    <w:rsid w:val="006325AA"/>
    <w:rsid w:val="00632811"/>
    <w:rsid w:val="00634BA9"/>
    <w:rsid w:val="00646922"/>
    <w:rsid w:val="006474C8"/>
    <w:rsid w:val="00652B3B"/>
    <w:rsid w:val="00653A4C"/>
    <w:rsid w:val="00656197"/>
    <w:rsid w:val="006600AF"/>
    <w:rsid w:val="006610AB"/>
    <w:rsid w:val="00665692"/>
    <w:rsid w:val="00666461"/>
    <w:rsid w:val="00670C25"/>
    <w:rsid w:val="00672B1C"/>
    <w:rsid w:val="00673A57"/>
    <w:rsid w:val="00692E66"/>
    <w:rsid w:val="006A2DA1"/>
    <w:rsid w:val="006A577B"/>
    <w:rsid w:val="006B2067"/>
    <w:rsid w:val="006B7677"/>
    <w:rsid w:val="006C2AE8"/>
    <w:rsid w:val="006C2C83"/>
    <w:rsid w:val="006C39DD"/>
    <w:rsid w:val="006C60ED"/>
    <w:rsid w:val="006C6526"/>
    <w:rsid w:val="006C6C13"/>
    <w:rsid w:val="006D51E8"/>
    <w:rsid w:val="006E0369"/>
    <w:rsid w:val="006E36A4"/>
    <w:rsid w:val="006E4734"/>
    <w:rsid w:val="006E5731"/>
    <w:rsid w:val="006F5DE7"/>
    <w:rsid w:val="006F63EE"/>
    <w:rsid w:val="00705A5A"/>
    <w:rsid w:val="00713E71"/>
    <w:rsid w:val="007317D6"/>
    <w:rsid w:val="00733A0F"/>
    <w:rsid w:val="0073533A"/>
    <w:rsid w:val="007428CF"/>
    <w:rsid w:val="0075179D"/>
    <w:rsid w:val="007575DE"/>
    <w:rsid w:val="00765899"/>
    <w:rsid w:val="00773234"/>
    <w:rsid w:val="007840B5"/>
    <w:rsid w:val="007868AF"/>
    <w:rsid w:val="00786C8F"/>
    <w:rsid w:val="00787744"/>
    <w:rsid w:val="00787E73"/>
    <w:rsid w:val="00793E44"/>
    <w:rsid w:val="00796596"/>
    <w:rsid w:val="00796CE2"/>
    <w:rsid w:val="007A08C5"/>
    <w:rsid w:val="007A4050"/>
    <w:rsid w:val="007B4F6C"/>
    <w:rsid w:val="007B7296"/>
    <w:rsid w:val="007C257E"/>
    <w:rsid w:val="007C2D38"/>
    <w:rsid w:val="007C7850"/>
    <w:rsid w:val="007D0A08"/>
    <w:rsid w:val="007D2A97"/>
    <w:rsid w:val="007D3434"/>
    <w:rsid w:val="007D72C1"/>
    <w:rsid w:val="007E1672"/>
    <w:rsid w:val="007E6457"/>
    <w:rsid w:val="007F341C"/>
    <w:rsid w:val="007F46E2"/>
    <w:rsid w:val="008117DD"/>
    <w:rsid w:val="00812E69"/>
    <w:rsid w:val="00834EFD"/>
    <w:rsid w:val="00835985"/>
    <w:rsid w:val="00847429"/>
    <w:rsid w:val="0085016D"/>
    <w:rsid w:val="00850A2F"/>
    <w:rsid w:val="00851803"/>
    <w:rsid w:val="0088290E"/>
    <w:rsid w:val="008918AD"/>
    <w:rsid w:val="00894ABC"/>
    <w:rsid w:val="008A15B9"/>
    <w:rsid w:val="008B005A"/>
    <w:rsid w:val="008B0A32"/>
    <w:rsid w:val="008D636F"/>
    <w:rsid w:val="008E6BFB"/>
    <w:rsid w:val="008E7389"/>
    <w:rsid w:val="008F4D6E"/>
    <w:rsid w:val="00901842"/>
    <w:rsid w:val="0091509F"/>
    <w:rsid w:val="00915F24"/>
    <w:rsid w:val="009243B9"/>
    <w:rsid w:val="00934E6A"/>
    <w:rsid w:val="00941507"/>
    <w:rsid w:val="009505E1"/>
    <w:rsid w:val="00950BE1"/>
    <w:rsid w:val="00971322"/>
    <w:rsid w:val="00972390"/>
    <w:rsid w:val="00974336"/>
    <w:rsid w:val="009774F2"/>
    <w:rsid w:val="0098220F"/>
    <w:rsid w:val="009958C5"/>
    <w:rsid w:val="009B33BA"/>
    <w:rsid w:val="009B3838"/>
    <w:rsid w:val="009C2ABA"/>
    <w:rsid w:val="009C4557"/>
    <w:rsid w:val="009D16FF"/>
    <w:rsid w:val="009D44A3"/>
    <w:rsid w:val="009D5EA3"/>
    <w:rsid w:val="009E5312"/>
    <w:rsid w:val="009E77E8"/>
    <w:rsid w:val="009F12A9"/>
    <w:rsid w:val="009F219D"/>
    <w:rsid w:val="009F4241"/>
    <w:rsid w:val="00A02A9D"/>
    <w:rsid w:val="00A13B7F"/>
    <w:rsid w:val="00A2230C"/>
    <w:rsid w:val="00A263AD"/>
    <w:rsid w:val="00A26BB1"/>
    <w:rsid w:val="00A324E2"/>
    <w:rsid w:val="00A359D0"/>
    <w:rsid w:val="00A37DE7"/>
    <w:rsid w:val="00A44F6B"/>
    <w:rsid w:val="00A47B47"/>
    <w:rsid w:val="00A564B1"/>
    <w:rsid w:val="00A612CC"/>
    <w:rsid w:val="00A61724"/>
    <w:rsid w:val="00A64A4A"/>
    <w:rsid w:val="00A73DC0"/>
    <w:rsid w:val="00A76B10"/>
    <w:rsid w:val="00A8003D"/>
    <w:rsid w:val="00A80450"/>
    <w:rsid w:val="00A92014"/>
    <w:rsid w:val="00A9552D"/>
    <w:rsid w:val="00A95E07"/>
    <w:rsid w:val="00AB1246"/>
    <w:rsid w:val="00AB28AB"/>
    <w:rsid w:val="00AB7054"/>
    <w:rsid w:val="00AD0A58"/>
    <w:rsid w:val="00AD60DF"/>
    <w:rsid w:val="00AE0240"/>
    <w:rsid w:val="00AE1F0E"/>
    <w:rsid w:val="00AE32FF"/>
    <w:rsid w:val="00AF1B08"/>
    <w:rsid w:val="00B00EE2"/>
    <w:rsid w:val="00B06F5C"/>
    <w:rsid w:val="00B205FA"/>
    <w:rsid w:val="00B24003"/>
    <w:rsid w:val="00B3418F"/>
    <w:rsid w:val="00B416AF"/>
    <w:rsid w:val="00B453B4"/>
    <w:rsid w:val="00B52676"/>
    <w:rsid w:val="00B66F45"/>
    <w:rsid w:val="00B87221"/>
    <w:rsid w:val="00BA0F3D"/>
    <w:rsid w:val="00BA5704"/>
    <w:rsid w:val="00BB44BC"/>
    <w:rsid w:val="00BB6A22"/>
    <w:rsid w:val="00BB74CF"/>
    <w:rsid w:val="00BD35C4"/>
    <w:rsid w:val="00BF2557"/>
    <w:rsid w:val="00BF34C0"/>
    <w:rsid w:val="00BF577F"/>
    <w:rsid w:val="00BF6698"/>
    <w:rsid w:val="00C03FBF"/>
    <w:rsid w:val="00C0423D"/>
    <w:rsid w:val="00C05ED4"/>
    <w:rsid w:val="00C10538"/>
    <w:rsid w:val="00C132A7"/>
    <w:rsid w:val="00C2592E"/>
    <w:rsid w:val="00C273E9"/>
    <w:rsid w:val="00C343B3"/>
    <w:rsid w:val="00C35193"/>
    <w:rsid w:val="00C36557"/>
    <w:rsid w:val="00C4467F"/>
    <w:rsid w:val="00C51D4A"/>
    <w:rsid w:val="00C535B6"/>
    <w:rsid w:val="00C55817"/>
    <w:rsid w:val="00C56E87"/>
    <w:rsid w:val="00C64F46"/>
    <w:rsid w:val="00C6623E"/>
    <w:rsid w:val="00C703A2"/>
    <w:rsid w:val="00C728F5"/>
    <w:rsid w:val="00C74919"/>
    <w:rsid w:val="00C7517A"/>
    <w:rsid w:val="00C768DB"/>
    <w:rsid w:val="00C8090C"/>
    <w:rsid w:val="00C81014"/>
    <w:rsid w:val="00C8410D"/>
    <w:rsid w:val="00C8565F"/>
    <w:rsid w:val="00CA13CC"/>
    <w:rsid w:val="00CA5187"/>
    <w:rsid w:val="00CB4F88"/>
    <w:rsid w:val="00CC3877"/>
    <w:rsid w:val="00CD1F96"/>
    <w:rsid w:val="00CD78CC"/>
    <w:rsid w:val="00CE0072"/>
    <w:rsid w:val="00CE4FEA"/>
    <w:rsid w:val="00CF1A71"/>
    <w:rsid w:val="00CF1F24"/>
    <w:rsid w:val="00D04AC5"/>
    <w:rsid w:val="00D11A71"/>
    <w:rsid w:val="00D1505F"/>
    <w:rsid w:val="00D203A6"/>
    <w:rsid w:val="00D22921"/>
    <w:rsid w:val="00D3198A"/>
    <w:rsid w:val="00D334ED"/>
    <w:rsid w:val="00D33776"/>
    <w:rsid w:val="00D459C2"/>
    <w:rsid w:val="00D67A2C"/>
    <w:rsid w:val="00D827B9"/>
    <w:rsid w:val="00D84450"/>
    <w:rsid w:val="00D858BC"/>
    <w:rsid w:val="00D866BD"/>
    <w:rsid w:val="00DA0338"/>
    <w:rsid w:val="00DA68D6"/>
    <w:rsid w:val="00DB47B6"/>
    <w:rsid w:val="00DB6D36"/>
    <w:rsid w:val="00DC298F"/>
    <w:rsid w:val="00DC4FFC"/>
    <w:rsid w:val="00DC6008"/>
    <w:rsid w:val="00DD6AA5"/>
    <w:rsid w:val="00DD6CBF"/>
    <w:rsid w:val="00DD7687"/>
    <w:rsid w:val="00DE6659"/>
    <w:rsid w:val="00DF5A6F"/>
    <w:rsid w:val="00E101A4"/>
    <w:rsid w:val="00E134A9"/>
    <w:rsid w:val="00E1622B"/>
    <w:rsid w:val="00E338FD"/>
    <w:rsid w:val="00E339DF"/>
    <w:rsid w:val="00E33EF9"/>
    <w:rsid w:val="00E36413"/>
    <w:rsid w:val="00E4037A"/>
    <w:rsid w:val="00E41D49"/>
    <w:rsid w:val="00E44319"/>
    <w:rsid w:val="00E447F3"/>
    <w:rsid w:val="00E5410B"/>
    <w:rsid w:val="00E61FB9"/>
    <w:rsid w:val="00E64FF7"/>
    <w:rsid w:val="00E6539B"/>
    <w:rsid w:val="00E653C3"/>
    <w:rsid w:val="00E90E6A"/>
    <w:rsid w:val="00E93C5C"/>
    <w:rsid w:val="00EA50CE"/>
    <w:rsid w:val="00EC7E91"/>
    <w:rsid w:val="00ED0D2E"/>
    <w:rsid w:val="00ED3EA0"/>
    <w:rsid w:val="00EF49A4"/>
    <w:rsid w:val="00F1505E"/>
    <w:rsid w:val="00F16298"/>
    <w:rsid w:val="00F2234A"/>
    <w:rsid w:val="00F33B5A"/>
    <w:rsid w:val="00F36406"/>
    <w:rsid w:val="00F40486"/>
    <w:rsid w:val="00F42486"/>
    <w:rsid w:val="00F44AA0"/>
    <w:rsid w:val="00F5225E"/>
    <w:rsid w:val="00F56A6D"/>
    <w:rsid w:val="00F64B22"/>
    <w:rsid w:val="00F71EBA"/>
    <w:rsid w:val="00F72860"/>
    <w:rsid w:val="00F82721"/>
    <w:rsid w:val="00F852EB"/>
    <w:rsid w:val="00F858C0"/>
    <w:rsid w:val="00FA0477"/>
    <w:rsid w:val="00FA1366"/>
    <w:rsid w:val="00FA4B87"/>
    <w:rsid w:val="00FB283F"/>
    <w:rsid w:val="00FB36EA"/>
    <w:rsid w:val="00FB386D"/>
    <w:rsid w:val="00FC0AC5"/>
    <w:rsid w:val="00FC6D55"/>
    <w:rsid w:val="00FD11F3"/>
    <w:rsid w:val="00FD1E2A"/>
    <w:rsid w:val="00FD3DCC"/>
    <w:rsid w:val="00FD4331"/>
    <w:rsid w:val="00FD7A6C"/>
    <w:rsid w:val="00FE058F"/>
    <w:rsid w:val="00FE74C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81103558092/14ce2409411883366470fd3684d5b2d29753cac8e68030e823bc07604d07c855b8776f83661773261a62cec535bf2f59dc87bea6ff1f08f752bc647d0bf25e5b" TargetMode="External"/><Relationship Id="rId18" Type="http://schemas.openxmlformats.org/officeDocument/2006/relationships/hyperlink" Target="https://www.transparentno.h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na.hr/Default.aspx?sec=97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76268217752/b2a7d1a457bb66b7713cbc4649ebd9b2d5d687c02dea3bff909035c5afd0e00a0889b456cbf4a1b2b24d45651d34d045ff12148a858b463cefaec9038e7ffea0" TargetMode="External"/><Relationship Id="rId17" Type="http://schemas.openxmlformats.org/officeDocument/2006/relationships/hyperlink" Target="http://rgfi.fina.hr/JavnaObjava-web/jsp/prijavaKorisnika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na.hr/Default.aspx?sec=1279" TargetMode="External"/><Relationship Id="rId20" Type="http://schemas.openxmlformats.org/officeDocument/2006/relationships/hyperlink" Target="https://jrr.fina.h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49368232868/8274ccf740139f1cd61d05dd26690d0e421e5a336ed7e25d673e24257d22994131f6208eef7bc10adefe5ab7645b51757532fe0b51e1e077c63934d178ed813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transparentno.hr/pregled/99060882795/0d02fd44dc28d9b0e29577c43374750f3c04381fa9507ee095a25678b040c533200d4c92ea13a91edfb67987045d3fed9d982e8b35d6e6e62acf93b2871096db" TargetMode="External"/><Relationship Id="rId19" Type="http://schemas.openxmlformats.org/officeDocument/2006/relationships/hyperlink" Target="http://rgfi.fina.hr/JavnaObjava-web/jsp/prijavaKorisnika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B4FF-862A-420D-8128-E6B8B835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1555</Words>
  <Characters>8865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2015-09-11T14:33:00Z</cp:lastPrinted>
  <dcterms:created xsi:type="dcterms:W3CDTF">2018-11-05T12:38:00Z</dcterms:created>
  <dcterms:modified xsi:type="dcterms:W3CDTF">2018-11-05T14:22:00Z</dcterms:modified>
</cp:coreProperties>
</file>