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B46D49" w:rsidRDefault="00466FEA" w:rsidP="009E584F">
      <w:pPr>
        <w:tabs>
          <w:tab w:val="left" w:pos="567"/>
        </w:tabs>
        <w:spacing w:before="60"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bookmarkStart w:id="0" w:name="_GoBack"/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</w:t>
      </w:r>
      <w:r w:rsidR="00A93124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PODUZETNIKA </w:t>
      </w: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SA SJEDIŠTEM 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 </w:t>
      </w:r>
      <w:r w:rsidR="00EB5466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DUBROVNIK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</w:p>
    <w:bookmarkEnd w:id="0"/>
    <w:p w:rsidR="006A1ED7" w:rsidRPr="00FD0598" w:rsidRDefault="001F7D1D" w:rsidP="009E584F">
      <w:pPr>
        <w:tabs>
          <w:tab w:val="left" w:pos="0"/>
        </w:tabs>
        <w:spacing w:before="120" w:after="0"/>
        <w:jc w:val="both"/>
        <w:outlineLvl w:val="0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U razdoblju od 2008. godine, kada je kulminirala gospodarska kriza u Hrvatskoj, do 2016. godine, broj poduzetnika čije je sjedište u Dubrovniku povećao se sa </w:t>
      </w:r>
      <w:r w:rsidR="00CF6ACA">
        <w:rPr>
          <w:rFonts w:ascii="Arial" w:hAnsi="Arial" w:cs="Arial"/>
          <w:color w:val="244061" w:themeColor="accent1" w:themeShade="80"/>
          <w:sz w:val="20"/>
          <w:szCs w:val="20"/>
        </w:rPr>
        <w:t>1622 (2008.</w:t>
      </w:r>
      <w:r w:rsidR="00D93FA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F6ACA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B83E85">
        <w:rPr>
          <w:rFonts w:ascii="Arial" w:hAnsi="Arial" w:cs="Arial"/>
          <w:color w:val="244061" w:themeColor="accent1" w:themeShade="80"/>
          <w:sz w:val="20"/>
          <w:szCs w:val="20"/>
        </w:rPr>
        <w:t>od</w:t>
      </w:r>
      <w:r w:rsidR="00CF6ACA">
        <w:rPr>
          <w:rFonts w:ascii="Arial" w:hAnsi="Arial" w:cs="Arial"/>
          <w:color w:val="244061" w:themeColor="accent1" w:themeShade="80"/>
          <w:sz w:val="20"/>
          <w:szCs w:val="20"/>
        </w:rPr>
        <w:t xml:space="preserve">.) 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na 2006</w:t>
      </w:r>
      <w:r w:rsidR="00CF6AC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905BF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2016. </w:t>
      </w:r>
      <w:r w:rsidR="00D93FAE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B83E85">
        <w:rPr>
          <w:rFonts w:ascii="Arial" w:hAnsi="Arial" w:cs="Arial"/>
          <w:color w:val="244061" w:themeColor="accent1" w:themeShade="80"/>
          <w:sz w:val="20"/>
          <w:szCs w:val="20"/>
        </w:rPr>
        <w:t>od</w:t>
      </w:r>
      <w:r w:rsidR="00D93FAE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905BF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F6ACA">
        <w:rPr>
          <w:rFonts w:ascii="Arial" w:hAnsi="Arial" w:cs="Arial"/>
          <w:color w:val="244061" w:themeColor="accent1" w:themeShade="80"/>
          <w:sz w:val="20"/>
          <w:szCs w:val="20"/>
        </w:rPr>
        <w:t>š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to je rast od </w:t>
      </w:r>
      <w:r w:rsidR="00CF6ACA">
        <w:rPr>
          <w:rFonts w:ascii="Arial" w:hAnsi="Arial" w:cs="Arial"/>
          <w:color w:val="244061" w:themeColor="accent1" w:themeShade="80"/>
          <w:sz w:val="20"/>
          <w:szCs w:val="20"/>
        </w:rPr>
        <w:t>23,7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 %. </w:t>
      </w:r>
      <w:r w:rsidR="00CC266E" w:rsidRPr="0037362D">
        <w:rPr>
          <w:rFonts w:ascii="Arial" w:hAnsi="Arial" w:cs="Arial"/>
          <w:color w:val="244061" w:themeColor="accent1" w:themeShade="80"/>
          <w:sz w:val="20"/>
          <w:szCs w:val="20"/>
        </w:rPr>
        <w:t xml:space="preserve">Kroz navedeno 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>razdoblje broj zaposlenih porastao je na 11 021</w:t>
      </w:r>
      <w:r w:rsidR="00C905BF">
        <w:rPr>
          <w:rFonts w:ascii="Arial" w:hAnsi="Arial" w:cs="Arial"/>
          <w:color w:val="244061" w:themeColor="accent1" w:themeShade="80"/>
          <w:sz w:val="20"/>
          <w:szCs w:val="20"/>
        </w:rPr>
        <w:t xml:space="preserve"> (2016.</w:t>
      </w:r>
      <w:r w:rsidR="00D93FAE">
        <w:rPr>
          <w:rFonts w:ascii="Arial" w:hAnsi="Arial" w:cs="Arial"/>
          <w:color w:val="244061" w:themeColor="accent1" w:themeShade="80"/>
          <w:sz w:val="20"/>
          <w:szCs w:val="20"/>
        </w:rPr>
        <w:t xml:space="preserve"> g</w:t>
      </w:r>
      <w:r w:rsidR="00B83E85">
        <w:rPr>
          <w:rFonts w:ascii="Arial" w:hAnsi="Arial" w:cs="Arial"/>
          <w:color w:val="244061" w:themeColor="accent1" w:themeShade="80"/>
          <w:sz w:val="20"/>
          <w:szCs w:val="20"/>
        </w:rPr>
        <w:t>od</w:t>
      </w:r>
      <w:r w:rsidR="00C905BF">
        <w:rPr>
          <w:rFonts w:ascii="Arial" w:hAnsi="Arial" w:cs="Arial"/>
          <w:color w:val="244061" w:themeColor="accent1" w:themeShade="80"/>
          <w:sz w:val="20"/>
          <w:szCs w:val="20"/>
        </w:rPr>
        <w:t>.)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, što je rast od </w:t>
      </w:r>
      <w:r w:rsidR="00B83E85">
        <w:rPr>
          <w:rFonts w:ascii="Arial" w:hAnsi="Arial" w:cs="Arial"/>
          <w:color w:val="244061" w:themeColor="accent1" w:themeShade="80"/>
          <w:sz w:val="20"/>
          <w:szCs w:val="20"/>
        </w:rPr>
        <w:t>5,0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B83E85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11158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="00CC266E" w:rsidRPr="00FD0598">
        <w:rPr>
          <w:rFonts w:ascii="Arial" w:hAnsi="Arial" w:cs="Arial"/>
          <w:color w:val="244061" w:themeColor="accent1" w:themeShade="80"/>
          <w:sz w:val="20"/>
          <w:szCs w:val="20"/>
        </w:rPr>
        <w:t>rihodi koje su ostvarili poduzetnici sa sjedištem u Dubrovniku</w:t>
      </w:r>
      <w:r w:rsidR="00711158">
        <w:rPr>
          <w:rFonts w:ascii="Arial" w:hAnsi="Arial" w:cs="Arial"/>
          <w:color w:val="244061" w:themeColor="accent1" w:themeShade="80"/>
          <w:sz w:val="20"/>
          <w:szCs w:val="20"/>
        </w:rPr>
        <w:t xml:space="preserve"> kroz promatrano razdoblje </w:t>
      </w:r>
      <w:r w:rsidR="00D93FAE">
        <w:rPr>
          <w:rFonts w:ascii="Arial" w:hAnsi="Arial" w:cs="Arial"/>
          <w:color w:val="244061" w:themeColor="accent1" w:themeShade="80"/>
          <w:sz w:val="20"/>
          <w:szCs w:val="20"/>
        </w:rPr>
        <w:t xml:space="preserve">bili su </w:t>
      </w:r>
      <w:r w:rsidR="00711158">
        <w:rPr>
          <w:rFonts w:ascii="Arial" w:hAnsi="Arial" w:cs="Arial"/>
          <w:color w:val="244061" w:themeColor="accent1" w:themeShade="80"/>
          <w:sz w:val="20"/>
          <w:szCs w:val="20"/>
        </w:rPr>
        <w:t>najviši 2008. godine i iznosili su 6,4 milijarde kuna</w:t>
      </w:r>
      <w:r w:rsidR="00C905BF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2072AF">
        <w:rPr>
          <w:rFonts w:ascii="Arial" w:hAnsi="Arial" w:cs="Arial"/>
          <w:color w:val="244061" w:themeColor="accent1" w:themeShade="80"/>
          <w:sz w:val="20"/>
          <w:szCs w:val="20"/>
        </w:rPr>
        <w:t>najveć</w:t>
      </w:r>
      <w:r w:rsidR="00C905B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2072AF">
        <w:rPr>
          <w:rFonts w:ascii="Arial" w:hAnsi="Arial" w:cs="Arial"/>
          <w:color w:val="244061" w:themeColor="accent1" w:themeShade="80"/>
          <w:sz w:val="20"/>
          <w:szCs w:val="20"/>
        </w:rPr>
        <w:t xml:space="preserve"> neto dobit</w:t>
      </w:r>
      <w:r w:rsidR="00C905BF">
        <w:rPr>
          <w:rFonts w:ascii="Arial" w:hAnsi="Arial" w:cs="Arial"/>
          <w:color w:val="244061" w:themeColor="accent1" w:themeShade="80"/>
          <w:sz w:val="20"/>
          <w:szCs w:val="20"/>
        </w:rPr>
        <w:t xml:space="preserve"> ostvarena je</w:t>
      </w:r>
      <w:r w:rsidR="002072AF">
        <w:rPr>
          <w:rFonts w:ascii="Arial" w:hAnsi="Arial" w:cs="Arial"/>
          <w:color w:val="244061" w:themeColor="accent1" w:themeShade="80"/>
          <w:sz w:val="20"/>
          <w:szCs w:val="20"/>
        </w:rPr>
        <w:t xml:space="preserve"> u 2008. godini u iznos</w:t>
      </w:r>
      <w:r w:rsidR="00B952AA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072AF">
        <w:rPr>
          <w:rFonts w:ascii="Arial" w:hAnsi="Arial" w:cs="Arial"/>
          <w:color w:val="244061" w:themeColor="accent1" w:themeShade="80"/>
          <w:sz w:val="20"/>
          <w:szCs w:val="20"/>
        </w:rPr>
        <w:t xml:space="preserve"> od 404 milijuna kuna, a najveći neto gubitak iskaza</w:t>
      </w:r>
      <w:r w:rsidR="00B952AA">
        <w:rPr>
          <w:rFonts w:ascii="Arial" w:hAnsi="Arial" w:cs="Arial"/>
          <w:color w:val="244061" w:themeColor="accent1" w:themeShade="80"/>
          <w:sz w:val="20"/>
          <w:szCs w:val="20"/>
        </w:rPr>
        <w:t>n je u 2014. godini</w:t>
      </w:r>
      <w:r w:rsidR="002072AF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iznosu od 601,3 milijuna kuna. </w:t>
      </w:r>
      <w:r w:rsidR="00106E72">
        <w:rPr>
          <w:rFonts w:ascii="Arial" w:hAnsi="Arial" w:cs="Arial"/>
          <w:color w:val="244061" w:themeColor="accent1" w:themeShade="80"/>
          <w:sz w:val="20"/>
          <w:szCs w:val="20"/>
        </w:rPr>
        <w:t>Iako je</w:t>
      </w:r>
      <w:r w:rsidR="00CE759E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2016. godini</w:t>
      </w:r>
      <w:r w:rsidR="00106E72">
        <w:rPr>
          <w:rFonts w:ascii="Arial" w:hAnsi="Arial" w:cs="Arial"/>
          <w:color w:val="244061" w:themeColor="accent1" w:themeShade="80"/>
          <w:sz w:val="20"/>
          <w:szCs w:val="20"/>
        </w:rPr>
        <w:t xml:space="preserve"> ostvaren pozitivan financijski rezultat</w:t>
      </w:r>
      <w:r w:rsidR="002072AF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106E72">
        <w:rPr>
          <w:rFonts w:ascii="Arial" w:hAnsi="Arial" w:cs="Arial"/>
          <w:color w:val="244061" w:themeColor="accent1" w:themeShade="80"/>
          <w:sz w:val="20"/>
          <w:szCs w:val="20"/>
        </w:rPr>
        <w:t xml:space="preserve">neto dobit </w:t>
      </w:r>
      <w:r w:rsidR="002072AF">
        <w:rPr>
          <w:rFonts w:ascii="Arial" w:hAnsi="Arial" w:cs="Arial"/>
          <w:color w:val="244061" w:themeColor="accent1" w:themeShade="80"/>
          <w:sz w:val="20"/>
          <w:szCs w:val="20"/>
        </w:rPr>
        <w:t>manja je za 69,7 % u odnosu na 2008. godinu</w:t>
      </w:r>
      <w:r w:rsidR="00106E72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6A1ED7" w:rsidRPr="006A1ED7" w:rsidRDefault="006A1ED7" w:rsidP="009E584F">
      <w:pPr>
        <w:widowControl w:val="0"/>
        <w:tabs>
          <w:tab w:val="left" w:pos="567"/>
        </w:tabs>
        <w:spacing w:before="180" w:after="0" w:line="240" w:lineRule="auto"/>
        <w:ind w:left="1134" w:hanging="1134"/>
        <w:rPr>
          <w:rFonts w:ascii="Arial" w:eastAsia="Calibri" w:hAnsi="Arial" w:cs="Arial"/>
          <w:color w:val="17365D"/>
          <w:sz w:val="16"/>
          <w:szCs w:val="16"/>
        </w:rPr>
      </w:pPr>
      <w:r w:rsidRPr="00D116D7">
        <w:rPr>
          <w:rFonts w:ascii="Arial" w:hAnsi="Arial" w:cs="Arial"/>
          <w:b/>
          <w:color w:val="244061" w:themeColor="accent1" w:themeShade="80"/>
          <w:sz w:val="18"/>
          <w:szCs w:val="18"/>
        </w:rPr>
        <w:t>Tablica</w:t>
      </w:r>
      <w:r w:rsidRPr="00D116D7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="00EB3712" w:rsidRPr="00D116D7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6A1ED7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6A1ED7">
        <w:rPr>
          <w:rFonts w:ascii="Arial" w:eastAsia="Calibri" w:hAnsi="Arial" w:cs="Arial"/>
          <w:b/>
          <w:color w:val="17365D"/>
          <w:sz w:val="18"/>
          <w:szCs w:val="18"/>
        </w:rPr>
        <w:tab/>
        <w:t xml:space="preserve">Broj poduzetnika, broj zaposlenih te osnovni rezultati poslovanja poduzetnika </w:t>
      </w:r>
      <w:r w:rsidR="00EB3712">
        <w:rPr>
          <w:rFonts w:ascii="Arial" w:eastAsia="Calibri" w:hAnsi="Arial" w:cs="Arial"/>
          <w:b/>
          <w:color w:val="17365D"/>
          <w:sz w:val="18"/>
          <w:szCs w:val="18"/>
        </w:rPr>
        <w:t xml:space="preserve">sa sjedištem u Dubrovniku, </w:t>
      </w:r>
      <w:r w:rsidRPr="006A1ED7">
        <w:rPr>
          <w:rFonts w:ascii="Arial" w:eastAsia="Calibri" w:hAnsi="Arial" w:cs="Arial"/>
          <w:b/>
          <w:color w:val="17365D"/>
          <w:sz w:val="18"/>
          <w:szCs w:val="18"/>
        </w:rPr>
        <w:t>u razdoblju 200</w:t>
      </w:r>
      <w:r w:rsidR="00EB3712">
        <w:rPr>
          <w:rFonts w:ascii="Arial" w:eastAsia="Calibri" w:hAnsi="Arial" w:cs="Arial"/>
          <w:b/>
          <w:color w:val="17365D"/>
          <w:sz w:val="18"/>
          <w:szCs w:val="18"/>
        </w:rPr>
        <w:t>8</w:t>
      </w:r>
      <w:r w:rsidR="00B45170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6A1ED7">
        <w:rPr>
          <w:rFonts w:ascii="Arial" w:eastAsia="Calibri" w:hAnsi="Arial" w:cs="Arial"/>
          <w:b/>
          <w:color w:val="17365D"/>
          <w:sz w:val="18"/>
          <w:szCs w:val="18"/>
        </w:rPr>
        <w:t>-2016. g</w:t>
      </w:r>
      <w:r w:rsidR="00B45170">
        <w:rPr>
          <w:rFonts w:ascii="Arial" w:eastAsia="Calibri" w:hAnsi="Arial" w:cs="Arial"/>
          <w:b/>
          <w:color w:val="17365D"/>
          <w:sz w:val="18"/>
          <w:szCs w:val="18"/>
        </w:rPr>
        <w:t>odina</w:t>
      </w:r>
      <w:r w:rsidRPr="006A1ED7">
        <w:rPr>
          <w:rFonts w:ascii="Arial" w:eastAsia="Calibri" w:hAnsi="Arial" w:cs="Arial"/>
          <w:b/>
          <w:color w:val="17365D"/>
          <w:sz w:val="18"/>
          <w:szCs w:val="18"/>
          <w:vertAlign w:val="superscript"/>
        </w:rPr>
        <w:footnoteReference w:id="1"/>
      </w:r>
      <w:r w:rsidRPr="006A1ED7">
        <w:rPr>
          <w:rFonts w:ascii="Arial" w:eastAsia="Calibri" w:hAnsi="Arial" w:cs="Arial"/>
          <w:color w:val="17365D"/>
          <w:sz w:val="18"/>
          <w:szCs w:val="18"/>
        </w:rPr>
        <w:tab/>
      </w:r>
      <w:r w:rsidRPr="006A1ED7">
        <w:rPr>
          <w:rFonts w:ascii="Arial" w:eastAsia="Calibri" w:hAnsi="Arial" w:cs="Arial"/>
          <w:color w:val="17365D"/>
          <w:sz w:val="18"/>
          <w:szCs w:val="18"/>
        </w:rPr>
        <w:tab/>
      </w:r>
      <w:r w:rsidR="00292AFB">
        <w:rPr>
          <w:rFonts w:ascii="Arial" w:eastAsia="Calibri" w:hAnsi="Arial" w:cs="Arial"/>
          <w:color w:val="17365D"/>
          <w:sz w:val="18"/>
          <w:szCs w:val="18"/>
        </w:rPr>
        <w:tab/>
      </w:r>
      <w:r w:rsidRPr="006A1ED7">
        <w:rPr>
          <w:rFonts w:ascii="Arial" w:eastAsia="Calibri" w:hAnsi="Arial" w:cs="Arial"/>
          <w:color w:val="17365D"/>
          <w:sz w:val="16"/>
          <w:szCs w:val="16"/>
        </w:rPr>
        <w:t>(iznosi u tisućama kuna</w:t>
      </w:r>
      <w:r w:rsidR="00B45170">
        <w:rPr>
          <w:rFonts w:ascii="Arial" w:eastAsia="Calibri" w:hAnsi="Arial" w:cs="Arial"/>
          <w:color w:val="17365D"/>
          <w:sz w:val="16"/>
          <w:szCs w:val="16"/>
        </w:rPr>
        <w:t>, plaće u kunama</w:t>
      </w:r>
      <w:r w:rsidRPr="006A1ED7">
        <w:rPr>
          <w:rFonts w:ascii="Arial" w:eastAsia="Calibri" w:hAnsi="Arial" w:cs="Arial"/>
          <w:color w:val="17365D"/>
          <w:sz w:val="16"/>
          <w:szCs w:val="16"/>
        </w:rPr>
        <w:t>)</w:t>
      </w:r>
    </w:p>
    <w:p w:rsidR="006A1ED7" w:rsidRPr="006A1ED7" w:rsidRDefault="00711158" w:rsidP="00EC0D92">
      <w:pPr>
        <w:spacing w:before="60" w:after="0" w:line="288" w:lineRule="auto"/>
        <w:jc w:val="center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711158">
        <w:rPr>
          <w:noProof/>
          <w:lang w:eastAsia="hr-HR"/>
        </w:rPr>
        <w:drawing>
          <wp:inline distT="0" distB="0" distL="0" distR="0" wp14:anchorId="29314DB0" wp14:editId="637E188D">
            <wp:extent cx="6156000" cy="1260000"/>
            <wp:effectExtent l="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92" w:rsidRPr="006A1ED7" w:rsidRDefault="00EC0D92" w:rsidP="00D93FAE">
      <w:pPr>
        <w:spacing w:after="0" w:line="264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0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8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2016. godin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562DC6" w:rsidRPr="00292AFB" w:rsidRDefault="005C5C47" w:rsidP="009E584F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i/>
          <w:color w:val="244061" w:themeColor="accent1" w:themeShade="80"/>
          <w:sz w:val="20"/>
          <w:szCs w:val="20"/>
        </w:rPr>
      </w:pPr>
      <w:r w:rsidRPr="00562DC6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ostvareni ukupni prihodi poduzetnika sa sjedištem u Dubrovniku u 2008. </w:t>
      </w:r>
      <w:r w:rsidR="00562DC6" w:rsidRPr="00562DC6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Pr="00562DC6">
        <w:rPr>
          <w:rFonts w:ascii="Arial" w:hAnsi="Arial" w:cs="Arial"/>
          <w:color w:val="244061" w:themeColor="accent1" w:themeShade="80"/>
          <w:sz w:val="20"/>
          <w:szCs w:val="20"/>
        </w:rPr>
        <w:t xml:space="preserve">odini, rezultat </w:t>
      </w:r>
      <w:r w:rsidR="00292AFB">
        <w:rPr>
          <w:rFonts w:ascii="Arial" w:hAnsi="Arial" w:cs="Arial"/>
          <w:color w:val="244061" w:themeColor="accent1" w:themeShade="80"/>
          <w:sz w:val="20"/>
          <w:szCs w:val="20"/>
        </w:rPr>
        <w:t>je</w:t>
      </w:r>
      <w:r w:rsidRPr="00562DC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83E85">
        <w:rPr>
          <w:rFonts w:ascii="Arial" w:hAnsi="Arial" w:cs="Arial"/>
          <w:color w:val="244061" w:themeColor="accent1" w:themeShade="80"/>
          <w:sz w:val="20"/>
          <w:szCs w:val="20"/>
        </w:rPr>
        <w:t>ponajviše ukupnog</w:t>
      </w:r>
      <w:r w:rsidR="00562DC6" w:rsidRPr="00562DC6">
        <w:rPr>
          <w:rFonts w:ascii="Arial" w:hAnsi="Arial" w:cs="Arial"/>
          <w:color w:val="244061" w:themeColor="accent1" w:themeShade="80"/>
          <w:sz w:val="20"/>
          <w:szCs w:val="20"/>
        </w:rPr>
        <w:t xml:space="preserve"> prihod</w:t>
      </w:r>
      <w:r w:rsidR="00292AF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562DC6" w:rsidRPr="00562DC6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</w:t>
      </w:r>
      <w:hyperlink r:id="rId9" w:history="1">
        <w:r w:rsidR="00562DC6" w:rsidRPr="00562DC6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Atlantska plovidba d.d.</w:t>
        </w:r>
      </w:hyperlink>
      <w:r w:rsidR="00562DC6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 xml:space="preserve">, </w:t>
      </w:r>
      <w:r w:rsidR="00562DC6">
        <w:rPr>
          <w:rFonts w:ascii="Arial" w:hAnsi="Arial" w:cs="Arial"/>
          <w:color w:val="244061" w:themeColor="accent1" w:themeShade="80"/>
          <w:sz w:val="20"/>
          <w:szCs w:val="20"/>
        </w:rPr>
        <w:t xml:space="preserve">koje je u 2008. godini ostvarilo prihod u iznosu od 1,36 milijardi kuna, dok je u 2016. godini </w:t>
      </w:r>
      <w:r w:rsidR="00DC54BB" w:rsidRPr="00DC54BB">
        <w:rPr>
          <w:rFonts w:ascii="Arial" w:hAnsi="Arial" w:cs="Arial"/>
          <w:color w:val="244061" w:themeColor="accent1" w:themeShade="80"/>
          <w:sz w:val="20"/>
          <w:szCs w:val="20"/>
        </w:rPr>
        <w:t xml:space="preserve">njihov prihod </w:t>
      </w:r>
      <w:r w:rsidR="00562DC6">
        <w:rPr>
          <w:rFonts w:ascii="Arial" w:hAnsi="Arial" w:cs="Arial"/>
          <w:color w:val="244061" w:themeColor="accent1" w:themeShade="80"/>
          <w:sz w:val="20"/>
          <w:szCs w:val="20"/>
        </w:rPr>
        <w:t>iznosio 355 milijuna kuna</w:t>
      </w:r>
      <w:r w:rsidR="00292AFB" w:rsidRPr="00B83E85">
        <w:rPr>
          <w:rFonts w:ascii="Arial" w:hAnsi="Arial" w:cs="Arial"/>
          <w:i/>
          <w:color w:val="244061" w:themeColor="accent1" w:themeShade="80"/>
          <w:sz w:val="20"/>
          <w:szCs w:val="20"/>
        </w:rPr>
        <w:t xml:space="preserve"> (</w:t>
      </w:r>
      <w:r w:rsidR="00292AFB" w:rsidRPr="00292AFB">
        <w:rPr>
          <w:rFonts w:ascii="Arial" w:hAnsi="Arial" w:cs="Arial"/>
          <w:i/>
          <w:color w:val="244061" w:themeColor="accent1" w:themeShade="80"/>
          <w:sz w:val="20"/>
          <w:szCs w:val="20"/>
        </w:rPr>
        <w:t>prikazano u Excel tablici)</w:t>
      </w:r>
      <w:r w:rsidR="00562DC6" w:rsidRPr="00292AFB">
        <w:rPr>
          <w:rFonts w:ascii="Arial" w:hAnsi="Arial" w:cs="Arial"/>
          <w:i/>
          <w:color w:val="244061" w:themeColor="accent1" w:themeShade="80"/>
          <w:sz w:val="20"/>
          <w:szCs w:val="20"/>
        </w:rPr>
        <w:t>.</w:t>
      </w:r>
    </w:p>
    <w:p w:rsidR="00793E44" w:rsidRPr="00F3300F" w:rsidRDefault="00CC266E" w:rsidP="00562DC6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 nastavku teksta slijedi usporedba rezultata poduzetnika,</w:t>
      </w:r>
      <w:r w:rsidRPr="00CC266E">
        <w:t xml:space="preserve"> </w:t>
      </w:r>
      <w:r w:rsidRPr="00CC266E">
        <w:rPr>
          <w:rFonts w:ascii="Arial" w:hAnsi="Arial" w:cs="Arial"/>
          <w:color w:val="244061" w:themeColor="accent1" w:themeShade="80"/>
          <w:sz w:val="20"/>
          <w:szCs w:val="20"/>
        </w:rPr>
        <w:t>pravnih i fizičkih osoba obveznika poreza na dobit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, sa sjedištem u</w:t>
      </w:r>
      <w:r w:rsidR="00B205FA" w:rsidRPr="00B7515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466">
        <w:rPr>
          <w:rFonts w:ascii="Arial" w:hAnsi="Arial" w:cs="Arial"/>
          <w:color w:val="244061" w:themeColor="accent1" w:themeShade="80"/>
          <w:sz w:val="20"/>
          <w:szCs w:val="20"/>
        </w:rPr>
        <w:t>Dubrovnik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9285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B75150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B45170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B205FA" w:rsidRPr="00B75150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37362D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B205FA" w:rsidRPr="00B75150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 w:rsidR="0037362D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B205FA" w:rsidRPr="0029285A">
        <w:rPr>
          <w:rFonts w:ascii="Arial" w:hAnsi="Arial" w:cs="Arial"/>
          <w:color w:val="244061" w:themeColor="accent1" w:themeShade="80"/>
          <w:sz w:val="20"/>
          <w:szCs w:val="20"/>
        </w:rPr>
        <w:t xml:space="preserve">Riječ je o </w:t>
      </w:r>
      <w:r w:rsidR="0037362D">
        <w:rPr>
          <w:rFonts w:ascii="Arial" w:hAnsi="Arial" w:cs="Arial"/>
          <w:color w:val="244061" w:themeColor="accent1" w:themeShade="80"/>
          <w:sz w:val="20"/>
          <w:szCs w:val="20"/>
        </w:rPr>
        <w:t xml:space="preserve">2006 </w:t>
      </w:r>
      <w:r w:rsidR="00B205FA" w:rsidRPr="0029285A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37362D">
        <w:rPr>
          <w:rFonts w:ascii="Arial" w:hAnsi="Arial" w:cs="Arial"/>
          <w:color w:val="244061" w:themeColor="accent1" w:themeShade="80"/>
          <w:sz w:val="20"/>
          <w:szCs w:val="20"/>
        </w:rPr>
        <w:t>ka</w:t>
      </w:r>
      <w:r w:rsidR="00B205FA" w:rsidRPr="0029285A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su sastavili i u Registar godišnjih financijskih izvještaja podnijeli točan i potpun godišnji financijski izvještaj za 201</w:t>
      </w:r>
      <w:r w:rsidR="00B45170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B205FA" w:rsidRPr="0029285A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  <w:r w:rsidR="001E5718" w:rsidRPr="0029285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B45170" w:rsidRPr="001754B1">
        <w:rPr>
          <w:rFonts w:ascii="Arial" w:hAnsi="Arial" w:cs="Arial"/>
          <w:color w:val="244061" w:themeColor="accent1" w:themeShade="80"/>
          <w:sz w:val="20"/>
          <w:szCs w:val="20"/>
        </w:rPr>
        <w:t>navedenog broja</w:t>
      </w:r>
      <w:r w:rsidR="00B205FA" w:rsidRPr="001754B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bilo je </w:t>
      </w:r>
      <w:r w:rsidR="00E64CCD" w:rsidRPr="00F3300F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1 021</w:t>
      </w:r>
      <w:r w:rsidR="00B205FA"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</w:t>
      </w:r>
      <w:r w:rsidR="00593BD6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B205FA"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, što je </w:t>
      </w:r>
      <w:r w:rsid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rast </w:t>
      </w:r>
      <w:r w:rsidR="00765B5C" w:rsidRPr="001754B1"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r w:rsidR="001754B1" w:rsidRPr="001754B1">
        <w:rPr>
          <w:rFonts w:ascii="Arial" w:hAnsi="Arial" w:cs="Arial"/>
          <w:color w:val="244061" w:themeColor="accent1" w:themeShade="80"/>
          <w:sz w:val="20"/>
          <w:szCs w:val="20"/>
        </w:rPr>
        <w:t>4,7</w:t>
      </w:r>
      <w:r w:rsidR="00765B5C" w:rsidRPr="001754B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% u odnosu na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broj zaposlenih kod tih poduzetnika u </w:t>
      </w:r>
      <w:r w:rsidR="00765B5C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B45170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4727AD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765B5C">
        <w:rPr>
          <w:rFonts w:ascii="Arial" w:hAnsi="Arial" w:cs="Arial"/>
          <w:color w:val="244061" w:themeColor="accent1" w:themeShade="80"/>
          <w:sz w:val="20"/>
          <w:szCs w:val="20"/>
        </w:rPr>
        <w:t>odin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4727AD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D93FAE" w:rsidRDefault="00765B5C" w:rsidP="00D93FAE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>Ukupan prihod ostvaren u 201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iznosio je 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nešto manje od 6,4 m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>ilijard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što je povećanje od </w:t>
      </w:r>
      <w:r w:rsidR="004727AD" w:rsidRPr="004727AD">
        <w:rPr>
          <w:rFonts w:ascii="Arial" w:hAnsi="Arial" w:cs="Arial"/>
          <w:color w:val="244061" w:themeColor="accent1" w:themeShade="80"/>
          <w:sz w:val="20"/>
          <w:szCs w:val="20"/>
        </w:rPr>
        <w:t>8,9</w:t>
      </w:r>
      <w:r w:rsidRPr="00401405">
        <w:rPr>
          <w:rFonts w:ascii="Arial" w:hAnsi="Arial" w:cs="Arial"/>
          <w:color w:val="FF0000"/>
          <w:sz w:val="20"/>
          <w:szCs w:val="20"/>
        </w:rPr>
        <w:t xml:space="preserve"> 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>% u odnosu na 201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godinu, a ukupan rashod iznosio je </w:t>
      </w:r>
      <w:r w:rsidR="004727AD" w:rsidRPr="004727AD">
        <w:rPr>
          <w:rFonts w:ascii="Arial" w:hAnsi="Arial" w:cs="Arial"/>
          <w:color w:val="244061" w:themeColor="accent1" w:themeShade="80"/>
          <w:sz w:val="20"/>
          <w:szCs w:val="20"/>
        </w:rPr>
        <w:t>6,2</w:t>
      </w:r>
      <w:r w:rsidRPr="004727A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milijardi kuna, što je za </w:t>
      </w:r>
      <w:r w:rsidR="004727AD" w:rsidRPr="004727AD">
        <w:rPr>
          <w:rFonts w:ascii="Arial" w:hAnsi="Arial" w:cs="Arial"/>
          <w:color w:val="244061" w:themeColor="accent1" w:themeShade="80"/>
          <w:sz w:val="20"/>
          <w:szCs w:val="20"/>
        </w:rPr>
        <w:t>7,8</w:t>
      </w:r>
      <w:r w:rsidRPr="004727A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4727AD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="004727AD"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>u odnosu na prethodnu poslovnu godinu.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poduzetnici 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sa sjedištem na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 Dubrovnika iskazali su pozitivan konsolidirani financijski rezultat (</w:t>
      </w:r>
      <w:r w:rsidR="00401405">
        <w:rPr>
          <w:rFonts w:ascii="Arial" w:hAnsi="Arial" w:cs="Arial"/>
          <w:color w:val="244061" w:themeColor="accent1" w:themeShade="80"/>
          <w:sz w:val="20"/>
          <w:szCs w:val="20"/>
        </w:rPr>
        <w:t>149,8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DC3CBF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4727A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D93FAE" w:rsidRPr="00D93FA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B75150" w:rsidRDefault="003C0074" w:rsidP="0037362D">
      <w:pPr>
        <w:widowControl w:val="0"/>
        <w:tabs>
          <w:tab w:val="left" w:pos="567"/>
        </w:tabs>
        <w:spacing w:before="200" w:after="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D116D7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401405" w:rsidRPr="00D116D7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D116D7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</w:t>
      </w:r>
      <w:r w:rsidR="004B3663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rezultati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poslovanja poduzetnika grada </w:t>
      </w:r>
      <w:r w:rsidR="00EB5466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Dubrovnika u 201</w:t>
      </w:r>
      <w:r w:rsidR="0040140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– usporedba sa osnovnim financijskim rezultatima poslovanja </w:t>
      </w:r>
      <w:r w:rsidR="00EB5466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Dubrovačko-neretvanske županije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40140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B75150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</w:p>
    <w:p w:rsidR="003C0074" w:rsidRDefault="00A66357" w:rsidP="00D738EB">
      <w:pPr>
        <w:widowControl w:val="0"/>
        <w:tabs>
          <w:tab w:val="left" w:pos="567"/>
        </w:tabs>
        <w:spacing w:after="40" w:line="240" w:lineRule="auto"/>
        <w:ind w:left="1134" w:hanging="1134"/>
        <w:jc w:val="right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762" w:type="dxa"/>
        <w:jc w:val="center"/>
        <w:tblLayout w:type="fixed"/>
        <w:tblLook w:val="04A0" w:firstRow="1" w:lastRow="0" w:firstColumn="1" w:lastColumn="0" w:noHBand="0" w:noVBand="1"/>
      </w:tblPr>
      <w:tblGrid>
        <w:gridCol w:w="4025"/>
        <w:gridCol w:w="1019"/>
        <w:gridCol w:w="1005"/>
        <w:gridCol w:w="725"/>
        <w:gridCol w:w="1093"/>
        <w:gridCol w:w="1161"/>
        <w:gridCol w:w="725"/>
        <w:gridCol w:w="9"/>
      </w:tblGrid>
      <w:tr w:rsidR="00B11EC4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1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74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EB54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Grad </w:t>
            </w:r>
            <w:r w:rsidR="00EB54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297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466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Dubrovačko-neretvanska županija</w:t>
            </w:r>
          </w:p>
        </w:tc>
      </w:tr>
      <w:tr w:rsidR="00B11EC4" w:rsidRPr="0010723D" w:rsidTr="00D93FAE">
        <w:trPr>
          <w:trHeight w:val="255"/>
          <w:jc w:val="center"/>
        </w:trPr>
        <w:tc>
          <w:tcPr>
            <w:tcW w:w="4025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4014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014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4014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014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4014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014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466" w:rsidP="004014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014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2.006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3.783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10.522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11.021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104,7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19.205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19.692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102,5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5.870.911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6.393.870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108,9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9.304.172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10.224.748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109,9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5.716.989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6.163.010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107,8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8.994.147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9.861.749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109,6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708.944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643.776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90,8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978.972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955.794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97,6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555.022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412.916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74,4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668.947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592.795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88,6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613.275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562.774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91,8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855.357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839.711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98,2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5C26" w:rsidRPr="00CE759E" w:rsidRDefault="007F5C26" w:rsidP="00CB4E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554.502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412.957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74,5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668.888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592.854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88,6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7F5C26" w:rsidRPr="00CE759E" w:rsidRDefault="007F5C26" w:rsidP="009E584F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Konsolidirani finan</w:t>
            </w:r>
            <w:r w:rsidR="009E584F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 rezultat – dobit (+) ili gubitak (-) razdoblja 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58.773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149.817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254,9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186.469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246.857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132,4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01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785.379</w:t>
            </w:r>
          </w:p>
        </w:tc>
        <w:tc>
          <w:tcPr>
            <w:tcW w:w="100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869.696</w:t>
            </w:r>
          </w:p>
        </w:tc>
        <w:tc>
          <w:tcPr>
            <w:tcW w:w="72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110,7</w:t>
            </w:r>
          </w:p>
        </w:tc>
        <w:tc>
          <w:tcPr>
            <w:tcW w:w="109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1.576.121</w:t>
            </w:r>
          </w:p>
        </w:tc>
        <w:tc>
          <w:tcPr>
            <w:tcW w:w="116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1.755.074</w:t>
            </w:r>
          </w:p>
        </w:tc>
        <w:tc>
          <w:tcPr>
            <w:tcW w:w="72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111,4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96.680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76.997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79,6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189.265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186.803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98,7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5C26" w:rsidRPr="00CE759E" w:rsidRDefault="007F5C26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Investicije u novu dugotrajnu imovinu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270.649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127.654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47,2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576.411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323.255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E759E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56,1</w:t>
            </w:r>
          </w:p>
        </w:tc>
      </w:tr>
      <w:tr w:rsidR="007F5C26" w:rsidRPr="0010723D" w:rsidTr="009E584F">
        <w:trPr>
          <w:gridAfter w:val="1"/>
          <w:wAfter w:w="9" w:type="dxa"/>
          <w:trHeight w:val="284"/>
          <w:jc w:val="center"/>
        </w:trPr>
        <w:tc>
          <w:tcPr>
            <w:tcW w:w="402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5C26" w:rsidRPr="0075454F" w:rsidRDefault="007F5C26" w:rsidP="006B6862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75454F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Prosječna mjes. neto plaća po zaposlenom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5.490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5.673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24AC9" w:rsidRDefault="007F5C26" w:rsidP="007F5C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103,3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4.963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5.233</w:t>
            </w:r>
          </w:p>
        </w:tc>
        <w:tc>
          <w:tcPr>
            <w:tcW w:w="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F5C26" w:rsidRPr="00C24AC9" w:rsidRDefault="007F5C26" w:rsidP="00ED63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24AC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105,4</w:t>
            </w:r>
          </w:p>
        </w:tc>
      </w:tr>
    </w:tbl>
    <w:bookmarkEnd w:id="1"/>
    <w:p w:rsidR="003C0074" w:rsidRPr="004946AC" w:rsidRDefault="003C0074" w:rsidP="00D93FAE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CE759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0132C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292AFB" w:rsidRDefault="00292AFB" w:rsidP="00292AFB">
      <w:pPr>
        <w:pageBreakBefore/>
        <w:widowControl w:val="0"/>
        <w:tabs>
          <w:tab w:val="left" w:pos="567"/>
        </w:tabs>
        <w:spacing w:before="6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Na ostvareni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pozitivan 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 xml:space="preserve">financijski rezultat poslovanja poduzetnika Dubrovnika najviše je utjecao veliki </w:t>
      </w:r>
      <w:r w:rsidRPr="00562DC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 </w:t>
      </w:r>
      <w:hyperlink r:id="rId10" w:history="1">
        <w:r w:rsidRPr="00562DC6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Atlantska plovidba d.d.</w:t>
        </w:r>
      </w:hyperlink>
      <w:r w:rsidRPr="00562DC6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 xml:space="preserve">, </w:t>
      </w:r>
      <w:r w:rsidRPr="00562DC6">
        <w:rPr>
          <w:rFonts w:ascii="Arial" w:hAnsi="Arial" w:cs="Arial"/>
          <w:color w:val="244061" w:themeColor="accent1" w:themeShade="80"/>
          <w:sz w:val="20"/>
          <w:szCs w:val="20"/>
        </w:rPr>
        <w:t>koji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je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>. godin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 smanjio gubitak razdoblja na 95,2 milijuna kuna u odnosu na 221,9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koliko je iznosio gubitak razdoblja iskazan u 2015. godini.</w:t>
      </w:r>
    </w:p>
    <w:p w:rsidR="0077416B" w:rsidRDefault="0077416B" w:rsidP="00292AFB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>. godini poduzetnici sa sjedištem u Dubrovniku sudjelovali su sa 53,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 xml:space="preserve"> % udjela u broju poduzetnika Dubrovačko-neretvanske županije,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56,0</w:t>
      </w: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 xml:space="preserve"> % u broju zaposlenih,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62,5</w:t>
      </w: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 xml:space="preserve"> % u ukupnom prihodu, </w:t>
      </w:r>
      <w:r w:rsidR="002B27EE">
        <w:rPr>
          <w:rFonts w:ascii="Arial" w:hAnsi="Arial" w:cs="Arial"/>
          <w:color w:val="244061" w:themeColor="accent1" w:themeShade="80"/>
          <w:sz w:val="20"/>
          <w:szCs w:val="20"/>
        </w:rPr>
        <w:t>69,7</w:t>
      </w: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 xml:space="preserve"> % u ukupnim rashodima,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67,0</w:t>
      </w: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 xml:space="preserve"> % u dobiti razdoblja,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69,7</w:t>
      </w: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 xml:space="preserve"> % u gubitku razdoblja te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60,7</w:t>
      </w: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 xml:space="preserve"> % u neto dobiti.</w:t>
      </w:r>
    </w:p>
    <w:p w:rsidR="006B17EF" w:rsidRDefault="006B17EF" w:rsidP="009E584F">
      <w:pPr>
        <w:widowControl w:val="0"/>
        <w:tabs>
          <w:tab w:val="left" w:pos="567"/>
        </w:tabs>
        <w:spacing w:before="120" w:after="0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6B17EF">
        <w:rPr>
          <w:rFonts w:ascii="Arial" w:hAnsi="Arial" w:cs="Arial"/>
          <w:b/>
          <w:color w:val="244061" w:themeColor="accent1" w:themeShade="80"/>
          <w:sz w:val="18"/>
          <w:szCs w:val="18"/>
        </w:rPr>
        <w:t>Grafikon 1.</w:t>
      </w:r>
      <w:r w:rsidRPr="006B17EF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Udio ukupnih prihoda i </w:t>
      </w:r>
      <w:r w:rsidR="00CD212B" w:rsidRPr="00CD212B">
        <w:rPr>
          <w:rFonts w:ascii="Arial" w:hAnsi="Arial" w:cs="Arial"/>
          <w:b/>
          <w:color w:val="244061" w:themeColor="accent1" w:themeShade="80"/>
          <w:sz w:val="18"/>
          <w:szCs w:val="18"/>
        </w:rPr>
        <w:t>neto dobiti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poduzetnika grada Dubrovnika u ukupnim prihodima i </w:t>
      </w:r>
      <w:r w:rsidR="007A37F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neto dobiti 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>poduzetnika Dubrovačko-neretvanske županije u 201</w:t>
      </w:r>
      <w:r w:rsidR="00CE759E">
        <w:rPr>
          <w:rFonts w:ascii="Arial" w:hAnsi="Arial" w:cs="Arial"/>
          <w:b/>
          <w:color w:val="244061" w:themeColor="accent1" w:themeShade="80"/>
          <w:sz w:val="18"/>
          <w:szCs w:val="18"/>
        </w:rPr>
        <w:t>6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6035BD" w:rsidRPr="000132C9" w:rsidRDefault="0077416B" w:rsidP="00CE759E">
      <w:pPr>
        <w:spacing w:before="60" w:after="0" w:line="240" w:lineRule="auto"/>
        <w:ind w:left="1134" w:hanging="1134"/>
        <w:jc w:val="center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b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64B680C0" wp14:editId="48763086">
            <wp:extent cx="6076800" cy="1872000"/>
            <wp:effectExtent l="0" t="0" r="635" b="0"/>
            <wp:docPr id="12" name="Slika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C9" w:rsidRDefault="000132C9" w:rsidP="006035BD">
      <w:pPr>
        <w:widowControl w:val="0"/>
        <w:spacing w:before="6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40140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C51CF6" w:rsidRPr="00541DE8" w:rsidRDefault="00617CB8" w:rsidP="00D93FAE">
      <w:pPr>
        <w:widowControl w:val="0"/>
        <w:spacing w:before="180" w:after="0" w:line="269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EC0D9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Prema ostvarenom ukupnom prihodu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201</w:t>
      </w:r>
      <w:r w:rsidR="00B81CA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godini, u Dubrovniku najuspješniji je </w:t>
      </w:r>
      <w:r w:rsidRPr="006602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veliki poduzetnik</w:t>
      </w:r>
      <w:r w:rsidR="00FE212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privatnom vlasništvu</w:t>
      </w:r>
      <w:r w:rsidRPr="006602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2" w:history="1">
        <w:r w:rsidR="009E584F" w:rsidRPr="00DB7933">
          <w:rPr>
            <w:rStyle w:val="Hyperlink"/>
            <w:rFonts w:ascii="Arial" w:hAnsi="Arial" w:cs="Arial"/>
            <w:sz w:val="20"/>
            <w:szCs w:val="20"/>
          </w:rPr>
          <w:t>Jadranski luksuzni hoteli</w:t>
        </w:r>
        <w:r w:rsidR="00F3719D" w:rsidRPr="00DB7933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1E01F2" w:rsidRPr="00DB7933">
          <w:rPr>
            <w:rStyle w:val="Hyperlink"/>
            <w:rFonts w:ascii="Arial" w:hAnsi="Arial" w:cs="Arial"/>
            <w:sz w:val="20"/>
            <w:szCs w:val="20"/>
          </w:rPr>
          <w:t>d.d</w:t>
        </w:r>
      </w:hyperlink>
      <w:r w:rsidRPr="008246F8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Pr="008246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sa 7</w:t>
      </w:r>
      <w:r w:rsidR="00B81CA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70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B81CA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ih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ostvari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li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ukupne prihode u iznosu od </w:t>
      </w:r>
      <w:r w:rsidR="00B81CA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452,9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</w:t>
      </w:r>
      <w:r w:rsidR="001E01F2"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una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Pretežita djelatnost d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ruštv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prema NKD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-u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2007 je </w:t>
      </w:r>
      <w:r w:rsidR="00056457" w:rsidRP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55.10 Hoteli i sličan smješta</w:t>
      </w:r>
      <w:r w:rsidR="005A593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P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rosječna mjesečna neto plaća 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zaposlenih</w:t>
      </w:r>
      <w:r w:rsidR="00F70C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navedenog društva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u 201</w:t>
      </w:r>
      <w:r w:rsidR="00B81CA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godini, iznosila je </w:t>
      </w:r>
      <w:r w:rsidR="006B1195" w:rsidRPr="00C0660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7.791</w:t>
      </w:r>
      <w:r w:rsidR="00056457" w:rsidRPr="00C0660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</w:t>
      </w:r>
      <w:r w:rsidR="00F70C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bila je </w:t>
      </w:r>
      <w:r w:rsidR="006D174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</w:t>
      </w:r>
      <w:r w:rsidR="00BB09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iša</w:t>
      </w:r>
      <w:r w:rsidR="006D174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 </w:t>
      </w:r>
      <w:r w:rsidR="00F70C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37,3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</w:t>
      </w:r>
      <w:r w:rsidR="00FE212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prosječne mjesečne 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neto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plaće 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kod poduzetnika </w:t>
      </w:r>
      <w:r w:rsidR="00A335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Dubrovnik</w:t>
      </w:r>
      <w:r w:rsidR="00A335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F70C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5.673</w:t>
      </w:r>
      <w:r w:rsidR="00F371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</w:t>
      </w:r>
      <w:r w:rsidR="00FD05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</w:t>
      </w:r>
      <w:r w:rsidR="00F70C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  <w:r w:rsidR="00AE279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F4C96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je korisnik </w:t>
      </w:r>
      <w:r w:rsidR="00774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četiri</w:t>
      </w:r>
      <w:r w:rsidR="00534953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koncesije</w:t>
      </w:r>
      <w:r w:rsidR="00FD0598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534953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F4C96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 pomorskom dobru (</w:t>
      </w:r>
      <w:r w:rsidR="00DB7933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tri</w:t>
      </w:r>
      <w:r w:rsidR="00534953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aktivna ugovora o koncesij</w:t>
      </w:r>
      <w:r w:rsidR="00D738EB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na </w:t>
      </w:r>
      <w:r w:rsidR="00534953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lokacij</w:t>
      </w:r>
      <w:r w:rsidR="00D738EB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534953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Dubrovnik) i koncesije za luku (jedan aktivni ugovor o koncesiji</w:t>
      </w:r>
      <w:r w:rsidR="00541DE8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D738EB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 l</w:t>
      </w:r>
      <w:r w:rsidR="00534953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okacij</w:t>
      </w:r>
      <w:r w:rsidR="00D738EB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</w:t>
      </w:r>
      <w:r w:rsidR="00534953" w:rsidRPr="00DB79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Mljet</w:t>
      </w:r>
      <w:r w:rsidR="001F015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F371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4F4C96" w:rsidRPr="00541DE8">
        <w:rPr>
          <w:rFonts w:ascii="Arial" w:eastAsia="Times New Roman" w:hAnsi="Arial" w:cs="Arial"/>
          <w:color w:val="17365D" w:themeColor="text2" w:themeShade="BF"/>
          <w:sz w:val="20"/>
          <w:szCs w:val="20"/>
          <w:vertAlign w:val="superscript"/>
          <w:lang w:eastAsia="hr-HR"/>
        </w:rPr>
        <w:footnoteReference w:id="2"/>
      </w:r>
    </w:p>
    <w:p w:rsidR="00F3719D" w:rsidRDefault="00617CB8" w:rsidP="00D93FAE">
      <w:pPr>
        <w:widowControl w:val="0"/>
        <w:tabs>
          <w:tab w:val="left" w:pos="7513"/>
          <w:tab w:val="left" w:pos="8080"/>
          <w:tab w:val="right" w:pos="921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</w:pP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Tablica </w:t>
      </w:r>
      <w:r w:rsidR="00401405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3</w:t>
      </w: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.</w:t>
      </w: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  <w:t xml:space="preserve">TOP 10 poduzetnika </w:t>
      </w:r>
      <w:r w:rsidR="00F3719D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sa sjedištem u </w:t>
      </w: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Dubrovnik</w:t>
      </w:r>
      <w:r w:rsidR="00F3719D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u</w:t>
      </w: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 prema ukupnom prihodu</w:t>
      </w:r>
      <w:r w:rsidR="00401405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 u 2016. godini</w:t>
      </w:r>
      <w:r w:rsidR="00F676E7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</w:r>
    </w:p>
    <w:p w:rsidR="00617CB8" w:rsidRPr="00A31C59" w:rsidRDefault="00A31C59" w:rsidP="00D93FAE">
      <w:pPr>
        <w:widowControl w:val="0"/>
        <w:tabs>
          <w:tab w:val="left" w:pos="7513"/>
          <w:tab w:val="left" w:pos="8080"/>
          <w:tab w:val="right" w:pos="9214"/>
        </w:tabs>
        <w:spacing w:after="40" w:line="240" w:lineRule="auto"/>
        <w:ind w:left="1134" w:hanging="1134"/>
        <w:jc w:val="right"/>
        <w:rPr>
          <w:rFonts w:ascii="Arial" w:eastAsia="Times New Roman" w:hAnsi="Arial" w:cs="Arial"/>
          <w:color w:val="003366"/>
          <w:sz w:val="16"/>
          <w:szCs w:val="16"/>
          <w:lang w:eastAsia="hr-HR"/>
        </w:rPr>
      </w:pPr>
      <w:r>
        <w:rPr>
          <w:rFonts w:ascii="Arial" w:eastAsia="Times New Roman" w:hAnsi="Arial" w:cs="Arial"/>
          <w:color w:val="003366"/>
          <w:sz w:val="16"/>
          <w:szCs w:val="16"/>
          <w:lang w:eastAsia="hr-HR"/>
        </w:rPr>
        <w:t>(</w:t>
      </w:r>
      <w:r w:rsidR="00617CB8"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iznosi: u </w:t>
      </w:r>
      <w:r w:rsidR="00617CB8" w:rsidRPr="00F676E7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tisućama</w:t>
      </w:r>
      <w:r w:rsidR="00617CB8" w:rsidRPr="00F676E7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 </w:t>
      </w:r>
      <w:r w:rsidR="00617CB8"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>kn</w:t>
      </w:r>
      <w:r w:rsidR="004344D3">
        <w:rPr>
          <w:rFonts w:ascii="Arial" w:eastAsia="Times New Roman" w:hAnsi="Arial" w:cs="Arial"/>
          <w:color w:val="003366"/>
          <w:sz w:val="16"/>
          <w:szCs w:val="16"/>
          <w:lang w:eastAsia="hr-HR"/>
        </w:rPr>
        <w:t>, plaće u kn)</w:t>
      </w:r>
    </w:p>
    <w:tbl>
      <w:tblPr>
        <w:tblW w:w="9757" w:type="dxa"/>
        <w:jc w:val="center"/>
        <w:tblLook w:val="04A0" w:firstRow="1" w:lastRow="0" w:firstColumn="1" w:lastColumn="0" w:noHBand="0" w:noVBand="1"/>
      </w:tblPr>
      <w:tblGrid>
        <w:gridCol w:w="453"/>
        <w:gridCol w:w="1304"/>
        <w:gridCol w:w="2690"/>
        <w:gridCol w:w="1168"/>
        <w:gridCol w:w="1077"/>
        <w:gridCol w:w="1077"/>
        <w:gridCol w:w="1024"/>
        <w:gridCol w:w="964"/>
      </w:tblGrid>
      <w:tr w:rsidR="00B81CA7" w:rsidRPr="00CD509C" w:rsidTr="00292AFB">
        <w:trPr>
          <w:cantSplit/>
          <w:trHeight w:val="624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textDirection w:val="btLr"/>
            <w:vAlign w:val="center"/>
            <w:hideMark/>
          </w:tcPr>
          <w:p w:rsidR="00B81CA7" w:rsidRPr="009E584F" w:rsidRDefault="00B81CA7" w:rsidP="005C5C4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84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</w:t>
            </w:r>
            <w:r w:rsidR="005C5C4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ang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B81CA7" w:rsidRPr="009E584F" w:rsidRDefault="00B81CA7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84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B81CA7" w:rsidRPr="009E584F" w:rsidRDefault="00B81CA7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84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B81CA7" w:rsidRPr="009E584F" w:rsidRDefault="004344D3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84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66F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B81CA7" w:rsidRPr="009E584F" w:rsidRDefault="00B81CA7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84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B81CA7" w:rsidRPr="009E584F" w:rsidRDefault="00B81CA7" w:rsidP="00D93FAE">
            <w:pPr>
              <w:tabs>
                <w:tab w:val="left" w:pos="7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84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Prosječna mjesečna neto plaća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66F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B81CA7" w:rsidRPr="009E584F" w:rsidRDefault="00B81CA7" w:rsidP="00D93FAE">
            <w:pPr>
              <w:tabs>
                <w:tab w:val="left" w:pos="7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84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66F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B81CA7" w:rsidRPr="009E584F" w:rsidRDefault="00B81CA7" w:rsidP="00D93FAE">
            <w:pPr>
              <w:tabs>
                <w:tab w:val="left" w:pos="7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584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C06607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81CA7" w:rsidRPr="00EC0D92" w:rsidRDefault="00B81CA7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B81CA7" w:rsidRPr="00890B86" w:rsidRDefault="00B81CA7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22797775374</w:t>
            </w:r>
          </w:p>
        </w:tc>
        <w:tc>
          <w:tcPr>
            <w:tcW w:w="269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B81CA7" w:rsidRPr="009E584F" w:rsidRDefault="00EB7A3A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3" w:history="1">
              <w:r w:rsidR="00B81CA7" w:rsidRPr="009E584F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J</w:t>
              </w:r>
              <w:r w:rsidR="004344D3" w:rsidRPr="009E584F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adranski luksuzni hoteli d.d</w:t>
              </w:r>
            </w:hyperlink>
            <w:r w:rsidR="004344D3"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0066FF"/>
            </w:tcBorders>
            <w:vAlign w:val="center"/>
          </w:tcPr>
          <w:p w:rsidR="00B81CA7" w:rsidRPr="00EC0D92" w:rsidRDefault="00B81CA7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</w:t>
            </w:r>
            <w:r w:rsid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ubrovnik</w:t>
            </w:r>
          </w:p>
        </w:tc>
        <w:tc>
          <w:tcPr>
            <w:tcW w:w="1077" w:type="dxa"/>
            <w:tcBorders>
              <w:top w:val="single" w:sz="12" w:space="0" w:color="0066FF"/>
              <w:left w:val="single" w:sz="12" w:space="0" w:color="0066FF"/>
              <w:bottom w:val="single" w:sz="12" w:space="0" w:color="0066FF"/>
              <w:right w:val="single" w:sz="12" w:space="0" w:color="0066FF"/>
            </w:tcBorders>
            <w:shd w:val="clear" w:color="auto" w:fill="auto"/>
            <w:noWrap/>
            <w:vAlign w:val="center"/>
          </w:tcPr>
          <w:p w:rsidR="00B81CA7" w:rsidRPr="009E584F" w:rsidRDefault="00B81CA7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770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12" w:space="0" w:color="0066FF"/>
              <w:bottom w:val="single" w:sz="4" w:space="0" w:color="BFBFBF" w:themeColor="background1" w:themeShade="BF"/>
              <w:right w:val="single" w:sz="12" w:space="0" w:color="0066FF"/>
            </w:tcBorders>
            <w:vAlign w:val="center"/>
          </w:tcPr>
          <w:p w:rsidR="00B81CA7" w:rsidRPr="009E584F" w:rsidRDefault="00B81CA7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7.791 </w:t>
            </w:r>
          </w:p>
        </w:tc>
        <w:tc>
          <w:tcPr>
            <w:tcW w:w="1024" w:type="dxa"/>
            <w:tcBorders>
              <w:top w:val="single" w:sz="12" w:space="0" w:color="0066FF"/>
              <w:left w:val="single" w:sz="12" w:space="0" w:color="0066FF"/>
              <w:bottom w:val="single" w:sz="12" w:space="0" w:color="0066FF"/>
              <w:right w:val="single" w:sz="12" w:space="0" w:color="0066FF"/>
            </w:tcBorders>
            <w:shd w:val="clear" w:color="auto" w:fill="auto"/>
            <w:noWrap/>
            <w:vAlign w:val="center"/>
          </w:tcPr>
          <w:p w:rsidR="00B81CA7" w:rsidRPr="009E584F" w:rsidRDefault="00B81CA7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452.876 </w:t>
            </w:r>
          </w:p>
        </w:tc>
        <w:tc>
          <w:tcPr>
            <w:tcW w:w="964" w:type="dxa"/>
            <w:tcBorders>
              <w:top w:val="single" w:sz="12" w:space="0" w:color="0066FF"/>
              <w:left w:val="single" w:sz="12" w:space="0" w:color="0066FF"/>
              <w:bottom w:val="single" w:sz="12" w:space="0" w:color="0066FF"/>
              <w:right w:val="single" w:sz="12" w:space="0" w:color="0066FF"/>
            </w:tcBorders>
            <w:shd w:val="clear" w:color="auto" w:fill="auto"/>
            <w:noWrap/>
            <w:vAlign w:val="center"/>
          </w:tcPr>
          <w:p w:rsidR="00B81CA7" w:rsidRPr="009E584F" w:rsidRDefault="00B81CA7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111.790 </w:t>
            </w:r>
          </w:p>
        </w:tc>
      </w:tr>
      <w:tr w:rsidR="00EC0D92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C0D92" w:rsidRPr="00EC0D92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890B86" w:rsidRDefault="00EC0D92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02041978827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B7A3A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4" w:history="1">
              <w:r w:rsidR="00EC0D92" w:rsidRPr="009E584F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Atlas turistička agencija d.d</w:t>
              </w:r>
            </w:hyperlink>
            <w:r w:rsidR="00EC0D92"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EC0D92" w:rsidRPr="00EC0D92" w:rsidRDefault="00EC0D92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43E7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1077" w:type="dxa"/>
            <w:tcBorders>
              <w:top w:val="single" w:sz="12" w:space="0" w:color="0066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195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66FF"/>
              <w:right w:val="single" w:sz="4" w:space="0" w:color="BFBFBF" w:themeColor="background1" w:themeShade="BF"/>
            </w:tcBorders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7.965 </w:t>
            </w:r>
          </w:p>
        </w:tc>
        <w:tc>
          <w:tcPr>
            <w:tcW w:w="1024" w:type="dxa"/>
            <w:tcBorders>
              <w:top w:val="single" w:sz="12" w:space="0" w:color="0066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372.205 </w:t>
            </w:r>
          </w:p>
        </w:tc>
        <w:tc>
          <w:tcPr>
            <w:tcW w:w="964" w:type="dxa"/>
            <w:tcBorders>
              <w:top w:val="single" w:sz="12" w:space="0" w:color="0066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-122.983 </w:t>
            </w:r>
          </w:p>
        </w:tc>
      </w:tr>
      <w:tr w:rsidR="00EC0D92" w:rsidRPr="00EC0D92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C0D92" w:rsidRPr="00EC0D92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890B86" w:rsidRDefault="00EC0D92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61063868086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B7A3A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5" w:history="1">
              <w:r w:rsidR="009E584F" w:rsidRPr="009E584F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Atlantska</w:t>
              </w:r>
              <w:r w:rsidR="00EC0D92" w:rsidRPr="009E584F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plovidba d.d.</w:t>
              </w:r>
            </w:hyperlink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EC0D92" w:rsidRPr="00EC0D92" w:rsidRDefault="00EC0D92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43E7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0066F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 </w:t>
            </w:r>
          </w:p>
        </w:tc>
        <w:tc>
          <w:tcPr>
            <w:tcW w:w="1077" w:type="dxa"/>
            <w:tcBorders>
              <w:top w:val="single" w:sz="12" w:space="0" w:color="0066FF"/>
              <w:left w:val="single" w:sz="12" w:space="0" w:color="0066FF"/>
              <w:bottom w:val="single" w:sz="12" w:space="0" w:color="0066FF"/>
              <w:right w:val="single" w:sz="12" w:space="0" w:color="0066FF"/>
            </w:tcBorders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13.944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12" w:space="0" w:color="0066F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354.979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-95.159 </w:t>
            </w:r>
          </w:p>
        </w:tc>
      </w:tr>
      <w:tr w:rsidR="00EC0D92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C0D92" w:rsidRPr="00EC0D92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890B86" w:rsidRDefault="00EC0D92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36390325978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Pemo d.o.o.</w:t>
            </w:r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EC0D92" w:rsidRPr="00EC0D92" w:rsidRDefault="00EC0D92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43E7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372 </w:t>
            </w:r>
          </w:p>
        </w:tc>
        <w:tc>
          <w:tcPr>
            <w:tcW w:w="1077" w:type="dxa"/>
            <w:tcBorders>
              <w:top w:val="single" w:sz="12" w:space="0" w:color="0066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4.719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331.857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21.725 </w:t>
            </w:r>
          </w:p>
        </w:tc>
      </w:tr>
      <w:tr w:rsidR="004344D3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344D3" w:rsidRPr="00EC0D92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890B86" w:rsidRDefault="004344D3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40198223665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Dubrovački vrtovi sunca d.o.o.</w:t>
            </w:r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44D3" w:rsidRPr="00EC0D92" w:rsidRDefault="004344D3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proofErr w:type="spellStart"/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O</w:t>
            </w:r>
            <w:r w:rsid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rašac</w:t>
            </w:r>
            <w:proofErr w:type="spellEnd"/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247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11.254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190.061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481 </w:t>
            </w:r>
          </w:p>
        </w:tc>
      </w:tr>
      <w:tr w:rsidR="00EC0D92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C0D92" w:rsidRPr="00EC0D92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890B86" w:rsidRDefault="00EC0D92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25636115130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Gulliver</w:t>
            </w:r>
            <w:proofErr w:type="spellEnd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travel</w:t>
            </w:r>
            <w:proofErr w:type="spellEnd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d.o.o.</w:t>
            </w:r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C0D92" w:rsidRPr="00EC0D92" w:rsidRDefault="00EC0D92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100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8.042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116.476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3.500 </w:t>
            </w:r>
          </w:p>
        </w:tc>
      </w:tr>
      <w:tr w:rsidR="00EC0D92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C0D92" w:rsidRPr="00EC0D92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890B86" w:rsidRDefault="00EC0D92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17023134211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Libertas</w:t>
            </w:r>
            <w:proofErr w:type="spellEnd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Rixos</w:t>
            </w:r>
            <w:proofErr w:type="spellEnd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d.o.o.</w:t>
            </w:r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C0D92" w:rsidRPr="00EC0D92" w:rsidRDefault="00EC0D92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153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6.833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111.958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C0D92" w:rsidRPr="009E584F" w:rsidRDefault="00EC0D92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19.754 </w:t>
            </w:r>
          </w:p>
        </w:tc>
      </w:tr>
      <w:tr w:rsidR="004344D3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344D3" w:rsidRPr="00EC0D92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890B86" w:rsidRDefault="004344D3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36411681446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Libertas</w:t>
            </w:r>
            <w:proofErr w:type="spellEnd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- Dubrovnik d.o.o. </w:t>
            </w:r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44D3" w:rsidRPr="00EC0D92" w:rsidRDefault="004344D3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M</w:t>
            </w:r>
            <w:r w:rsid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okošica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329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6.607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87.967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988 </w:t>
            </w:r>
          </w:p>
        </w:tc>
      </w:tr>
      <w:tr w:rsidR="004344D3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344D3" w:rsidRPr="00EC0D92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890B86" w:rsidRDefault="004344D3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41984487913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Importanne</w:t>
            </w:r>
            <w:proofErr w:type="spellEnd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resort</w:t>
            </w:r>
            <w:proofErr w:type="spellEnd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d.d.</w:t>
            </w:r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44D3" w:rsidRPr="00EC0D92" w:rsidRDefault="004344D3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</w:t>
            </w:r>
            <w:r w:rsid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ubrovnik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154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5.496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85.082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14.326 </w:t>
            </w:r>
          </w:p>
        </w:tc>
      </w:tr>
      <w:tr w:rsidR="004344D3" w:rsidRPr="00CD509C" w:rsidTr="00D93FAE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344D3" w:rsidRPr="00EC0D92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890B86" w:rsidRDefault="004344D3" w:rsidP="00D93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90B8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46889088938</w:t>
            </w:r>
          </w:p>
        </w:tc>
        <w:tc>
          <w:tcPr>
            <w:tcW w:w="2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Alfaplan</w:t>
            </w:r>
            <w:proofErr w:type="spellEnd"/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građenje d.o.o.</w:t>
            </w:r>
          </w:p>
        </w:tc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44D3" w:rsidRPr="00EC0D92" w:rsidRDefault="004344D3" w:rsidP="00D93FA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</w:t>
            </w:r>
            <w:r w:rsidR="00EC0D92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ubrovnik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143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4.111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77.790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344D3" w:rsidRPr="009E584F" w:rsidRDefault="004344D3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E584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2.056 </w:t>
            </w:r>
          </w:p>
        </w:tc>
      </w:tr>
      <w:tr w:rsidR="0032610D" w:rsidRPr="00CD509C" w:rsidTr="00D93FAE">
        <w:trPr>
          <w:trHeight w:val="283"/>
          <w:jc w:val="center"/>
        </w:trPr>
        <w:tc>
          <w:tcPr>
            <w:tcW w:w="5615" w:type="dxa"/>
            <w:gridSpan w:val="4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  <w:hideMark/>
          </w:tcPr>
          <w:p w:rsidR="0032610D" w:rsidRPr="0032610D" w:rsidRDefault="0032610D" w:rsidP="00D93FAE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Ukupno TOP 10 prema ukupnom prihodu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32610D" w:rsidRPr="0032610D" w:rsidRDefault="0032610D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2.512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32610D" w:rsidRPr="0032610D" w:rsidRDefault="0032610D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76.761 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32610D" w:rsidRPr="0032610D" w:rsidRDefault="0032610D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2.181.251 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32610D" w:rsidRPr="0032610D" w:rsidRDefault="0032610D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 xml:space="preserve">-43.521 </w:t>
            </w:r>
          </w:p>
        </w:tc>
      </w:tr>
      <w:tr w:rsidR="0032610D" w:rsidRPr="00CD509C" w:rsidTr="00D93FAE">
        <w:trPr>
          <w:trHeight w:val="283"/>
          <w:jc w:val="center"/>
        </w:trPr>
        <w:tc>
          <w:tcPr>
            <w:tcW w:w="561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2610D" w:rsidRPr="0032610D" w:rsidRDefault="0032610D" w:rsidP="00D93FAE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Ukupno svi po odabranim kriterijima (2.006) 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2610D" w:rsidRPr="0032610D" w:rsidRDefault="0032610D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11.021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2610D" w:rsidRPr="0032610D" w:rsidRDefault="0032610D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5.673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2610D" w:rsidRPr="0032610D" w:rsidRDefault="0032610D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6.393.870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2610D" w:rsidRPr="0032610D" w:rsidRDefault="0032610D" w:rsidP="00D93F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149.817</w:t>
            </w:r>
          </w:p>
        </w:tc>
      </w:tr>
    </w:tbl>
    <w:p w:rsidR="00617CB8" w:rsidRDefault="00617CB8" w:rsidP="00617CB8">
      <w:pPr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>Izvor: Fina, Registar godišnjih financijskih izvještaja</w:t>
      </w:r>
      <w:r>
        <w:rPr>
          <w:rFonts w:ascii="Arial" w:eastAsia="Calibri" w:hAnsi="Arial" w:cs="Arial"/>
          <w:i/>
          <w:color w:val="003366"/>
          <w:sz w:val="16"/>
          <w:szCs w:val="16"/>
        </w:rPr>
        <w:t>,</w:t>
      </w:r>
      <w:r w:rsidRPr="00617C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5B7DE2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3E0BB4" w:rsidRDefault="00EB5466" w:rsidP="005C5C47">
      <w:pPr>
        <w:widowControl w:val="0"/>
        <w:spacing w:before="18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EB5466">
        <w:rPr>
          <w:rFonts w:ascii="Arial" w:hAnsi="Arial" w:cs="Arial"/>
          <w:color w:val="244061"/>
          <w:sz w:val="20"/>
          <w:szCs w:val="20"/>
        </w:rPr>
        <w:t xml:space="preserve">Od ukupnog broja poduzetnika </w:t>
      </w:r>
      <w:r w:rsidR="00F676E7">
        <w:rPr>
          <w:rFonts w:ascii="Arial" w:hAnsi="Arial" w:cs="Arial"/>
          <w:color w:val="244061"/>
          <w:sz w:val="20"/>
          <w:szCs w:val="20"/>
        </w:rPr>
        <w:t>sa sjedištem u</w:t>
      </w:r>
      <w:r w:rsidRPr="00EB5466">
        <w:rPr>
          <w:rFonts w:ascii="Arial" w:hAnsi="Arial" w:cs="Arial"/>
          <w:color w:val="244061"/>
          <w:sz w:val="20"/>
          <w:szCs w:val="20"/>
        </w:rPr>
        <w:t xml:space="preserve"> Dubrovnik</w:t>
      </w:r>
      <w:r w:rsidR="00F676E7">
        <w:rPr>
          <w:rFonts w:ascii="Arial" w:hAnsi="Arial" w:cs="Arial"/>
          <w:color w:val="244061"/>
          <w:sz w:val="20"/>
          <w:szCs w:val="20"/>
        </w:rPr>
        <w:t>u</w:t>
      </w:r>
      <w:r w:rsidRPr="00EB5466">
        <w:rPr>
          <w:rFonts w:ascii="Arial" w:hAnsi="Arial" w:cs="Arial"/>
          <w:color w:val="244061"/>
          <w:sz w:val="20"/>
          <w:szCs w:val="20"/>
        </w:rPr>
        <w:t xml:space="preserve">, najviše je poduzetnika u </w:t>
      </w:r>
      <w:r w:rsidR="00F676E7">
        <w:rPr>
          <w:rFonts w:ascii="Arial" w:hAnsi="Arial" w:cs="Arial"/>
          <w:color w:val="244061"/>
          <w:sz w:val="20"/>
          <w:szCs w:val="20"/>
        </w:rPr>
        <w:t>području</w:t>
      </w:r>
      <w:r w:rsidR="00390572">
        <w:rPr>
          <w:rFonts w:ascii="Arial" w:hAnsi="Arial" w:cs="Arial"/>
          <w:color w:val="244061"/>
          <w:sz w:val="20"/>
          <w:szCs w:val="20"/>
        </w:rPr>
        <w:t xml:space="preserve"> </w:t>
      </w:r>
      <w:r w:rsidRPr="00EB5466">
        <w:rPr>
          <w:rFonts w:ascii="Arial" w:hAnsi="Arial" w:cs="Arial"/>
          <w:color w:val="244061"/>
          <w:sz w:val="20"/>
          <w:szCs w:val="20"/>
        </w:rPr>
        <w:t xml:space="preserve">djelatnosti </w:t>
      </w:r>
      <w:r w:rsidR="00390572">
        <w:rPr>
          <w:rFonts w:ascii="Arial" w:hAnsi="Arial" w:cs="Arial"/>
          <w:color w:val="244061"/>
          <w:sz w:val="20"/>
          <w:szCs w:val="20"/>
        </w:rPr>
        <w:t>t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rgovine </w:t>
      </w:r>
      <w:r w:rsidR="005B7DE2">
        <w:rPr>
          <w:rFonts w:ascii="Arial" w:hAnsi="Arial" w:cs="Arial"/>
          <w:color w:val="244061"/>
          <w:sz w:val="20"/>
          <w:szCs w:val="20"/>
        </w:rPr>
        <w:t xml:space="preserve">na veliko i malo </w:t>
      </w:r>
      <w:r w:rsidRPr="00662EAE">
        <w:rPr>
          <w:rFonts w:ascii="Arial" w:hAnsi="Arial" w:cs="Arial"/>
          <w:color w:val="244061"/>
          <w:sz w:val="20"/>
          <w:szCs w:val="20"/>
        </w:rPr>
        <w:t>(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3</w:t>
      </w:r>
      <w:r w:rsidR="005A5935">
        <w:rPr>
          <w:rFonts w:ascii="Arial" w:hAnsi="Arial" w:cs="Arial"/>
          <w:color w:val="244061"/>
          <w:sz w:val="20"/>
          <w:szCs w:val="20"/>
        </w:rPr>
        <w:t>72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), a najmanji je broj poduzetnika u </w:t>
      </w:r>
      <w:r w:rsidR="00F676E7">
        <w:rPr>
          <w:rFonts w:ascii="Arial" w:hAnsi="Arial" w:cs="Arial"/>
          <w:color w:val="244061"/>
          <w:sz w:val="20"/>
          <w:szCs w:val="20"/>
        </w:rPr>
        <w:t>područj</w:t>
      </w:r>
      <w:r w:rsidR="00EB38BA">
        <w:rPr>
          <w:rFonts w:ascii="Arial" w:hAnsi="Arial" w:cs="Arial"/>
          <w:color w:val="244061"/>
          <w:sz w:val="20"/>
          <w:szCs w:val="20"/>
        </w:rPr>
        <w:t>ima</w:t>
      </w:r>
      <w:r w:rsidR="00390572">
        <w:rPr>
          <w:rFonts w:ascii="Arial" w:hAnsi="Arial" w:cs="Arial"/>
          <w:color w:val="244061"/>
          <w:sz w:val="20"/>
          <w:szCs w:val="20"/>
        </w:rPr>
        <w:t xml:space="preserve"> 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 xml:space="preserve">djelatnosti </w:t>
      </w:r>
      <w:r w:rsidR="00390572">
        <w:rPr>
          <w:rFonts w:ascii="Arial" w:hAnsi="Arial" w:cs="Arial"/>
          <w:color w:val="244061"/>
          <w:sz w:val="20"/>
          <w:szCs w:val="20"/>
        </w:rPr>
        <w:t>r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udarstv</w:t>
      </w:r>
      <w:r w:rsidR="00390572">
        <w:rPr>
          <w:rFonts w:ascii="Arial" w:hAnsi="Arial" w:cs="Arial"/>
          <w:color w:val="244061"/>
          <w:sz w:val="20"/>
          <w:szCs w:val="20"/>
        </w:rPr>
        <w:t>a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 xml:space="preserve"> i vađenj</w:t>
      </w:r>
      <w:r w:rsidR="00390572">
        <w:rPr>
          <w:rFonts w:ascii="Arial" w:hAnsi="Arial" w:cs="Arial"/>
          <w:color w:val="244061"/>
          <w:sz w:val="20"/>
          <w:szCs w:val="20"/>
        </w:rPr>
        <w:t>a</w:t>
      </w:r>
      <w:r w:rsidR="00EB38BA">
        <w:rPr>
          <w:rFonts w:ascii="Arial" w:hAnsi="Arial" w:cs="Arial"/>
          <w:color w:val="244061"/>
          <w:sz w:val="20"/>
          <w:szCs w:val="20"/>
        </w:rPr>
        <w:t>, financijske djelatnosti i djelatnosti osiguranja i javna uprava i obrana</w:t>
      </w:r>
      <w:r w:rsidR="003E0BB4" w:rsidRPr="00662EAE">
        <w:rPr>
          <w:rFonts w:ascii="Arial" w:hAnsi="Arial" w:cs="Arial"/>
          <w:color w:val="244061"/>
          <w:sz w:val="20"/>
          <w:szCs w:val="20"/>
        </w:rPr>
        <w:t xml:space="preserve"> (</w:t>
      </w:r>
      <w:r w:rsidR="00EB38BA">
        <w:rPr>
          <w:rFonts w:ascii="Arial" w:hAnsi="Arial" w:cs="Arial"/>
          <w:color w:val="244061"/>
          <w:sz w:val="20"/>
          <w:szCs w:val="20"/>
        </w:rPr>
        <w:t>po 1 poduzetnik u svakoj djelatnosti</w:t>
      </w:r>
      <w:r w:rsidR="003E0BB4" w:rsidRPr="00662EAE">
        <w:rPr>
          <w:rFonts w:ascii="Arial" w:hAnsi="Arial" w:cs="Arial"/>
          <w:color w:val="244061"/>
          <w:sz w:val="20"/>
          <w:szCs w:val="20"/>
        </w:rPr>
        <w:t>).</w:t>
      </w:r>
    </w:p>
    <w:p w:rsidR="00FD0598" w:rsidRPr="00662EAE" w:rsidRDefault="00FD0598" w:rsidP="00D93FAE">
      <w:pPr>
        <w:widowControl w:val="0"/>
        <w:spacing w:before="12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EC0D92">
        <w:rPr>
          <w:rFonts w:ascii="Arial" w:hAnsi="Arial" w:cs="Arial"/>
          <w:b/>
          <w:color w:val="244061"/>
          <w:sz w:val="20"/>
          <w:szCs w:val="20"/>
        </w:rPr>
        <w:t>Najveću neto dobit</w:t>
      </w:r>
      <w:r>
        <w:rPr>
          <w:rFonts w:ascii="Arial" w:hAnsi="Arial" w:cs="Arial"/>
          <w:color w:val="244061"/>
          <w:sz w:val="20"/>
          <w:szCs w:val="20"/>
        </w:rPr>
        <w:t xml:space="preserve"> iskazali su poduzetnici čija je pretežita djelatnost u </w:t>
      </w:r>
      <w:r w:rsidR="00F57CBD" w:rsidRPr="00F57CBD">
        <w:rPr>
          <w:rFonts w:ascii="Arial" w:hAnsi="Arial" w:cs="Arial"/>
          <w:color w:val="244061"/>
          <w:sz w:val="20"/>
          <w:szCs w:val="20"/>
        </w:rPr>
        <w:t xml:space="preserve">djelatnosti </w:t>
      </w:r>
      <w:r w:rsidRPr="00DB7933">
        <w:rPr>
          <w:rFonts w:ascii="Arial" w:hAnsi="Arial" w:cs="Arial"/>
          <w:color w:val="244061"/>
          <w:sz w:val="20"/>
          <w:szCs w:val="20"/>
        </w:rPr>
        <w:t>pružanj</w:t>
      </w:r>
      <w:r w:rsidR="00F57CBD" w:rsidRPr="00DB7933">
        <w:rPr>
          <w:rFonts w:ascii="Arial" w:hAnsi="Arial" w:cs="Arial"/>
          <w:color w:val="244061"/>
          <w:sz w:val="20"/>
          <w:szCs w:val="20"/>
        </w:rPr>
        <w:t>e</w:t>
      </w:r>
      <w:r w:rsidRPr="00DB7933">
        <w:rPr>
          <w:rFonts w:ascii="Arial" w:hAnsi="Arial" w:cs="Arial"/>
          <w:color w:val="244061"/>
          <w:sz w:val="20"/>
          <w:szCs w:val="20"/>
        </w:rPr>
        <w:t xml:space="preserve"> smještaja te pripreme i usluživanja hrane </w:t>
      </w:r>
      <w:r w:rsidRPr="00662EAE">
        <w:rPr>
          <w:rFonts w:ascii="Arial" w:hAnsi="Arial" w:cs="Arial"/>
          <w:color w:val="244061"/>
          <w:sz w:val="20"/>
          <w:szCs w:val="20"/>
        </w:rPr>
        <w:t>(2</w:t>
      </w:r>
      <w:r w:rsidR="00EB38BA">
        <w:rPr>
          <w:rFonts w:ascii="Arial" w:hAnsi="Arial" w:cs="Arial"/>
          <w:color w:val="244061"/>
          <w:sz w:val="20"/>
          <w:szCs w:val="20"/>
        </w:rPr>
        <w:t>7</w:t>
      </w:r>
      <w:r w:rsidRPr="00662EAE">
        <w:rPr>
          <w:rFonts w:ascii="Arial" w:hAnsi="Arial" w:cs="Arial"/>
          <w:color w:val="244061"/>
          <w:sz w:val="20"/>
          <w:szCs w:val="20"/>
        </w:rPr>
        <w:t>4,</w:t>
      </w:r>
      <w:r w:rsidR="00EB38BA">
        <w:rPr>
          <w:rFonts w:ascii="Arial" w:hAnsi="Arial" w:cs="Arial"/>
          <w:color w:val="244061"/>
          <w:sz w:val="20"/>
          <w:szCs w:val="20"/>
        </w:rPr>
        <w:t>4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 milijuna kn), a najmanju poduzetnici u djelatnosti </w:t>
      </w:r>
      <w:r w:rsidR="00EB38BA">
        <w:rPr>
          <w:rFonts w:ascii="Arial" w:hAnsi="Arial" w:cs="Arial"/>
          <w:color w:val="244061"/>
          <w:sz w:val="20"/>
          <w:szCs w:val="20"/>
        </w:rPr>
        <w:t>rudarstva i vađenja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 (</w:t>
      </w:r>
      <w:r w:rsidR="00EB38BA">
        <w:rPr>
          <w:rFonts w:ascii="Arial" w:hAnsi="Arial" w:cs="Arial"/>
          <w:color w:val="244061"/>
          <w:sz w:val="20"/>
          <w:szCs w:val="20"/>
        </w:rPr>
        <w:t>2,9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 tisuća kn). </w:t>
      </w:r>
      <w:r w:rsidRPr="00593BD6">
        <w:rPr>
          <w:rFonts w:ascii="Arial" w:hAnsi="Arial" w:cs="Arial"/>
          <w:color w:val="244061"/>
          <w:sz w:val="20"/>
          <w:szCs w:val="20"/>
        </w:rPr>
        <w:t>Neto gubitak iskazali su poduzetnici u 1</w:t>
      </w:r>
      <w:r w:rsidR="00EB38BA" w:rsidRPr="00593BD6">
        <w:rPr>
          <w:rFonts w:ascii="Arial" w:hAnsi="Arial" w:cs="Arial"/>
          <w:color w:val="244061"/>
          <w:sz w:val="20"/>
          <w:szCs w:val="20"/>
        </w:rPr>
        <w:t>7</w:t>
      </w:r>
      <w:r w:rsidRPr="00593BD6">
        <w:rPr>
          <w:rFonts w:ascii="Arial" w:hAnsi="Arial" w:cs="Arial"/>
          <w:color w:val="244061"/>
          <w:sz w:val="20"/>
          <w:szCs w:val="20"/>
        </w:rPr>
        <w:t xml:space="preserve"> djelatnosti</w:t>
      </w:r>
      <w:r>
        <w:rPr>
          <w:rFonts w:ascii="Arial" w:hAnsi="Arial" w:cs="Arial"/>
          <w:color w:val="244061"/>
          <w:sz w:val="20"/>
          <w:szCs w:val="20"/>
        </w:rPr>
        <w:t xml:space="preserve">. Najveći </w:t>
      </w:r>
      <w:r w:rsidRPr="00662EAE">
        <w:rPr>
          <w:rFonts w:ascii="Arial" w:hAnsi="Arial" w:cs="Arial"/>
          <w:color w:val="244061"/>
          <w:sz w:val="20"/>
          <w:szCs w:val="20"/>
        </w:rPr>
        <w:t>neto gubitak iskazal</w:t>
      </w:r>
      <w:r>
        <w:rPr>
          <w:rFonts w:ascii="Arial" w:hAnsi="Arial" w:cs="Arial"/>
          <w:color w:val="244061"/>
          <w:sz w:val="20"/>
          <w:szCs w:val="20"/>
        </w:rPr>
        <w:t xml:space="preserve">i su poduzetnici u djelatnosti </w:t>
      </w:r>
      <w:r w:rsidR="00F9383D">
        <w:rPr>
          <w:rFonts w:ascii="Arial" w:hAnsi="Arial" w:cs="Arial"/>
          <w:color w:val="244061"/>
          <w:sz w:val="20"/>
          <w:szCs w:val="20"/>
        </w:rPr>
        <w:t>pružanja smještaja te</w:t>
      </w:r>
      <w:r w:rsidR="00CE759E">
        <w:rPr>
          <w:rFonts w:ascii="Arial" w:hAnsi="Arial" w:cs="Arial"/>
          <w:color w:val="244061"/>
          <w:sz w:val="20"/>
          <w:szCs w:val="20"/>
        </w:rPr>
        <w:t xml:space="preserve"> </w:t>
      </w:r>
      <w:r w:rsidR="00F9383D">
        <w:rPr>
          <w:rFonts w:ascii="Arial" w:hAnsi="Arial" w:cs="Arial"/>
          <w:color w:val="244061"/>
          <w:sz w:val="20"/>
          <w:szCs w:val="20"/>
        </w:rPr>
        <w:t>pripreme i usluživanja hrane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 </w:t>
      </w:r>
      <w:r w:rsidRPr="009B34F6">
        <w:rPr>
          <w:rFonts w:ascii="Arial" w:hAnsi="Arial" w:cs="Arial"/>
          <w:color w:val="244061"/>
          <w:sz w:val="20"/>
          <w:szCs w:val="20"/>
        </w:rPr>
        <w:t>(</w:t>
      </w:r>
      <w:r w:rsidR="00F9383D" w:rsidRPr="009B34F6">
        <w:rPr>
          <w:rFonts w:ascii="Arial" w:hAnsi="Arial" w:cs="Arial"/>
          <w:color w:val="244061"/>
          <w:sz w:val="20"/>
          <w:szCs w:val="20"/>
        </w:rPr>
        <w:t>174</w:t>
      </w:r>
      <w:r w:rsidRPr="009B34F6">
        <w:rPr>
          <w:rFonts w:ascii="Arial" w:hAnsi="Arial" w:cs="Arial"/>
          <w:color w:val="244061"/>
          <w:sz w:val="20"/>
          <w:szCs w:val="20"/>
        </w:rPr>
        <w:t>,</w:t>
      </w:r>
      <w:r w:rsidR="00F9383D" w:rsidRPr="009B34F6">
        <w:rPr>
          <w:rFonts w:ascii="Arial" w:hAnsi="Arial" w:cs="Arial"/>
          <w:color w:val="244061"/>
          <w:sz w:val="20"/>
          <w:szCs w:val="20"/>
        </w:rPr>
        <w:t>3</w:t>
      </w:r>
      <w:r w:rsidRPr="009B34F6">
        <w:rPr>
          <w:rFonts w:ascii="Arial" w:hAnsi="Arial" w:cs="Arial"/>
          <w:color w:val="244061"/>
          <w:sz w:val="20"/>
          <w:szCs w:val="20"/>
        </w:rPr>
        <w:t xml:space="preserve"> milijuna </w:t>
      </w:r>
      <w:r w:rsidRPr="00662EAE">
        <w:rPr>
          <w:rFonts w:ascii="Arial" w:hAnsi="Arial" w:cs="Arial"/>
          <w:color w:val="244061"/>
          <w:sz w:val="20"/>
          <w:szCs w:val="20"/>
        </w:rPr>
        <w:t>kn), a najm</w:t>
      </w:r>
      <w:r>
        <w:rPr>
          <w:rFonts w:ascii="Arial" w:hAnsi="Arial" w:cs="Arial"/>
          <w:color w:val="244061"/>
          <w:sz w:val="20"/>
          <w:szCs w:val="20"/>
        </w:rPr>
        <w:t xml:space="preserve">anji poduzetnici u djelatnosti </w:t>
      </w:r>
      <w:r w:rsidR="00F9383D">
        <w:rPr>
          <w:rFonts w:ascii="Arial" w:hAnsi="Arial" w:cs="Arial"/>
          <w:color w:val="244061"/>
          <w:sz w:val="20"/>
          <w:szCs w:val="20"/>
        </w:rPr>
        <w:t>opskrbe vodom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 (</w:t>
      </w:r>
      <w:r w:rsidR="00F9383D" w:rsidRPr="009B34F6">
        <w:rPr>
          <w:rFonts w:ascii="Arial" w:hAnsi="Arial" w:cs="Arial"/>
          <w:color w:val="244061"/>
          <w:sz w:val="20"/>
          <w:szCs w:val="20"/>
        </w:rPr>
        <w:t>4,9</w:t>
      </w:r>
      <w:r w:rsidRPr="009B34F6">
        <w:rPr>
          <w:rFonts w:ascii="Arial" w:hAnsi="Arial" w:cs="Arial"/>
          <w:color w:val="244061"/>
          <w:sz w:val="20"/>
          <w:szCs w:val="20"/>
        </w:rPr>
        <w:t xml:space="preserve"> tisuć</w:t>
      </w:r>
      <w:r w:rsidR="00F9383D" w:rsidRPr="009B34F6">
        <w:rPr>
          <w:rFonts w:ascii="Arial" w:hAnsi="Arial" w:cs="Arial"/>
          <w:color w:val="244061"/>
          <w:sz w:val="20"/>
          <w:szCs w:val="20"/>
        </w:rPr>
        <w:t>a</w:t>
      </w:r>
      <w:r w:rsidRPr="009B34F6">
        <w:rPr>
          <w:rFonts w:ascii="Arial" w:hAnsi="Arial" w:cs="Arial"/>
          <w:color w:val="244061"/>
          <w:sz w:val="20"/>
          <w:szCs w:val="20"/>
        </w:rPr>
        <w:t xml:space="preserve"> </w:t>
      </w:r>
      <w:r w:rsidRPr="00662EAE">
        <w:rPr>
          <w:rFonts w:ascii="Arial" w:hAnsi="Arial" w:cs="Arial"/>
          <w:color w:val="244061"/>
          <w:sz w:val="20"/>
          <w:szCs w:val="20"/>
        </w:rPr>
        <w:t>kn).</w:t>
      </w:r>
    </w:p>
    <w:p w:rsidR="007B7A52" w:rsidRPr="007B7A52" w:rsidRDefault="007B7A52" w:rsidP="00292AFB">
      <w:pPr>
        <w:widowControl w:val="0"/>
        <w:tabs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D116D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727A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D116D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CE759E">
        <w:rPr>
          <w:rFonts w:ascii="Arial" w:eastAsia="Times New Roman" w:hAnsi="Arial" w:cs="Arial"/>
          <w:color w:val="FF0000"/>
          <w:sz w:val="18"/>
          <w:szCs w:val="18"/>
          <w:lang w:eastAsia="hr-HR"/>
        </w:rPr>
        <w:t xml:space="preserve"> </w:t>
      </w:r>
      <w:r w:rsidRPr="006B17EF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Financijski rezultati poslovanja</w:t>
      </w:r>
      <w:r w:rsidR="00EB5466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37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poduzetnika sa sjedištem u Dubrovniku, </w:t>
      </w:r>
      <w:r w:rsidR="00EB5466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 201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</w:t>
      </w:r>
      <w:r w:rsidR="00F37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na razini </w:t>
      </w:r>
      <w:r w:rsidR="00F37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područja djela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tnosti</w:t>
      </w:r>
      <w:r w:rsidR="00F37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7B7A5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tisućama kn</w:t>
      </w:r>
      <w:r w:rsidR="00EB5466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)</w:t>
      </w:r>
    </w:p>
    <w:tbl>
      <w:tblPr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920"/>
        <w:gridCol w:w="737"/>
        <w:gridCol w:w="794"/>
        <w:gridCol w:w="1020"/>
        <w:gridCol w:w="1020"/>
        <w:gridCol w:w="879"/>
        <w:gridCol w:w="879"/>
        <w:gridCol w:w="1021"/>
      </w:tblGrid>
      <w:tr w:rsidR="00F57CBD" w:rsidRPr="00F57CBD" w:rsidTr="005C5C47">
        <w:trPr>
          <w:trHeight w:val="425"/>
          <w:tblHeader/>
          <w:jc w:val="center"/>
        </w:trPr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DJ</w:t>
            </w:r>
          </w:p>
        </w:tc>
        <w:tc>
          <w:tcPr>
            <w:tcW w:w="2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 djelatnosti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zaposl.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rashodi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Dobit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Gubitak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F57CBD" w:rsidRPr="00F57CB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57C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 /gubitak</w:t>
            </w:r>
          </w:p>
        </w:tc>
      </w:tr>
      <w:tr w:rsidR="00F57CBD" w:rsidRPr="00F57CBD" w:rsidTr="005C5C47">
        <w:trPr>
          <w:trHeight w:val="283"/>
          <w:jc w:val="center"/>
        </w:trPr>
        <w:tc>
          <w:tcPr>
            <w:tcW w:w="42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29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Fizičke osobe bez djelatnosti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5.669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4.036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1.509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161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1.348 </w:t>
            </w:r>
          </w:p>
        </w:tc>
      </w:tr>
      <w:tr w:rsidR="00F57CBD" w:rsidRPr="00F57CBD" w:rsidTr="009E584F">
        <w:trPr>
          <w:trHeight w:val="283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A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Poljoprivreda, šumarstvo i ribarstvo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7.905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7.808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463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487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0000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B86BFB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 xml:space="preserve">-24 </w:t>
            </w:r>
          </w:p>
        </w:tc>
      </w:tr>
      <w:tr w:rsidR="009E584F" w:rsidRPr="00F57CBD" w:rsidTr="009E584F">
        <w:trPr>
          <w:trHeight w:val="283"/>
          <w:jc w:val="center"/>
        </w:trPr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FFFF" w:themeColor="background1"/>
            </w:tcBorders>
            <w:shd w:val="clear" w:color="auto" w:fill="FDE9D9" w:themeFill="accent6" w:themeFillTint="33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B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auto" w:fill="FDE9D9" w:themeFill="accent6" w:themeFillTint="33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Rudarstvo i vađenje</w:t>
            </w:r>
          </w:p>
        </w:tc>
        <w:tc>
          <w:tcPr>
            <w:tcW w:w="737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auto" w:fill="FDE9D9" w:themeFill="accent6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94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auto" w:fill="FDE9D9" w:themeFill="accent6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auto" w:fill="FDE9D9" w:themeFill="accent6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1.674 </w:t>
            </w:r>
          </w:p>
        </w:tc>
        <w:tc>
          <w:tcPr>
            <w:tcW w:w="1020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auto" w:fill="FDE9D9" w:themeFill="accent6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1.670 </w:t>
            </w:r>
          </w:p>
        </w:tc>
        <w:tc>
          <w:tcPr>
            <w:tcW w:w="879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auto" w:fill="FDE9D9" w:themeFill="accent6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 </w:t>
            </w:r>
          </w:p>
        </w:tc>
        <w:tc>
          <w:tcPr>
            <w:tcW w:w="879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auto" w:fill="FDE9D9" w:themeFill="accent6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0 </w:t>
            </w:r>
          </w:p>
        </w:tc>
        <w:tc>
          <w:tcPr>
            <w:tcW w:w="1021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0000"/>
              <w:right w:val="single" w:sz="4" w:space="0" w:color="FF0000"/>
            </w:tcBorders>
            <w:shd w:val="clear" w:color="auto" w:fill="FDE9D9" w:themeFill="accent6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 </w:t>
            </w:r>
          </w:p>
        </w:tc>
      </w:tr>
      <w:tr w:rsidR="00F57CBD" w:rsidRPr="00F57CBD" w:rsidTr="00F57CBD">
        <w:trPr>
          <w:trHeight w:val="283"/>
          <w:jc w:val="center"/>
        </w:trPr>
        <w:tc>
          <w:tcPr>
            <w:tcW w:w="425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C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Prerađivačka industrija</w:t>
            </w:r>
          </w:p>
        </w:tc>
        <w:tc>
          <w:tcPr>
            <w:tcW w:w="737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93</w:t>
            </w:r>
          </w:p>
        </w:tc>
        <w:tc>
          <w:tcPr>
            <w:tcW w:w="794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542</w:t>
            </w:r>
          </w:p>
        </w:tc>
        <w:tc>
          <w:tcPr>
            <w:tcW w:w="1020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178.660 </w:t>
            </w:r>
          </w:p>
        </w:tc>
        <w:tc>
          <w:tcPr>
            <w:tcW w:w="1020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170.046 </w:t>
            </w:r>
          </w:p>
        </w:tc>
        <w:tc>
          <w:tcPr>
            <w:tcW w:w="879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9.064 </w:t>
            </w:r>
          </w:p>
        </w:tc>
        <w:tc>
          <w:tcPr>
            <w:tcW w:w="879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2.570 </w:t>
            </w:r>
          </w:p>
        </w:tc>
        <w:tc>
          <w:tcPr>
            <w:tcW w:w="1021" w:type="dxa"/>
            <w:tcBorders>
              <w:top w:val="single" w:sz="4" w:space="0" w:color="FF000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6.495 </w:t>
            </w:r>
          </w:p>
        </w:tc>
      </w:tr>
      <w:tr w:rsidR="00F57CBD" w:rsidRPr="00F57CBD" w:rsidTr="008246F8">
        <w:trPr>
          <w:trHeight w:val="397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Opskrba električnom energijom, plinom, parom i klimatizacija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70.050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55.217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15.523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2.473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13.050 </w:t>
            </w:r>
          </w:p>
        </w:tc>
      </w:tr>
      <w:tr w:rsidR="00F57CBD" w:rsidRPr="00F57CBD" w:rsidTr="008246F8">
        <w:trPr>
          <w:trHeight w:val="624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E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Opskrba vodom; uklanjanje otpadnih voda, gospodarenje otpadom te djelat. sanacije okoliša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402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148.145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144.506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2.716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2.711 </w:t>
            </w:r>
          </w:p>
        </w:tc>
      </w:tr>
      <w:tr w:rsidR="00F57CBD" w:rsidRPr="00F57CBD" w:rsidTr="008246F8">
        <w:trPr>
          <w:trHeight w:val="283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F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Građevinarstvo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194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980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468.898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467.592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28.836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32.351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B86BFB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 xml:space="preserve">-3.516 </w:t>
            </w:r>
          </w:p>
        </w:tc>
      </w:tr>
      <w:tr w:rsidR="00F57CBD" w:rsidRPr="00F57CBD" w:rsidTr="008246F8">
        <w:trPr>
          <w:trHeight w:val="397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G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Trgovina na veliko i na malo; popravak mot. vozila i motocikala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1682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1.188.786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1.120.750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74.072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22.812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51.259 </w:t>
            </w:r>
          </w:p>
        </w:tc>
      </w:tr>
      <w:tr w:rsidR="00F57CBD" w:rsidRPr="00F57CBD" w:rsidTr="008246F8">
        <w:trPr>
          <w:trHeight w:val="277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H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Prijevoz i skladištenje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121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752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616.408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686.210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23.863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99.068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B86BFB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 xml:space="preserve">-75.205 </w:t>
            </w:r>
          </w:p>
        </w:tc>
      </w:tr>
      <w:tr w:rsidR="00F57CBD" w:rsidRPr="00F57CBD" w:rsidTr="008246F8">
        <w:trPr>
          <w:trHeight w:val="397"/>
          <w:jc w:val="center"/>
        </w:trPr>
        <w:tc>
          <w:tcPr>
            <w:tcW w:w="425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2920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Djelatnosti pružanja smještaja te pripreme i usluživanja hrane </w:t>
            </w:r>
          </w:p>
        </w:tc>
        <w:tc>
          <w:tcPr>
            <w:tcW w:w="737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339</w:t>
            </w:r>
          </w:p>
        </w:tc>
        <w:tc>
          <w:tcPr>
            <w:tcW w:w="794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3571</w:t>
            </w:r>
          </w:p>
        </w:tc>
        <w:tc>
          <w:tcPr>
            <w:tcW w:w="1020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1.982.656 </w:t>
            </w:r>
          </w:p>
        </w:tc>
        <w:tc>
          <w:tcPr>
            <w:tcW w:w="1020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1.863.464 </w:t>
            </w:r>
          </w:p>
        </w:tc>
        <w:tc>
          <w:tcPr>
            <w:tcW w:w="879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274.382 </w:t>
            </w:r>
          </w:p>
        </w:tc>
        <w:tc>
          <w:tcPr>
            <w:tcW w:w="879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174.257 </w:t>
            </w:r>
          </w:p>
        </w:tc>
        <w:tc>
          <w:tcPr>
            <w:tcW w:w="1021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100.125 </w:t>
            </w:r>
          </w:p>
        </w:tc>
      </w:tr>
      <w:tr w:rsidR="00F57CBD" w:rsidRPr="00F57CBD" w:rsidTr="008246F8">
        <w:trPr>
          <w:trHeight w:val="283"/>
          <w:jc w:val="center"/>
        </w:trPr>
        <w:tc>
          <w:tcPr>
            <w:tcW w:w="425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J</w:t>
            </w:r>
          </w:p>
        </w:tc>
        <w:tc>
          <w:tcPr>
            <w:tcW w:w="292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Informacije i komunikacije</w:t>
            </w:r>
          </w:p>
        </w:tc>
        <w:tc>
          <w:tcPr>
            <w:tcW w:w="737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79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297</w:t>
            </w:r>
          </w:p>
        </w:tc>
        <w:tc>
          <w:tcPr>
            <w:tcW w:w="102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125.348 </w:t>
            </w:r>
          </w:p>
        </w:tc>
        <w:tc>
          <w:tcPr>
            <w:tcW w:w="102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102.792 </w:t>
            </w:r>
          </w:p>
        </w:tc>
        <w:tc>
          <w:tcPr>
            <w:tcW w:w="879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19.439 </w:t>
            </w:r>
          </w:p>
        </w:tc>
        <w:tc>
          <w:tcPr>
            <w:tcW w:w="879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1.889 </w:t>
            </w:r>
          </w:p>
        </w:tc>
        <w:tc>
          <w:tcPr>
            <w:tcW w:w="1021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17.550 </w:t>
            </w:r>
          </w:p>
        </w:tc>
      </w:tr>
      <w:tr w:rsidR="00F57CBD" w:rsidRPr="00F57CBD" w:rsidTr="008246F8">
        <w:trPr>
          <w:trHeight w:val="277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K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Financijske djel. i djel. osiguranja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1.119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743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300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0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300 </w:t>
            </w:r>
          </w:p>
        </w:tc>
      </w:tr>
      <w:tr w:rsidR="00F57CBD" w:rsidRPr="00F57CBD" w:rsidTr="008246F8">
        <w:trPr>
          <w:trHeight w:val="283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L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Poslovanje nekretninama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134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153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153.172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130.443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38.575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24.621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13.955 </w:t>
            </w:r>
          </w:p>
        </w:tc>
      </w:tr>
      <w:tr w:rsidR="00F57CBD" w:rsidRPr="00F57CBD" w:rsidTr="008246F8">
        <w:trPr>
          <w:trHeight w:val="283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M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Stručne, znanstvene i tehničke djel.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314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705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303.956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266.047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35.756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5.922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29.834 </w:t>
            </w:r>
          </w:p>
        </w:tc>
      </w:tr>
      <w:tr w:rsidR="00F57CBD" w:rsidRPr="00F57CBD" w:rsidTr="008246F8">
        <w:trPr>
          <w:trHeight w:val="397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N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Administrativne i pomoćne uslužne djelatnosti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200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1045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1.002.887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1.005.285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32.373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41.114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B86BFB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 xml:space="preserve">-8.741 </w:t>
            </w:r>
          </w:p>
        </w:tc>
      </w:tr>
      <w:tr w:rsidR="00F57CBD" w:rsidRPr="00F57CBD" w:rsidTr="008246F8">
        <w:trPr>
          <w:trHeight w:val="397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O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Javna uprava i obrana; obvezno socijalno osiguranje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443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337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85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0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85 </w:t>
            </w:r>
          </w:p>
        </w:tc>
      </w:tr>
      <w:tr w:rsidR="00F57CBD" w:rsidRPr="00F57CBD" w:rsidTr="008246F8">
        <w:trPr>
          <w:trHeight w:val="283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P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Obrazovanje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60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44.161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45.032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1.726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3.014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B86BFB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 xml:space="preserve">-1.288 </w:t>
            </w:r>
          </w:p>
        </w:tc>
      </w:tr>
      <w:tr w:rsidR="00F57CBD" w:rsidRPr="00F57CBD" w:rsidTr="008246F8">
        <w:trPr>
          <w:trHeight w:val="397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Q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Djelatnosti zdravstvene zaštite i socijalne skrbi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116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47.494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46.161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1.192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181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1.011 </w:t>
            </w:r>
          </w:p>
        </w:tc>
      </w:tr>
      <w:tr w:rsidR="00F57CBD" w:rsidRPr="00F57CBD" w:rsidTr="008246F8">
        <w:trPr>
          <w:trHeight w:val="283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R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Umjetnost, zabava i rekreacija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24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6.545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7.015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336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882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B86BFB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 xml:space="preserve">-546 </w:t>
            </w:r>
          </w:p>
        </w:tc>
      </w:tr>
      <w:tr w:rsidR="00F57CBD" w:rsidRPr="00F57CBD" w:rsidTr="008246F8">
        <w:trPr>
          <w:trHeight w:val="283"/>
          <w:jc w:val="center"/>
        </w:trPr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S</w:t>
            </w:r>
          </w:p>
        </w:tc>
        <w:tc>
          <w:tcPr>
            <w:tcW w:w="29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2610D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Ostale uslužne djelatnosti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58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161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39.895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37.855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2.559 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1.150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1.409 </w:t>
            </w:r>
          </w:p>
        </w:tc>
      </w:tr>
      <w:tr w:rsidR="00F57CBD" w:rsidRPr="00F57CBD" w:rsidTr="008246F8">
        <w:trPr>
          <w:trHeight w:val="283"/>
          <w:jc w:val="center"/>
        </w:trPr>
        <w:tc>
          <w:tcPr>
            <w:tcW w:w="334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7CBD" w:rsidRPr="0032610D" w:rsidRDefault="00F57CBD" w:rsidP="00F57CBD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Ukupno poduzetnici u Dubrovniku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2.006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10.522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6.393.870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6.163.010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562.774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412.957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57CBD" w:rsidRPr="0032610D" w:rsidRDefault="00F57CBD" w:rsidP="00F57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2610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149.817</w:t>
            </w:r>
          </w:p>
        </w:tc>
      </w:tr>
    </w:tbl>
    <w:p w:rsidR="00B75150" w:rsidRDefault="00B75150" w:rsidP="00086166">
      <w:pPr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1711E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</w:t>
      </w:r>
    </w:p>
    <w:p w:rsidR="007033DF" w:rsidRPr="002C6F8C" w:rsidRDefault="00FD0598" w:rsidP="007033DF">
      <w:pPr>
        <w:spacing w:before="18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EC0D92">
        <w:rPr>
          <w:rFonts w:ascii="Arial" w:hAnsi="Arial" w:cs="Arial"/>
          <w:b/>
          <w:color w:val="244061"/>
          <w:sz w:val="20"/>
          <w:szCs w:val="20"/>
        </w:rPr>
        <w:t>Promatrano prema veličini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 </w:t>
      </w:r>
      <w:r w:rsidR="007033DF">
        <w:rPr>
          <w:rFonts w:ascii="Arial" w:hAnsi="Arial" w:cs="Arial"/>
          <w:color w:val="244061"/>
          <w:sz w:val="20"/>
          <w:szCs w:val="20"/>
        </w:rPr>
        <w:t>najviše je mikro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poduzetnika, njih 1</w:t>
      </w:r>
      <w:r w:rsidR="007033DF">
        <w:rPr>
          <w:rFonts w:ascii="Arial" w:hAnsi="Arial" w:cs="Arial"/>
          <w:color w:val="244061"/>
          <w:sz w:val="20"/>
          <w:szCs w:val="20"/>
        </w:rPr>
        <w:t>832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ili </w:t>
      </w:r>
      <w:r w:rsidR="007033DF">
        <w:rPr>
          <w:rFonts w:ascii="Arial" w:hAnsi="Arial" w:cs="Arial"/>
          <w:color w:val="244061"/>
          <w:sz w:val="20"/>
          <w:szCs w:val="20"/>
        </w:rPr>
        <w:t>91,3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%. Broj poduzetnika u preostale </w:t>
      </w:r>
      <w:r w:rsidR="007033DF">
        <w:rPr>
          <w:rFonts w:ascii="Arial" w:hAnsi="Arial" w:cs="Arial"/>
          <w:color w:val="244061"/>
          <w:sz w:val="20"/>
          <w:szCs w:val="20"/>
        </w:rPr>
        <w:t>tri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veličine</w:t>
      </w:r>
      <w:r w:rsidR="007033DF">
        <w:rPr>
          <w:rFonts w:ascii="Arial" w:hAnsi="Arial" w:cs="Arial"/>
          <w:color w:val="244061"/>
          <w:sz w:val="20"/>
          <w:szCs w:val="20"/>
        </w:rPr>
        <w:t xml:space="preserve"> (mali, srednj</w:t>
      </w:r>
      <w:r w:rsidR="00581166">
        <w:rPr>
          <w:rFonts w:ascii="Arial" w:hAnsi="Arial" w:cs="Arial"/>
          <w:color w:val="244061"/>
          <w:sz w:val="20"/>
          <w:szCs w:val="20"/>
        </w:rPr>
        <w:t xml:space="preserve">i </w:t>
      </w:r>
      <w:r w:rsidR="007033DF">
        <w:rPr>
          <w:rFonts w:ascii="Arial" w:hAnsi="Arial" w:cs="Arial"/>
          <w:color w:val="244061"/>
          <w:sz w:val="20"/>
          <w:szCs w:val="20"/>
        </w:rPr>
        <w:t>i veliki poduzetnici)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je </w:t>
      </w:r>
      <w:r w:rsidR="007033DF">
        <w:rPr>
          <w:rFonts w:ascii="Arial" w:hAnsi="Arial" w:cs="Arial"/>
          <w:color w:val="244061"/>
          <w:sz w:val="20"/>
          <w:szCs w:val="20"/>
        </w:rPr>
        <w:t>174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s udjelom od </w:t>
      </w:r>
      <w:r w:rsidR="007033DF">
        <w:rPr>
          <w:rFonts w:ascii="Arial" w:hAnsi="Arial" w:cs="Arial"/>
          <w:color w:val="244061"/>
          <w:sz w:val="20"/>
          <w:szCs w:val="20"/>
        </w:rPr>
        <w:t>8,7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%, od čega </w:t>
      </w:r>
      <w:r w:rsidR="00581166">
        <w:rPr>
          <w:rFonts w:ascii="Arial" w:hAnsi="Arial" w:cs="Arial"/>
          <w:color w:val="244061"/>
          <w:sz w:val="20"/>
          <w:szCs w:val="20"/>
        </w:rPr>
        <w:t>je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</w:t>
      </w:r>
      <w:r w:rsidR="007033DF">
        <w:rPr>
          <w:rFonts w:ascii="Arial" w:hAnsi="Arial" w:cs="Arial"/>
          <w:color w:val="244061"/>
          <w:sz w:val="20"/>
          <w:szCs w:val="20"/>
        </w:rPr>
        <w:t>147 mal</w:t>
      </w:r>
      <w:r w:rsidR="00581166">
        <w:rPr>
          <w:rFonts w:ascii="Arial" w:hAnsi="Arial" w:cs="Arial"/>
          <w:color w:val="244061"/>
          <w:sz w:val="20"/>
          <w:szCs w:val="20"/>
        </w:rPr>
        <w:t>ih</w:t>
      </w:r>
      <w:r w:rsidR="007033DF">
        <w:rPr>
          <w:rFonts w:ascii="Arial" w:hAnsi="Arial" w:cs="Arial"/>
          <w:color w:val="244061"/>
          <w:sz w:val="20"/>
          <w:szCs w:val="20"/>
        </w:rPr>
        <w:t xml:space="preserve"> poduzetnika 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ili </w:t>
      </w:r>
      <w:r w:rsidR="007033DF">
        <w:rPr>
          <w:rFonts w:ascii="Arial" w:hAnsi="Arial" w:cs="Arial"/>
          <w:color w:val="244061"/>
          <w:sz w:val="20"/>
          <w:szCs w:val="20"/>
        </w:rPr>
        <w:t>7,3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</w:t>
      </w:r>
      <w:r w:rsidR="007033DF">
        <w:rPr>
          <w:rFonts w:ascii="Arial" w:hAnsi="Arial" w:cs="Arial"/>
          <w:color w:val="244061"/>
          <w:sz w:val="20"/>
          <w:szCs w:val="20"/>
        </w:rPr>
        <w:t>%, 24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srednj</w:t>
      </w:r>
      <w:r w:rsidR="00581166">
        <w:rPr>
          <w:rFonts w:ascii="Arial" w:hAnsi="Arial" w:cs="Arial"/>
          <w:color w:val="244061"/>
          <w:sz w:val="20"/>
          <w:szCs w:val="20"/>
        </w:rPr>
        <w:t xml:space="preserve">a 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>ili 1,</w:t>
      </w:r>
      <w:r w:rsidR="007033DF">
        <w:rPr>
          <w:rFonts w:ascii="Arial" w:hAnsi="Arial" w:cs="Arial"/>
          <w:color w:val="244061"/>
          <w:sz w:val="20"/>
          <w:szCs w:val="20"/>
        </w:rPr>
        <w:t>2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%</w:t>
      </w:r>
      <w:r w:rsidR="007033DF">
        <w:rPr>
          <w:rFonts w:ascii="Arial" w:hAnsi="Arial" w:cs="Arial"/>
          <w:color w:val="244061"/>
          <w:sz w:val="20"/>
          <w:szCs w:val="20"/>
        </w:rPr>
        <w:t xml:space="preserve">, i tri 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>velika poduzetnika ili 0,</w:t>
      </w:r>
      <w:r w:rsidR="007033DF">
        <w:rPr>
          <w:rFonts w:ascii="Arial" w:hAnsi="Arial" w:cs="Arial"/>
          <w:color w:val="244061"/>
          <w:sz w:val="20"/>
          <w:szCs w:val="20"/>
        </w:rPr>
        <w:t>1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</w:t>
      </w:r>
      <w:r w:rsidR="007033DF">
        <w:rPr>
          <w:rFonts w:ascii="Arial" w:hAnsi="Arial" w:cs="Arial"/>
          <w:color w:val="244061"/>
          <w:sz w:val="20"/>
          <w:szCs w:val="20"/>
        </w:rPr>
        <w:t xml:space="preserve">%. </w:t>
      </w:r>
      <w:r w:rsidR="007033DF" w:rsidRPr="007033DF">
        <w:rPr>
          <w:rFonts w:ascii="Arial" w:hAnsi="Arial" w:cs="Arial"/>
          <w:b/>
          <w:color w:val="244061"/>
          <w:sz w:val="20"/>
          <w:szCs w:val="20"/>
        </w:rPr>
        <w:t>Prema oblicima vlasništva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>, najveći je broj poduzetnika u privatnom vlasništvu njih 19</w:t>
      </w:r>
      <w:r w:rsidR="007033DF">
        <w:rPr>
          <w:rFonts w:ascii="Arial" w:hAnsi="Arial" w:cs="Arial"/>
          <w:color w:val="244061"/>
          <w:sz w:val="20"/>
          <w:szCs w:val="20"/>
        </w:rPr>
        <w:t>61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ili 9</w:t>
      </w:r>
      <w:r w:rsidR="007033DF">
        <w:rPr>
          <w:rFonts w:ascii="Arial" w:hAnsi="Arial" w:cs="Arial"/>
          <w:color w:val="244061"/>
          <w:sz w:val="20"/>
          <w:szCs w:val="20"/>
        </w:rPr>
        <w:t>7,8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%. U ostalim oblicima vlasništva poslovalo je </w:t>
      </w:r>
      <w:r w:rsidR="007033DF">
        <w:rPr>
          <w:rFonts w:ascii="Arial" w:hAnsi="Arial" w:cs="Arial"/>
          <w:color w:val="244061"/>
          <w:sz w:val="20"/>
          <w:szCs w:val="20"/>
        </w:rPr>
        <w:t>4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5 poduzetnika ili </w:t>
      </w:r>
      <w:r w:rsidR="007033DF">
        <w:rPr>
          <w:rFonts w:ascii="Arial" w:hAnsi="Arial" w:cs="Arial"/>
          <w:color w:val="244061"/>
          <w:sz w:val="20"/>
          <w:szCs w:val="20"/>
        </w:rPr>
        <w:t>2,</w:t>
      </w:r>
      <w:proofErr w:type="spellStart"/>
      <w:r w:rsidR="007033DF">
        <w:rPr>
          <w:rFonts w:ascii="Arial" w:hAnsi="Arial" w:cs="Arial"/>
          <w:color w:val="244061"/>
          <w:sz w:val="20"/>
          <w:szCs w:val="20"/>
        </w:rPr>
        <w:t>2</w:t>
      </w:r>
      <w:proofErr w:type="spellEnd"/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% (</w:t>
      </w:r>
      <w:r w:rsidR="007033DF">
        <w:rPr>
          <w:rFonts w:ascii="Arial" w:hAnsi="Arial" w:cs="Arial"/>
          <w:color w:val="244061"/>
          <w:sz w:val="20"/>
          <w:szCs w:val="20"/>
        </w:rPr>
        <w:t>30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u mješovitom vlasništvu ili 1,</w:t>
      </w:r>
      <w:r w:rsidR="007033DF">
        <w:rPr>
          <w:rFonts w:ascii="Arial" w:hAnsi="Arial" w:cs="Arial"/>
          <w:color w:val="244061"/>
          <w:sz w:val="20"/>
          <w:szCs w:val="20"/>
        </w:rPr>
        <w:t>5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%, 1</w:t>
      </w:r>
      <w:r w:rsidR="007033DF">
        <w:rPr>
          <w:rFonts w:ascii="Arial" w:hAnsi="Arial" w:cs="Arial"/>
          <w:color w:val="244061"/>
          <w:sz w:val="20"/>
          <w:szCs w:val="20"/>
        </w:rPr>
        <w:t>2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u državnom vlasništvu ili 0,</w:t>
      </w:r>
      <w:r w:rsidR="007033DF">
        <w:rPr>
          <w:rFonts w:ascii="Arial" w:hAnsi="Arial" w:cs="Arial"/>
          <w:color w:val="244061"/>
          <w:sz w:val="20"/>
          <w:szCs w:val="20"/>
        </w:rPr>
        <w:t>6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% i </w:t>
      </w:r>
      <w:r w:rsidR="007033DF">
        <w:rPr>
          <w:rFonts w:ascii="Arial" w:hAnsi="Arial" w:cs="Arial"/>
          <w:color w:val="244061"/>
          <w:sz w:val="20"/>
          <w:szCs w:val="20"/>
        </w:rPr>
        <w:t>tri</w:t>
      </w:r>
      <w:r w:rsidR="007033DF" w:rsidRPr="002C6F8C">
        <w:rPr>
          <w:rFonts w:ascii="Arial" w:hAnsi="Arial" w:cs="Arial"/>
          <w:color w:val="244061"/>
          <w:sz w:val="20"/>
          <w:szCs w:val="20"/>
        </w:rPr>
        <w:t xml:space="preserve"> u zadružnom vlasništvu ili 0,1 %).</w:t>
      </w:r>
    </w:p>
    <w:p w:rsidR="007033DF" w:rsidRDefault="007033DF" w:rsidP="007033DF">
      <w:pPr>
        <w:widowControl w:val="0"/>
        <w:tabs>
          <w:tab w:val="left" w:pos="1134"/>
          <w:tab w:val="left" w:pos="7513"/>
          <w:tab w:val="right" w:pos="9214"/>
        </w:tabs>
        <w:spacing w:before="180" w:after="0" w:line="240" w:lineRule="auto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D94FF2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Grafikon 1.</w:t>
      </w:r>
      <w:r w:rsidRPr="00D94FF2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</w:r>
      <w:r w:rsidRPr="00D94F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Broj poduzetnika u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Dubrovniku</w:t>
      </w:r>
      <w:r w:rsidRPr="00D94F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6</w:t>
      </w:r>
      <w:r w:rsidRPr="00D94F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 - po veličini i obliku vlasništva</w:t>
      </w:r>
    </w:p>
    <w:p w:rsidR="007033DF" w:rsidRDefault="007033DF" w:rsidP="007033DF">
      <w:pPr>
        <w:widowControl w:val="0"/>
        <w:tabs>
          <w:tab w:val="left" w:pos="1134"/>
          <w:tab w:val="left" w:pos="7513"/>
          <w:tab w:val="right" w:pos="9214"/>
        </w:tabs>
        <w:spacing w:before="60"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7365D" w:themeColor="text2" w:themeShade="BF"/>
          <w:sz w:val="18"/>
          <w:szCs w:val="18"/>
          <w:lang w:eastAsia="hr-HR"/>
        </w:rPr>
        <w:drawing>
          <wp:inline distT="0" distB="0" distL="0" distR="0" wp14:anchorId="0CD0C2A5" wp14:editId="3FC7DDC0">
            <wp:extent cx="6048000" cy="1872000"/>
            <wp:effectExtent l="0" t="0" r="0" b="0"/>
            <wp:docPr id="14" name="Slika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3DF" w:rsidRPr="009962B2" w:rsidRDefault="007033DF" w:rsidP="007033DF">
      <w:pPr>
        <w:spacing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</w:t>
      </w:r>
    </w:p>
    <w:p w:rsidR="00F57CBD" w:rsidRPr="004727AD" w:rsidRDefault="00765899" w:rsidP="00292AFB">
      <w:pPr>
        <w:pageBreakBefore/>
        <w:widowControl w:val="0"/>
        <w:spacing w:before="6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EC0D92">
        <w:rPr>
          <w:rFonts w:ascii="Arial" w:hAnsi="Arial" w:cs="Arial"/>
          <w:b/>
          <w:color w:val="244061"/>
          <w:sz w:val="20"/>
          <w:szCs w:val="20"/>
        </w:rPr>
        <w:t>Prosječna mjesečna neto plaća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obračuna</w:t>
      </w:r>
      <w:r w:rsidR="00E65E14">
        <w:rPr>
          <w:rFonts w:ascii="Arial" w:hAnsi="Arial" w:cs="Arial"/>
          <w:color w:val="244061"/>
          <w:sz w:val="20"/>
          <w:szCs w:val="20"/>
        </w:rPr>
        <w:t>t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0A35EA">
        <w:rPr>
          <w:rFonts w:ascii="Arial" w:hAnsi="Arial" w:cs="Arial"/>
          <w:color w:val="244061"/>
          <w:sz w:val="20"/>
          <w:szCs w:val="20"/>
        </w:rPr>
        <w:t>Dubrovnik</w:t>
      </w:r>
      <w:r w:rsidR="00EE07E9">
        <w:rPr>
          <w:rFonts w:ascii="Arial" w:hAnsi="Arial" w:cs="Arial"/>
          <w:color w:val="244061"/>
          <w:sz w:val="20"/>
          <w:szCs w:val="20"/>
        </w:rPr>
        <w:t>u,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 u 201</w:t>
      </w:r>
      <w:r w:rsidR="00DB7933">
        <w:rPr>
          <w:rFonts w:ascii="Arial" w:hAnsi="Arial" w:cs="Arial"/>
          <w:color w:val="244061"/>
          <w:sz w:val="20"/>
          <w:szCs w:val="20"/>
        </w:rPr>
        <w:t>6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FC4D3F" w:rsidRPr="008C342E">
        <w:rPr>
          <w:rFonts w:ascii="Arial" w:hAnsi="Arial" w:cs="Arial"/>
          <w:color w:val="244061"/>
          <w:sz w:val="20"/>
          <w:szCs w:val="20"/>
        </w:rPr>
        <w:t xml:space="preserve">iznosila je </w:t>
      </w:r>
      <w:r w:rsidR="001754B1" w:rsidRPr="004727AD">
        <w:rPr>
          <w:rFonts w:ascii="Arial" w:hAnsi="Arial" w:cs="Arial"/>
          <w:color w:val="244061"/>
          <w:sz w:val="20"/>
          <w:szCs w:val="20"/>
        </w:rPr>
        <w:t>5.673</w:t>
      </w:r>
      <w:r w:rsidR="00FC4D3F" w:rsidRPr="004727AD">
        <w:rPr>
          <w:rFonts w:ascii="Arial" w:hAnsi="Arial" w:cs="Arial"/>
          <w:color w:val="244061"/>
          <w:sz w:val="20"/>
          <w:szCs w:val="20"/>
        </w:rPr>
        <w:t xml:space="preserve"> kn</w:t>
      </w:r>
      <w:r w:rsidR="001B0BF5" w:rsidRPr="004727AD">
        <w:rPr>
          <w:rFonts w:ascii="Arial" w:hAnsi="Arial" w:cs="Arial"/>
          <w:color w:val="244061"/>
          <w:sz w:val="20"/>
          <w:szCs w:val="20"/>
        </w:rPr>
        <w:t xml:space="preserve"> i</w:t>
      </w:r>
      <w:r w:rsidR="00AB577C" w:rsidRPr="004727AD">
        <w:rPr>
          <w:rFonts w:ascii="Arial" w:hAnsi="Arial" w:cs="Arial"/>
          <w:color w:val="244061"/>
          <w:sz w:val="20"/>
          <w:szCs w:val="20"/>
        </w:rPr>
        <w:t xml:space="preserve"> </w:t>
      </w:r>
      <w:r w:rsidR="00E65E14" w:rsidRPr="004727AD">
        <w:rPr>
          <w:rFonts w:ascii="Arial" w:hAnsi="Arial" w:cs="Arial"/>
          <w:color w:val="244061"/>
          <w:sz w:val="20"/>
          <w:szCs w:val="20"/>
        </w:rPr>
        <w:t xml:space="preserve">za </w:t>
      </w:r>
      <w:r w:rsidR="005A6943">
        <w:rPr>
          <w:rFonts w:ascii="Arial" w:hAnsi="Arial" w:cs="Arial"/>
          <w:color w:val="244061"/>
          <w:sz w:val="20"/>
          <w:szCs w:val="20"/>
        </w:rPr>
        <w:t>8,4</w:t>
      </w:r>
      <w:r w:rsidR="006B17EF" w:rsidRPr="004727AD">
        <w:rPr>
          <w:rFonts w:ascii="Arial" w:hAnsi="Arial" w:cs="Arial"/>
          <w:color w:val="244061"/>
          <w:sz w:val="20"/>
          <w:szCs w:val="20"/>
        </w:rPr>
        <w:t xml:space="preserve"> </w:t>
      </w:r>
      <w:r w:rsidR="00AB577C" w:rsidRPr="004727AD">
        <w:rPr>
          <w:rFonts w:ascii="Arial" w:hAnsi="Arial" w:cs="Arial"/>
          <w:color w:val="244061"/>
          <w:sz w:val="20"/>
          <w:szCs w:val="20"/>
        </w:rPr>
        <w:t xml:space="preserve">% </w:t>
      </w:r>
      <w:r w:rsidR="00E224B8">
        <w:rPr>
          <w:rFonts w:ascii="Arial" w:hAnsi="Arial" w:cs="Arial"/>
          <w:color w:val="244061"/>
          <w:sz w:val="20"/>
          <w:szCs w:val="20"/>
        </w:rPr>
        <w:t>viša</w:t>
      </w:r>
      <w:r w:rsidR="00E65E14" w:rsidRPr="004727AD">
        <w:rPr>
          <w:rFonts w:ascii="Arial" w:hAnsi="Arial" w:cs="Arial"/>
          <w:color w:val="244061"/>
          <w:sz w:val="20"/>
          <w:szCs w:val="20"/>
        </w:rPr>
        <w:t xml:space="preserve"> je</w:t>
      </w:r>
      <w:r w:rsidR="001B0BF5" w:rsidRPr="004727AD">
        <w:rPr>
          <w:rFonts w:ascii="Arial" w:hAnsi="Arial" w:cs="Arial"/>
          <w:color w:val="244061"/>
          <w:sz w:val="20"/>
          <w:szCs w:val="20"/>
        </w:rPr>
        <w:t xml:space="preserve"> </w:t>
      </w:r>
      <w:r w:rsidR="00AB577C" w:rsidRPr="004727AD">
        <w:rPr>
          <w:rFonts w:ascii="Arial" w:hAnsi="Arial" w:cs="Arial"/>
          <w:color w:val="244061"/>
          <w:sz w:val="20"/>
          <w:szCs w:val="20"/>
        </w:rPr>
        <w:t>u odnosu na prosječnu mjesečnu neto plaću obračuna</w:t>
      </w:r>
      <w:r w:rsidR="00E65E14" w:rsidRPr="004727AD">
        <w:rPr>
          <w:rFonts w:ascii="Arial" w:hAnsi="Arial" w:cs="Arial"/>
          <w:color w:val="244061"/>
          <w:sz w:val="20"/>
          <w:szCs w:val="20"/>
        </w:rPr>
        <w:t>t</w:t>
      </w:r>
      <w:r w:rsidR="00AB577C" w:rsidRPr="004727AD">
        <w:rPr>
          <w:rFonts w:ascii="Arial" w:hAnsi="Arial" w:cs="Arial"/>
          <w:color w:val="244061"/>
          <w:sz w:val="20"/>
          <w:szCs w:val="20"/>
        </w:rPr>
        <w:t xml:space="preserve">u </w:t>
      </w:r>
      <w:r w:rsidR="00EE07E9" w:rsidRPr="004727AD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AB577C" w:rsidRPr="004727AD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4727AD">
        <w:rPr>
          <w:rFonts w:ascii="Arial" w:hAnsi="Arial" w:cs="Arial"/>
          <w:color w:val="244061"/>
          <w:sz w:val="20"/>
          <w:szCs w:val="20"/>
        </w:rPr>
        <w:t xml:space="preserve">na području </w:t>
      </w:r>
      <w:r w:rsidR="000A35EA" w:rsidRPr="004727AD">
        <w:rPr>
          <w:rFonts w:ascii="Arial" w:hAnsi="Arial" w:cs="Arial"/>
          <w:color w:val="244061"/>
          <w:sz w:val="20"/>
          <w:szCs w:val="20"/>
        </w:rPr>
        <w:t>Dubrovačko-neretvanske županije</w:t>
      </w:r>
      <w:r w:rsidR="001B0BF5" w:rsidRPr="004727AD">
        <w:rPr>
          <w:rFonts w:ascii="Arial" w:hAnsi="Arial" w:cs="Arial"/>
          <w:color w:val="244061"/>
          <w:sz w:val="20"/>
          <w:szCs w:val="20"/>
        </w:rPr>
        <w:t xml:space="preserve"> (</w:t>
      </w:r>
      <w:r w:rsidR="005A6943">
        <w:rPr>
          <w:rFonts w:ascii="Arial" w:hAnsi="Arial" w:cs="Arial"/>
          <w:color w:val="244061"/>
          <w:sz w:val="20"/>
          <w:szCs w:val="20"/>
        </w:rPr>
        <w:t>5.233</w:t>
      </w:r>
      <w:r w:rsidR="001B0BF5" w:rsidRPr="004727AD">
        <w:rPr>
          <w:rFonts w:ascii="Arial" w:hAnsi="Arial" w:cs="Arial"/>
          <w:color w:val="244061"/>
          <w:sz w:val="20"/>
          <w:szCs w:val="20"/>
        </w:rPr>
        <w:t xml:space="preserve"> kn)</w:t>
      </w:r>
      <w:r w:rsidR="00AB577C" w:rsidRPr="004727AD">
        <w:rPr>
          <w:rFonts w:ascii="Arial" w:hAnsi="Arial" w:cs="Arial"/>
          <w:color w:val="244061"/>
          <w:sz w:val="20"/>
          <w:szCs w:val="20"/>
        </w:rPr>
        <w:t>.</w:t>
      </w:r>
    </w:p>
    <w:p w:rsidR="00936CEB" w:rsidRPr="005A6943" w:rsidRDefault="00F57CBD" w:rsidP="00292AFB">
      <w:pPr>
        <w:widowControl w:val="0"/>
        <w:spacing w:before="12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5A6943">
        <w:rPr>
          <w:rFonts w:ascii="Arial" w:hAnsi="Arial" w:cs="Arial"/>
          <w:color w:val="244061"/>
          <w:sz w:val="20"/>
          <w:szCs w:val="20"/>
        </w:rPr>
        <w:t>Z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>a uspored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>bu, prosječna mjesečna obračunat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>a neto plaća zaposlenih kod poduzetnika na razini RH u 201</w:t>
      </w:r>
      <w:r w:rsidR="00C620CD" w:rsidRPr="005A6943">
        <w:rPr>
          <w:rFonts w:ascii="Arial" w:hAnsi="Arial" w:cs="Arial"/>
          <w:color w:val="244061"/>
          <w:sz w:val="20"/>
          <w:szCs w:val="20"/>
        </w:rPr>
        <w:t>6</w:t>
      </w:r>
      <w:r w:rsidR="0029285A" w:rsidRPr="005A6943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 xml:space="preserve">iznosila </w:t>
      </w:r>
      <w:r w:rsidR="0029285A" w:rsidRPr="005A6943">
        <w:rPr>
          <w:rFonts w:ascii="Arial" w:hAnsi="Arial" w:cs="Arial"/>
          <w:color w:val="244061"/>
          <w:sz w:val="20"/>
          <w:szCs w:val="20"/>
        </w:rPr>
        <w:t xml:space="preserve">je </w:t>
      </w:r>
      <w:r w:rsidR="005A6943" w:rsidRPr="005A6943">
        <w:rPr>
          <w:rFonts w:ascii="Arial" w:hAnsi="Arial" w:cs="Arial"/>
          <w:color w:val="244061"/>
          <w:sz w:val="20"/>
          <w:szCs w:val="20"/>
        </w:rPr>
        <w:t>5</w:t>
      </w:r>
      <w:r w:rsidR="005A6943">
        <w:rPr>
          <w:rFonts w:ascii="Arial" w:hAnsi="Arial" w:cs="Arial"/>
          <w:color w:val="244061"/>
          <w:sz w:val="20"/>
          <w:szCs w:val="20"/>
        </w:rPr>
        <w:t>.</w:t>
      </w:r>
      <w:r w:rsidR="005A6943" w:rsidRPr="005A6943">
        <w:rPr>
          <w:rFonts w:ascii="Arial" w:hAnsi="Arial" w:cs="Arial"/>
          <w:color w:val="244061"/>
          <w:sz w:val="20"/>
          <w:szCs w:val="20"/>
        </w:rPr>
        <w:t>140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 xml:space="preserve"> kn i za </w:t>
      </w:r>
      <w:r w:rsidR="005A6943" w:rsidRPr="005A6943">
        <w:rPr>
          <w:rFonts w:ascii="Arial" w:hAnsi="Arial" w:cs="Arial"/>
          <w:color w:val="244061"/>
          <w:sz w:val="20"/>
          <w:szCs w:val="20"/>
        </w:rPr>
        <w:t>10,4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 xml:space="preserve"> %</w:t>
      </w:r>
      <w:r w:rsidR="00C620CD" w:rsidRPr="005A6943">
        <w:rPr>
          <w:rFonts w:ascii="Arial" w:hAnsi="Arial" w:cs="Arial"/>
          <w:color w:val="244061"/>
          <w:sz w:val="20"/>
          <w:szCs w:val="20"/>
        </w:rPr>
        <w:t xml:space="preserve"> je </w:t>
      </w:r>
      <w:r w:rsidR="00E224B8">
        <w:rPr>
          <w:rFonts w:ascii="Arial" w:hAnsi="Arial" w:cs="Arial"/>
          <w:color w:val="244061"/>
          <w:sz w:val="20"/>
          <w:szCs w:val="20"/>
        </w:rPr>
        <w:t>niža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 xml:space="preserve"> od prosječne mjesečne neto plaće obračunate </w:t>
      </w:r>
      <w:r w:rsidR="00EE07E9" w:rsidRPr="005A6943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5A6943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>Dubrovnik</w:t>
      </w:r>
      <w:r w:rsidR="00EE07E9" w:rsidRPr="005A6943">
        <w:rPr>
          <w:rFonts w:ascii="Arial" w:hAnsi="Arial" w:cs="Arial"/>
          <w:color w:val="244061"/>
          <w:sz w:val="20"/>
          <w:szCs w:val="20"/>
        </w:rPr>
        <w:t>u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>.</w:t>
      </w:r>
    </w:p>
    <w:p w:rsidR="00E1622B" w:rsidRDefault="00E1622B" w:rsidP="006B6862">
      <w:pPr>
        <w:widowControl w:val="0"/>
        <w:spacing w:before="180" w:after="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AB577C"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1.</w:t>
      </w: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6B686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</w:t>
      </w:r>
      <w:r w:rsidR="00030D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kod poduzetnika 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sa sjedištem u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Dubrovnik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Dubrovačko-neretvansk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oj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županij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RH</w:t>
      </w:r>
      <w:r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7674C3" w:rsidRDefault="007033DF" w:rsidP="00F676E7">
      <w:pPr>
        <w:widowControl w:val="0"/>
        <w:spacing w:before="60" w:after="6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1DA47EC3" wp14:editId="4A9FAFB1">
            <wp:extent cx="5801242" cy="2133600"/>
            <wp:effectExtent l="0" t="0" r="9525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984" cy="2134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FFE" w:rsidRDefault="00713E71" w:rsidP="00086166">
      <w:pPr>
        <w:widowControl w:val="0"/>
        <w:spacing w:before="4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="006B17EF" w:rsidRPr="006B17E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obrada </w:t>
      </w:r>
      <w:r w:rsidR="009B04AD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GFI-a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1711E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F57CBD" w:rsidRPr="00D93FAE" w:rsidRDefault="00F57CBD" w:rsidP="00F57CBD">
      <w:pPr>
        <w:pBdr>
          <w:top w:val="single" w:sz="12" w:space="1" w:color="auto"/>
        </w:pBdr>
        <w:spacing w:before="120" w:after="0" w:line="264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</w:p>
    <w:p w:rsidR="001711EE" w:rsidRPr="00D93FAE" w:rsidRDefault="001711EE" w:rsidP="00AA7B71">
      <w:pPr>
        <w:pBdr>
          <w:top w:val="single" w:sz="12" w:space="1" w:color="auto"/>
        </w:pBdr>
        <w:spacing w:after="0" w:line="264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D93FA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18" w:history="1">
        <w:r w:rsidRPr="00D93FAE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D93FA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</w:t>
      </w:r>
      <w:r w:rsidR="00F57CBD" w:rsidRPr="00D93FA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6</w:t>
      </w:r>
      <w:r w:rsidRPr="00D93FA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. godini.</w:t>
      </w:r>
    </w:p>
    <w:p w:rsidR="001711EE" w:rsidRPr="00D93FAE" w:rsidRDefault="001711EE" w:rsidP="00D116D7">
      <w:pPr>
        <w:pBdr>
          <w:top w:val="single" w:sz="12" w:space="1" w:color="auto"/>
        </w:pBdr>
        <w:spacing w:before="120" w:after="120" w:line="264" w:lineRule="auto"/>
        <w:jc w:val="both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D93FA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D93FAE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19" w:history="1">
        <w:r w:rsidRPr="00D93FAE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D93FAE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D93FAE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D93FAE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0" w:history="1">
        <w:r w:rsidRPr="00D93FAE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D93FAE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D93FAE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D93FAE">
        <w:rPr>
          <w:rFonts w:ascii="Arial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21" w:history="1">
        <w:r w:rsidRPr="00D93FAE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p w:rsidR="001711EE" w:rsidRPr="00D93FAE" w:rsidRDefault="001711EE" w:rsidP="00D116D7">
      <w:pPr>
        <w:spacing w:before="120" w:after="120" w:line="264" w:lineRule="auto"/>
        <w:jc w:val="both"/>
        <w:rPr>
          <w:rFonts w:ascii="Arial" w:eastAsia="Times New Roman" w:hAnsi="Arial"/>
          <w:i/>
          <w:color w:val="1F497D"/>
          <w:sz w:val="18"/>
          <w:szCs w:val="18"/>
          <w:lang w:eastAsia="hr-HR"/>
        </w:rPr>
      </w:pPr>
      <w:r w:rsidRPr="00D93FAE"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22" w:history="1">
        <w:r w:rsidRPr="00D93FAE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FINA InfoBlokade</w:t>
        </w:r>
      </w:hyperlink>
      <w:r w:rsidRPr="00D93FAE"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23" w:history="1">
        <w:r w:rsidRPr="00D93FAE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D93FAE"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24" w:history="1">
        <w:r w:rsidRPr="00D93FAE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D93FAE"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tbl>
      <w:tblPr>
        <w:tblW w:w="9781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ook w:val="00A0" w:firstRow="1" w:lastRow="0" w:firstColumn="1" w:lastColumn="0" w:noHBand="0" w:noVBand="0"/>
      </w:tblPr>
      <w:tblGrid>
        <w:gridCol w:w="3574"/>
        <w:gridCol w:w="2710"/>
        <w:gridCol w:w="3497"/>
      </w:tblGrid>
      <w:tr w:rsidR="001711EE" w:rsidRPr="001711EE" w:rsidTr="008246F8">
        <w:trPr>
          <w:jc w:val="center"/>
        </w:trPr>
        <w:tc>
          <w:tcPr>
            <w:tcW w:w="37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1711EE" w:rsidRPr="001711EE" w:rsidRDefault="001711EE" w:rsidP="001711EE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 w:rsidRPr="001711EE">
              <w:rPr>
                <w:rFonts w:ascii="Arial" w:hAnsi="Arial"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422B4E43" wp14:editId="12663948">
                  <wp:extent cx="2011680" cy="1572895"/>
                  <wp:effectExtent l="0" t="0" r="7620" b="8255"/>
                  <wp:docPr id="7" name="Picture 7" descr="Fina info šasija_210x270.jpg">
                    <a:hlinkClick xmlns:a="http://schemas.openxmlformats.org/drawingml/2006/main" r:id="rId25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 descr="Fina info šasija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1711EE" w:rsidRPr="001711EE" w:rsidRDefault="001711EE" w:rsidP="001711EE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 w:rsidRPr="001711EE">
              <w:rPr>
                <w:rFonts w:ascii="Arial" w:eastAsia="Times New Roman" w:hAnsi="Arial" w:cs="Arial"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76B049EF" wp14:editId="64113A4D">
                  <wp:extent cx="1584000" cy="1728000"/>
                  <wp:effectExtent l="0" t="0" r="0" b="5715"/>
                  <wp:docPr id="8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9"/>
                          <pic:cNvPicPr>
                            <a:picLocks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1711EE" w:rsidRPr="001711EE" w:rsidRDefault="001711EE" w:rsidP="001711EE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 w:rsidRPr="001711EE">
              <w:rPr>
                <w:rFonts w:ascii="Arial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03F68C25" wp14:editId="246B17B2">
                  <wp:extent cx="2011680" cy="1572895"/>
                  <wp:effectExtent l="0" t="0" r="7620" b="8255"/>
                  <wp:docPr id="9" name="Picture 2" descr="smsBlokade_210x270.jpg">
                    <a:hlinkClick xmlns:a="http://schemas.openxmlformats.org/drawingml/2006/main" r:id="rId28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smsBlokade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1EE" w:rsidRPr="001711EE" w:rsidRDefault="001711EE" w:rsidP="001711EE">
      <w:pPr>
        <w:spacing w:after="0"/>
        <w:rPr>
          <w:rFonts w:ascii="Arial" w:hAnsi="Arial" w:cs="Arial"/>
          <w:b/>
          <w:sz w:val="20"/>
          <w:szCs w:val="20"/>
        </w:rPr>
      </w:pPr>
    </w:p>
    <w:p w:rsidR="001711EE" w:rsidRDefault="001711EE" w:rsidP="00086166">
      <w:pPr>
        <w:widowControl w:val="0"/>
        <w:spacing w:before="40" w:after="0" w:line="240" w:lineRule="auto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</w:p>
    <w:sectPr w:rsidR="001711EE" w:rsidSect="009E584F">
      <w:headerReference w:type="default" r:id="rId30"/>
      <w:pgSz w:w="11906" w:h="16838"/>
      <w:pgMar w:top="1021" w:right="1021" w:bottom="1021" w:left="1134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470" w:rsidRDefault="00A51470" w:rsidP="008E7389">
      <w:pPr>
        <w:spacing w:after="0" w:line="240" w:lineRule="auto"/>
      </w:pPr>
      <w:r>
        <w:separator/>
      </w:r>
    </w:p>
  </w:endnote>
  <w:endnote w:type="continuationSeparator" w:id="0">
    <w:p w:rsidR="00A51470" w:rsidRDefault="00A51470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470" w:rsidRDefault="00A51470" w:rsidP="008E7389">
      <w:pPr>
        <w:spacing w:after="0" w:line="240" w:lineRule="auto"/>
      </w:pPr>
      <w:r>
        <w:separator/>
      </w:r>
    </w:p>
  </w:footnote>
  <w:footnote w:type="continuationSeparator" w:id="0">
    <w:p w:rsidR="00A51470" w:rsidRDefault="00A51470" w:rsidP="008E7389">
      <w:pPr>
        <w:spacing w:after="0" w:line="240" w:lineRule="auto"/>
      </w:pPr>
      <w:r>
        <w:continuationSeparator/>
      </w:r>
    </w:p>
  </w:footnote>
  <w:footnote w:id="1">
    <w:p w:rsidR="00EB7A3A" w:rsidRPr="00401405" w:rsidRDefault="00EB7A3A" w:rsidP="006A1ED7">
      <w:pPr>
        <w:pStyle w:val="FootnoteText"/>
        <w:rPr>
          <w:rFonts w:ascii="Arial" w:hAnsi="Arial" w:cs="Arial"/>
          <w:color w:val="244061"/>
          <w:sz w:val="17"/>
          <w:szCs w:val="17"/>
        </w:rPr>
      </w:pPr>
      <w:r w:rsidRPr="00401405">
        <w:rPr>
          <w:rStyle w:val="FootnoteReference"/>
          <w:rFonts w:ascii="Arial" w:hAnsi="Arial" w:cs="Arial"/>
          <w:color w:val="244061"/>
          <w:sz w:val="17"/>
          <w:szCs w:val="17"/>
        </w:rPr>
        <w:footnoteRef/>
      </w:r>
      <w:r w:rsidRPr="00401405">
        <w:rPr>
          <w:rFonts w:ascii="Arial" w:hAnsi="Arial" w:cs="Arial"/>
          <w:color w:val="244061"/>
          <w:sz w:val="17"/>
          <w:szCs w:val="17"/>
        </w:rPr>
        <w:t xml:space="preserve"> Serija podataka u tablici za sve godine prikazana je iz godišnjeg financijskog izvještaja iz kolone tekuće godine.</w:t>
      </w:r>
    </w:p>
  </w:footnote>
  <w:footnote w:id="2">
    <w:p w:rsidR="00EB7A3A" w:rsidRPr="009E584F" w:rsidRDefault="00EB7A3A" w:rsidP="007F52DD">
      <w:pPr>
        <w:pStyle w:val="FootnoteText"/>
        <w:widowControl w:val="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9E584F">
        <w:rPr>
          <w:rStyle w:val="FootnoteReference"/>
          <w:rFonts w:ascii="Arial" w:hAnsi="Arial" w:cs="Arial"/>
          <w:sz w:val="17"/>
          <w:szCs w:val="17"/>
        </w:rPr>
        <w:footnoteRef/>
      </w:r>
      <w:r w:rsidRPr="009E584F">
        <w:rPr>
          <w:rFonts w:ascii="Arial" w:hAnsi="Arial" w:cs="Arial"/>
          <w:sz w:val="17"/>
          <w:szCs w:val="17"/>
        </w:rPr>
        <w:t xml:space="preserve"> </w:t>
      </w:r>
      <w:r w:rsidRPr="009E584F">
        <w:rPr>
          <w:rFonts w:ascii="Arial" w:hAnsi="Arial" w:cs="Arial"/>
          <w:color w:val="244061" w:themeColor="accent1" w:themeShade="80"/>
          <w:sz w:val="17"/>
          <w:szCs w:val="17"/>
        </w:rPr>
        <w:t>Izvor Registar koncesija – javna objava</w:t>
      </w:r>
      <w:r w:rsidRPr="009E584F">
        <w:rPr>
          <w:rFonts w:ascii="Arial" w:hAnsi="Arial" w:cs="Arial"/>
          <w:sz w:val="17"/>
          <w:szCs w:val="17"/>
        </w:rPr>
        <w:t xml:space="preserve">, </w:t>
      </w:r>
      <w:hyperlink r:id="rId1" w:history="1">
        <w:r w:rsidRPr="009E584F">
          <w:rPr>
            <w:rStyle w:val="Hyperlink"/>
            <w:rFonts w:ascii="Arial" w:hAnsi="Arial" w:cs="Arial"/>
            <w:sz w:val="17"/>
            <w:szCs w:val="17"/>
          </w:rPr>
          <w:t>http://regkon.fina.hr/RegistarKoncesija.web/index.html</w:t>
        </w:r>
      </w:hyperlink>
      <w:r w:rsidRPr="009E584F">
        <w:rPr>
          <w:rFonts w:ascii="Arial" w:hAnsi="Arial" w:cs="Arial"/>
          <w:sz w:val="17"/>
          <w:szCs w:val="17"/>
        </w:rPr>
        <w:t xml:space="preserve">, </w:t>
      </w:r>
      <w:r w:rsidRPr="009E584F">
        <w:rPr>
          <w:rFonts w:ascii="Arial" w:hAnsi="Arial" w:cs="Arial"/>
          <w:color w:val="244061" w:themeColor="accent1" w:themeShade="80"/>
          <w:sz w:val="17"/>
          <w:szCs w:val="17"/>
        </w:rPr>
        <w:t>preuzeto 1. veljače 2018. 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A" w:rsidRPr="009E584F" w:rsidRDefault="00EB7A3A" w:rsidP="006B686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3E6C21DB" wp14:editId="555B95AA">
          <wp:extent cx="996315" cy="218440"/>
          <wp:effectExtent l="0" t="0" r="0" b="0"/>
          <wp:docPr id="2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2657"/>
    <w:rsid w:val="000132C9"/>
    <w:rsid w:val="000216C0"/>
    <w:rsid w:val="00024DE9"/>
    <w:rsid w:val="00030D69"/>
    <w:rsid w:val="000462BD"/>
    <w:rsid w:val="00056457"/>
    <w:rsid w:val="00056E81"/>
    <w:rsid w:val="000776CA"/>
    <w:rsid w:val="00086166"/>
    <w:rsid w:val="000A35EA"/>
    <w:rsid w:val="000A44B9"/>
    <w:rsid w:val="000A76C4"/>
    <w:rsid w:val="000D5B06"/>
    <w:rsid w:val="000D7047"/>
    <w:rsid w:val="000E01AD"/>
    <w:rsid w:val="000E2659"/>
    <w:rsid w:val="000F3063"/>
    <w:rsid w:val="000F3B4D"/>
    <w:rsid w:val="000F66C5"/>
    <w:rsid w:val="001037C7"/>
    <w:rsid w:val="00105822"/>
    <w:rsid w:val="00106E72"/>
    <w:rsid w:val="0010723D"/>
    <w:rsid w:val="00132FFE"/>
    <w:rsid w:val="0015427A"/>
    <w:rsid w:val="001549FF"/>
    <w:rsid w:val="001711EE"/>
    <w:rsid w:val="00172F70"/>
    <w:rsid w:val="001754B1"/>
    <w:rsid w:val="001949D8"/>
    <w:rsid w:val="001A264F"/>
    <w:rsid w:val="001A4055"/>
    <w:rsid w:val="001B0B7F"/>
    <w:rsid w:val="001B0BF5"/>
    <w:rsid w:val="001B3261"/>
    <w:rsid w:val="001B450C"/>
    <w:rsid w:val="001C045D"/>
    <w:rsid w:val="001D7392"/>
    <w:rsid w:val="001E01F2"/>
    <w:rsid w:val="001E5718"/>
    <w:rsid w:val="001F0155"/>
    <w:rsid w:val="001F391F"/>
    <w:rsid w:val="001F7D1D"/>
    <w:rsid w:val="002072AF"/>
    <w:rsid w:val="002208BC"/>
    <w:rsid w:val="00222883"/>
    <w:rsid w:val="00225BEC"/>
    <w:rsid w:val="002366DF"/>
    <w:rsid w:val="002400C7"/>
    <w:rsid w:val="002452EF"/>
    <w:rsid w:val="00251B41"/>
    <w:rsid w:val="00260EF0"/>
    <w:rsid w:val="00264945"/>
    <w:rsid w:val="00270077"/>
    <w:rsid w:val="0027247E"/>
    <w:rsid w:val="00275A2F"/>
    <w:rsid w:val="00276D16"/>
    <w:rsid w:val="00285C48"/>
    <w:rsid w:val="0029285A"/>
    <w:rsid w:val="00292AFB"/>
    <w:rsid w:val="002A2337"/>
    <w:rsid w:val="002A5C78"/>
    <w:rsid w:val="002B2772"/>
    <w:rsid w:val="002B27EE"/>
    <w:rsid w:val="002B453C"/>
    <w:rsid w:val="002B5CD4"/>
    <w:rsid w:val="002C13DB"/>
    <w:rsid w:val="002C4E15"/>
    <w:rsid w:val="002C6F8C"/>
    <w:rsid w:val="002E05C8"/>
    <w:rsid w:val="002E5E65"/>
    <w:rsid w:val="002F78BF"/>
    <w:rsid w:val="00305F99"/>
    <w:rsid w:val="00315A2B"/>
    <w:rsid w:val="00321BE9"/>
    <w:rsid w:val="00322C28"/>
    <w:rsid w:val="003254DB"/>
    <w:rsid w:val="0032610D"/>
    <w:rsid w:val="00331EB8"/>
    <w:rsid w:val="003365CB"/>
    <w:rsid w:val="00346B2A"/>
    <w:rsid w:val="00357653"/>
    <w:rsid w:val="0036105B"/>
    <w:rsid w:val="00364A39"/>
    <w:rsid w:val="00370213"/>
    <w:rsid w:val="00371B92"/>
    <w:rsid w:val="0037362D"/>
    <w:rsid w:val="00390572"/>
    <w:rsid w:val="003A1AC7"/>
    <w:rsid w:val="003B4ADF"/>
    <w:rsid w:val="003B6344"/>
    <w:rsid w:val="003C0074"/>
    <w:rsid w:val="003C116E"/>
    <w:rsid w:val="003D2967"/>
    <w:rsid w:val="003E0BB4"/>
    <w:rsid w:val="003E31F5"/>
    <w:rsid w:val="003E393A"/>
    <w:rsid w:val="003E6262"/>
    <w:rsid w:val="00401405"/>
    <w:rsid w:val="004075B5"/>
    <w:rsid w:val="0043302F"/>
    <w:rsid w:val="004344D3"/>
    <w:rsid w:val="004516C6"/>
    <w:rsid w:val="004565AD"/>
    <w:rsid w:val="004665CB"/>
    <w:rsid w:val="00466FEA"/>
    <w:rsid w:val="004727AD"/>
    <w:rsid w:val="004762F8"/>
    <w:rsid w:val="00487B54"/>
    <w:rsid w:val="00491B27"/>
    <w:rsid w:val="004946AC"/>
    <w:rsid w:val="004A2C93"/>
    <w:rsid w:val="004B3663"/>
    <w:rsid w:val="004B6887"/>
    <w:rsid w:val="004C7511"/>
    <w:rsid w:val="004D07C8"/>
    <w:rsid w:val="004F0191"/>
    <w:rsid w:val="004F3E69"/>
    <w:rsid w:val="004F4C96"/>
    <w:rsid w:val="004F6F5D"/>
    <w:rsid w:val="004F7B3C"/>
    <w:rsid w:val="005011C9"/>
    <w:rsid w:val="00504E94"/>
    <w:rsid w:val="005059EA"/>
    <w:rsid w:val="0051465F"/>
    <w:rsid w:val="00521BFD"/>
    <w:rsid w:val="00523A67"/>
    <w:rsid w:val="005257CD"/>
    <w:rsid w:val="00534953"/>
    <w:rsid w:val="00535869"/>
    <w:rsid w:val="00541DE8"/>
    <w:rsid w:val="005517C3"/>
    <w:rsid w:val="00562DC6"/>
    <w:rsid w:val="00573D63"/>
    <w:rsid w:val="00581166"/>
    <w:rsid w:val="00591418"/>
    <w:rsid w:val="00593BD6"/>
    <w:rsid w:val="005A4452"/>
    <w:rsid w:val="005A5935"/>
    <w:rsid w:val="005A6943"/>
    <w:rsid w:val="005A77D2"/>
    <w:rsid w:val="005B7DE2"/>
    <w:rsid w:val="005C03C7"/>
    <w:rsid w:val="005C5C47"/>
    <w:rsid w:val="005D29E9"/>
    <w:rsid w:val="005E36A0"/>
    <w:rsid w:val="005F4045"/>
    <w:rsid w:val="006035BD"/>
    <w:rsid w:val="00605509"/>
    <w:rsid w:val="00614F57"/>
    <w:rsid w:val="00617CB8"/>
    <w:rsid w:val="00626B41"/>
    <w:rsid w:val="00632811"/>
    <w:rsid w:val="00634BA9"/>
    <w:rsid w:val="00652B3B"/>
    <w:rsid w:val="006600AF"/>
    <w:rsid w:val="00662EAE"/>
    <w:rsid w:val="00666461"/>
    <w:rsid w:val="00692E66"/>
    <w:rsid w:val="006A043D"/>
    <w:rsid w:val="006A1ED7"/>
    <w:rsid w:val="006A763B"/>
    <w:rsid w:val="006B1195"/>
    <w:rsid w:val="006B17EF"/>
    <w:rsid w:val="006B6862"/>
    <w:rsid w:val="006B7677"/>
    <w:rsid w:val="006C2AE8"/>
    <w:rsid w:val="006C2C83"/>
    <w:rsid w:val="006D1748"/>
    <w:rsid w:val="006D74E3"/>
    <w:rsid w:val="006F1556"/>
    <w:rsid w:val="006F63EE"/>
    <w:rsid w:val="007033DF"/>
    <w:rsid w:val="00711158"/>
    <w:rsid w:val="00713E71"/>
    <w:rsid w:val="00715308"/>
    <w:rsid w:val="007317D6"/>
    <w:rsid w:val="00733A0F"/>
    <w:rsid w:val="0074134F"/>
    <w:rsid w:val="0075454F"/>
    <w:rsid w:val="007575DE"/>
    <w:rsid w:val="00765899"/>
    <w:rsid w:val="00765B5C"/>
    <w:rsid w:val="007674C3"/>
    <w:rsid w:val="0077416B"/>
    <w:rsid w:val="00774DA1"/>
    <w:rsid w:val="00780E67"/>
    <w:rsid w:val="00787480"/>
    <w:rsid w:val="0079018E"/>
    <w:rsid w:val="00793E44"/>
    <w:rsid w:val="007A08C5"/>
    <w:rsid w:val="007A37F9"/>
    <w:rsid w:val="007A3E1D"/>
    <w:rsid w:val="007B7A52"/>
    <w:rsid w:val="007B7E7E"/>
    <w:rsid w:val="007C0664"/>
    <w:rsid w:val="007C257E"/>
    <w:rsid w:val="007C2D38"/>
    <w:rsid w:val="007D72C1"/>
    <w:rsid w:val="007E31A6"/>
    <w:rsid w:val="007E718C"/>
    <w:rsid w:val="007F341C"/>
    <w:rsid w:val="007F52DD"/>
    <w:rsid w:val="007F5C26"/>
    <w:rsid w:val="00810769"/>
    <w:rsid w:val="00812E69"/>
    <w:rsid w:val="008246F8"/>
    <w:rsid w:val="008365C1"/>
    <w:rsid w:val="00842599"/>
    <w:rsid w:val="008579C0"/>
    <w:rsid w:val="008722B9"/>
    <w:rsid w:val="00877B38"/>
    <w:rsid w:val="00885B9B"/>
    <w:rsid w:val="00890B86"/>
    <w:rsid w:val="008A15B9"/>
    <w:rsid w:val="008B4E3D"/>
    <w:rsid w:val="008C22CF"/>
    <w:rsid w:val="008C342E"/>
    <w:rsid w:val="008C575E"/>
    <w:rsid w:val="008D0D8B"/>
    <w:rsid w:val="008D4E65"/>
    <w:rsid w:val="008E7389"/>
    <w:rsid w:val="008F1117"/>
    <w:rsid w:val="008F4D6E"/>
    <w:rsid w:val="00901842"/>
    <w:rsid w:val="009243B9"/>
    <w:rsid w:val="00925CB8"/>
    <w:rsid w:val="00934E6A"/>
    <w:rsid w:val="00936CEB"/>
    <w:rsid w:val="009410C5"/>
    <w:rsid w:val="00944C9D"/>
    <w:rsid w:val="009465D1"/>
    <w:rsid w:val="00972390"/>
    <w:rsid w:val="009774F2"/>
    <w:rsid w:val="009958C5"/>
    <w:rsid w:val="009962B2"/>
    <w:rsid w:val="009A346E"/>
    <w:rsid w:val="009B04AD"/>
    <w:rsid w:val="009B34F6"/>
    <w:rsid w:val="009C29AF"/>
    <w:rsid w:val="009C2ABA"/>
    <w:rsid w:val="009C4557"/>
    <w:rsid w:val="009D5EA3"/>
    <w:rsid w:val="009D7609"/>
    <w:rsid w:val="009E584F"/>
    <w:rsid w:val="00A02A9D"/>
    <w:rsid w:val="00A02AB3"/>
    <w:rsid w:val="00A0700D"/>
    <w:rsid w:val="00A12699"/>
    <w:rsid w:val="00A31C59"/>
    <w:rsid w:val="00A324E2"/>
    <w:rsid w:val="00A335CC"/>
    <w:rsid w:val="00A37DE7"/>
    <w:rsid w:val="00A437A5"/>
    <w:rsid w:val="00A51470"/>
    <w:rsid w:val="00A564B1"/>
    <w:rsid w:val="00A61724"/>
    <w:rsid w:val="00A64A4A"/>
    <w:rsid w:val="00A66357"/>
    <w:rsid w:val="00A71B19"/>
    <w:rsid w:val="00A93124"/>
    <w:rsid w:val="00A9552D"/>
    <w:rsid w:val="00A95E07"/>
    <w:rsid w:val="00A97F26"/>
    <w:rsid w:val="00AA7B71"/>
    <w:rsid w:val="00AB577C"/>
    <w:rsid w:val="00AC4510"/>
    <w:rsid w:val="00AC66EB"/>
    <w:rsid w:val="00AD0A58"/>
    <w:rsid w:val="00AD60DF"/>
    <w:rsid w:val="00AE2795"/>
    <w:rsid w:val="00AF07B9"/>
    <w:rsid w:val="00AF1B08"/>
    <w:rsid w:val="00B00EE2"/>
    <w:rsid w:val="00B03B44"/>
    <w:rsid w:val="00B11EC4"/>
    <w:rsid w:val="00B205FA"/>
    <w:rsid w:val="00B3418F"/>
    <w:rsid w:val="00B3552D"/>
    <w:rsid w:val="00B45170"/>
    <w:rsid w:val="00B46D49"/>
    <w:rsid w:val="00B57116"/>
    <w:rsid w:val="00B6116B"/>
    <w:rsid w:val="00B74C1B"/>
    <w:rsid w:val="00B75150"/>
    <w:rsid w:val="00B81CA7"/>
    <w:rsid w:val="00B83E85"/>
    <w:rsid w:val="00B86BFB"/>
    <w:rsid w:val="00B94BAF"/>
    <w:rsid w:val="00B952AA"/>
    <w:rsid w:val="00BA0F3D"/>
    <w:rsid w:val="00BA5704"/>
    <w:rsid w:val="00BB09C6"/>
    <w:rsid w:val="00BC1F0C"/>
    <w:rsid w:val="00BF6698"/>
    <w:rsid w:val="00C0423D"/>
    <w:rsid w:val="00C06607"/>
    <w:rsid w:val="00C10538"/>
    <w:rsid w:val="00C24AC9"/>
    <w:rsid w:val="00C25E25"/>
    <w:rsid w:val="00C343B3"/>
    <w:rsid w:val="00C35193"/>
    <w:rsid w:val="00C354E8"/>
    <w:rsid w:val="00C35D0E"/>
    <w:rsid w:val="00C360F8"/>
    <w:rsid w:val="00C51CF6"/>
    <w:rsid w:val="00C620CD"/>
    <w:rsid w:val="00C74919"/>
    <w:rsid w:val="00C768DB"/>
    <w:rsid w:val="00C8090C"/>
    <w:rsid w:val="00C8410D"/>
    <w:rsid w:val="00C905BF"/>
    <w:rsid w:val="00CB4EF6"/>
    <w:rsid w:val="00CB4F88"/>
    <w:rsid w:val="00CC266E"/>
    <w:rsid w:val="00CC3877"/>
    <w:rsid w:val="00CD212B"/>
    <w:rsid w:val="00CD509C"/>
    <w:rsid w:val="00CD78CC"/>
    <w:rsid w:val="00CE170A"/>
    <w:rsid w:val="00CE4FEA"/>
    <w:rsid w:val="00CE759E"/>
    <w:rsid w:val="00CF1A71"/>
    <w:rsid w:val="00CF6ACA"/>
    <w:rsid w:val="00D116D7"/>
    <w:rsid w:val="00D11A71"/>
    <w:rsid w:val="00D1505F"/>
    <w:rsid w:val="00D15E6C"/>
    <w:rsid w:val="00D203A6"/>
    <w:rsid w:val="00D22921"/>
    <w:rsid w:val="00D459C2"/>
    <w:rsid w:val="00D531B1"/>
    <w:rsid w:val="00D57160"/>
    <w:rsid w:val="00D738EB"/>
    <w:rsid w:val="00D827B9"/>
    <w:rsid w:val="00D83B09"/>
    <w:rsid w:val="00D866BD"/>
    <w:rsid w:val="00D93FAE"/>
    <w:rsid w:val="00D94FF2"/>
    <w:rsid w:val="00DB2EB7"/>
    <w:rsid w:val="00DB7933"/>
    <w:rsid w:val="00DC3CBF"/>
    <w:rsid w:val="00DC54BB"/>
    <w:rsid w:val="00DD6AA5"/>
    <w:rsid w:val="00DD75CF"/>
    <w:rsid w:val="00DD7687"/>
    <w:rsid w:val="00DE739A"/>
    <w:rsid w:val="00DF03D6"/>
    <w:rsid w:val="00DF5133"/>
    <w:rsid w:val="00DF5A6F"/>
    <w:rsid w:val="00E104E1"/>
    <w:rsid w:val="00E134A9"/>
    <w:rsid w:val="00E1622B"/>
    <w:rsid w:val="00E1749D"/>
    <w:rsid w:val="00E2093B"/>
    <w:rsid w:val="00E224B8"/>
    <w:rsid w:val="00E34EEC"/>
    <w:rsid w:val="00E3684B"/>
    <w:rsid w:val="00E447F3"/>
    <w:rsid w:val="00E55111"/>
    <w:rsid w:val="00E558BC"/>
    <w:rsid w:val="00E61FB9"/>
    <w:rsid w:val="00E64CCD"/>
    <w:rsid w:val="00E64FF7"/>
    <w:rsid w:val="00E6539B"/>
    <w:rsid w:val="00E65E14"/>
    <w:rsid w:val="00E77C4B"/>
    <w:rsid w:val="00E9171D"/>
    <w:rsid w:val="00E9486F"/>
    <w:rsid w:val="00EA2484"/>
    <w:rsid w:val="00EB2B50"/>
    <w:rsid w:val="00EB3712"/>
    <w:rsid w:val="00EB38BA"/>
    <w:rsid w:val="00EB5466"/>
    <w:rsid w:val="00EB7A3A"/>
    <w:rsid w:val="00EC0D92"/>
    <w:rsid w:val="00ED63EB"/>
    <w:rsid w:val="00EE07E9"/>
    <w:rsid w:val="00EF1B20"/>
    <w:rsid w:val="00EF49A4"/>
    <w:rsid w:val="00F0434B"/>
    <w:rsid w:val="00F04687"/>
    <w:rsid w:val="00F20C13"/>
    <w:rsid w:val="00F2234A"/>
    <w:rsid w:val="00F2590D"/>
    <w:rsid w:val="00F3300F"/>
    <w:rsid w:val="00F33B5A"/>
    <w:rsid w:val="00F36406"/>
    <w:rsid w:val="00F36992"/>
    <w:rsid w:val="00F3719D"/>
    <w:rsid w:val="00F40E52"/>
    <w:rsid w:val="00F44AA0"/>
    <w:rsid w:val="00F56A6D"/>
    <w:rsid w:val="00F57CBD"/>
    <w:rsid w:val="00F676E7"/>
    <w:rsid w:val="00F70C0E"/>
    <w:rsid w:val="00F72860"/>
    <w:rsid w:val="00F858C0"/>
    <w:rsid w:val="00F92BF1"/>
    <w:rsid w:val="00F9383D"/>
    <w:rsid w:val="00FC4D3F"/>
    <w:rsid w:val="00FC6D55"/>
    <w:rsid w:val="00FC7E50"/>
    <w:rsid w:val="00FD0598"/>
    <w:rsid w:val="00FD3DCC"/>
    <w:rsid w:val="00FD433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customStyle="1" w:styleId="apple-converted-space">
    <w:name w:val="apple-converted-space"/>
    <w:basedOn w:val="DefaultParagraphFont"/>
    <w:rsid w:val="0079018E"/>
  </w:style>
  <w:style w:type="paragraph" w:styleId="Normal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customStyle="1" w:styleId="apple-converted-space">
    <w:name w:val="apple-converted-space"/>
    <w:basedOn w:val="DefaultParagraphFont"/>
    <w:rsid w:val="0079018E"/>
  </w:style>
  <w:style w:type="paragraph" w:styleId="Normal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transparentno.hr/pregled/22797775374/6287c044f821d35787396284f38b1b9ab02fc35390b0a9046f2c5123dbb0ff84224ac2577e095656ea2997c1f98d7fe212240cda0e81cf125f52524dc88655b2" TargetMode="External"/><Relationship Id="rId18" Type="http://schemas.openxmlformats.org/officeDocument/2006/relationships/hyperlink" Target="http://www.fina.hr/Default.aspx?sec=1279" TargetMode="External"/><Relationship Id="rId26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hyperlink" Target="http://www.fina.hr/Default.aspx?art=8958&amp;sec=12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22797775374/6287c044f821d35787396284f38b1b9ab02fc35390b0a9046f2c5123dbb0ff84224ac2577e095656ea2997c1f98d7fe212240cda0e81cf125f52524dc88655b2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://www.fina.hr/Default.aspx?sec=17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www.transparentno.hr/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www.fina.hr/Default.aspx?sec=97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61063868086/4f9d43028487ac3c1037fb08e1262ed7083f0d5f94cc8b4523d2aa13b4267e988115070d827e0423d4ad4229425022620f797363402dd3ef4d94a0b2b1022c6d" TargetMode="External"/><Relationship Id="rId23" Type="http://schemas.openxmlformats.org/officeDocument/2006/relationships/hyperlink" Target="https://jrr.fina.hr/" TargetMode="External"/><Relationship Id="rId28" Type="http://schemas.openxmlformats.org/officeDocument/2006/relationships/hyperlink" Target="http://www.fina.hr/lgs.axd?t=24&amp;id=15" TargetMode="External"/><Relationship Id="rId10" Type="http://schemas.openxmlformats.org/officeDocument/2006/relationships/hyperlink" Target="https://www.transparentno.hr/pregled/61063868086/4f9d43028487ac3c1037fb08e1262ed7083f0d5f94cc8b4523d2aa13b4267e988115070d827e0423d4ad4229425022620f797363402dd3ef4d94a0b2b1022c6d" TargetMode="External"/><Relationship Id="rId19" Type="http://schemas.openxmlformats.org/officeDocument/2006/relationships/hyperlink" Target="http://rgfi.fina.hr/JavnaObjava-web/jsp/prijavaKorisnika.jsp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61063868086/4f9d43028487ac3c1037fb08e1262ed7083f0d5f94cc8b4523d2aa13b4267e988115070d827e0423d4ad4229425022620f797363402dd3ef4d94a0b2b1022c6d" TargetMode="External"/><Relationship Id="rId14" Type="http://schemas.openxmlformats.org/officeDocument/2006/relationships/hyperlink" Target="https://www.transparentno.hr/pregled/02041978827/02742c490ce153615c1b685b5add0ca3efce66f30995a441132027449aa5cf0e4eba9d63cc11367f31855c1cdfe186cf3effce06568a24a63c6ea4401ea22740" TargetMode="External"/><Relationship Id="rId22" Type="http://schemas.openxmlformats.org/officeDocument/2006/relationships/hyperlink" Target="http://www.fina.hr/Default.aspx?sec=1538" TargetMode="External"/><Relationship Id="rId27" Type="http://schemas.openxmlformats.org/officeDocument/2006/relationships/image" Target="media/image6.jpeg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regkon.fina.hr/RegistarKoncesija.web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FFD90-4081-4525-B92B-24C4D967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4</Pages>
  <Words>1987</Words>
  <Characters>11331</Characters>
  <Application>Microsoft Office Word</Application>
  <DocSecurity>0</DocSecurity>
  <Lines>94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Naslov</vt:lpstr>
      </vt:variant>
      <vt:variant>
        <vt:i4>1</vt:i4>
      </vt:variant>
    </vt:vector>
  </HeadingPairs>
  <TitlesOfParts>
    <vt:vector size="4" baseType="lpstr">
      <vt:lpstr/>
      <vt:lpstr>FINANCIJSKI REZULTATI POSLOVANJA PODUZETNIKA SA SJEDIŠTEM U DUBROVNIKU</vt:lpstr>
      <vt:lpstr>U razdoblju od 2008. godine, kada je kulminirala gospodarska kriza u Hrvatskoj, </vt:lpstr>
      <vt:lpstr/>
    </vt:vector>
  </TitlesOfParts>
  <Company/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2018-01-24T11:32:00Z</cp:lastPrinted>
  <dcterms:created xsi:type="dcterms:W3CDTF">2018-01-24T12:21:00Z</dcterms:created>
  <dcterms:modified xsi:type="dcterms:W3CDTF">2018-01-30T10:37:00Z</dcterms:modified>
</cp:coreProperties>
</file>