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7E" w:rsidRDefault="0014047C" w:rsidP="00716E64">
      <w:pPr>
        <w:widowControl w:val="0"/>
        <w:spacing w:line="240" w:lineRule="auto"/>
        <w:jc w:val="center"/>
        <w:rPr>
          <w:rFonts w:eastAsia="Times New Roman" w:cs="Arial"/>
          <w:b/>
          <w:color w:val="17365D" w:themeColor="text2" w:themeShade="BF"/>
          <w:szCs w:val="20"/>
          <w:lang w:eastAsia="hr-HR"/>
        </w:rPr>
      </w:pPr>
      <w:bookmarkStart w:id="0" w:name="_GoBack"/>
      <w:bookmarkEnd w:id="0"/>
      <w:r w:rsidRPr="008438A0">
        <w:rPr>
          <w:rFonts w:eastAsia="Times New Roman" w:cs="Arial"/>
          <w:b/>
          <w:color w:val="17365D" w:themeColor="text2" w:themeShade="BF"/>
          <w:szCs w:val="20"/>
          <w:lang w:eastAsia="hr-HR"/>
        </w:rPr>
        <w:t>Prosječna plaća</w:t>
      </w:r>
      <w:r w:rsidR="00716E64" w:rsidRPr="008438A0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 </w:t>
      </w:r>
      <w:r w:rsidRPr="008438A0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zaposlenih kod poduzetnika </w:t>
      </w:r>
      <w:r w:rsidR="00A10A24" w:rsidRPr="008438A0">
        <w:rPr>
          <w:rFonts w:eastAsia="Times New Roman" w:cs="Arial"/>
          <w:b/>
          <w:color w:val="17365D" w:themeColor="text2" w:themeShade="BF"/>
          <w:szCs w:val="20"/>
          <w:lang w:eastAsia="hr-HR"/>
        </w:rPr>
        <w:t>5.584</w:t>
      </w:r>
      <w:r w:rsidRPr="008438A0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 kune, a u tri područja djelatnosti veća je od 7.</w:t>
      </w:r>
      <w:r w:rsidR="00A10A24" w:rsidRPr="008438A0">
        <w:rPr>
          <w:rFonts w:eastAsia="Times New Roman" w:cs="Arial"/>
          <w:b/>
          <w:color w:val="17365D" w:themeColor="text2" w:themeShade="BF"/>
          <w:szCs w:val="20"/>
          <w:lang w:eastAsia="hr-HR"/>
        </w:rPr>
        <w:t>7</w:t>
      </w:r>
      <w:r w:rsidRPr="008438A0">
        <w:rPr>
          <w:rFonts w:eastAsia="Times New Roman" w:cs="Arial"/>
          <w:b/>
          <w:color w:val="17365D" w:themeColor="text2" w:themeShade="BF"/>
          <w:szCs w:val="20"/>
          <w:lang w:eastAsia="hr-HR"/>
        </w:rPr>
        <w:t>00 kuna</w:t>
      </w:r>
    </w:p>
    <w:p w:rsidR="009C6703" w:rsidRDefault="00852D78" w:rsidP="00CB67E5">
      <w:pPr>
        <w:spacing w:before="120"/>
        <w:rPr>
          <w:color w:val="17365D" w:themeColor="text2" w:themeShade="BF"/>
          <w:szCs w:val="20"/>
        </w:rPr>
      </w:pPr>
      <w:r w:rsidRPr="004B2DB0">
        <w:rPr>
          <w:color w:val="17365D" w:themeColor="text2" w:themeShade="BF"/>
          <w:szCs w:val="20"/>
        </w:rPr>
        <w:t>U 201</w:t>
      </w:r>
      <w:r w:rsidR="005061E8" w:rsidRPr="004B2DB0">
        <w:rPr>
          <w:color w:val="17365D" w:themeColor="text2" w:themeShade="BF"/>
          <w:szCs w:val="20"/>
        </w:rPr>
        <w:t>8</w:t>
      </w:r>
      <w:r w:rsidR="004B2DB0" w:rsidRPr="004B2DB0">
        <w:rPr>
          <w:color w:val="17365D" w:themeColor="text2" w:themeShade="BF"/>
          <w:szCs w:val="20"/>
        </w:rPr>
        <w:t>.</w:t>
      </w:r>
      <w:r w:rsidRPr="004B2DB0">
        <w:rPr>
          <w:color w:val="17365D" w:themeColor="text2" w:themeShade="BF"/>
          <w:szCs w:val="20"/>
        </w:rPr>
        <w:t xml:space="preserve"> godini poduzetnici</w:t>
      </w:r>
      <w:r w:rsidRPr="004B2DB0">
        <w:rPr>
          <w:vertAlign w:val="superscript"/>
        </w:rPr>
        <w:footnoteReference w:id="1"/>
      </w:r>
      <w:r w:rsidR="00CB67E5" w:rsidRPr="004B2DB0">
        <w:rPr>
          <w:color w:val="17365D" w:themeColor="text2" w:themeShade="BF"/>
          <w:szCs w:val="20"/>
        </w:rPr>
        <w:t>,</w:t>
      </w:r>
      <w:r w:rsidRPr="004B2DB0">
        <w:rPr>
          <w:color w:val="17365D" w:themeColor="text2" w:themeShade="BF"/>
          <w:szCs w:val="20"/>
        </w:rPr>
        <w:t xml:space="preserve"> obveznici poreza na dobit, bez banaka, osiguravajućih društava i ostalih financijskih institucija,</w:t>
      </w:r>
      <w:r w:rsidR="005958C6" w:rsidRPr="004B2DB0">
        <w:rPr>
          <w:color w:val="17365D" w:themeColor="text2" w:themeShade="BF"/>
          <w:szCs w:val="20"/>
        </w:rPr>
        <w:t xml:space="preserve"> imali su</w:t>
      </w:r>
      <w:r w:rsidRPr="004B2DB0">
        <w:rPr>
          <w:color w:val="17365D" w:themeColor="text2" w:themeShade="BF"/>
          <w:szCs w:val="20"/>
        </w:rPr>
        <w:t xml:space="preserve"> </w:t>
      </w:r>
      <w:r w:rsidR="007430F7" w:rsidRPr="004B2DB0">
        <w:rPr>
          <w:color w:val="17365D" w:themeColor="text2" w:themeShade="BF"/>
          <w:szCs w:val="20"/>
        </w:rPr>
        <w:t>939.954</w:t>
      </w:r>
      <w:r w:rsidRPr="004B2DB0">
        <w:rPr>
          <w:color w:val="17365D" w:themeColor="text2" w:themeShade="BF"/>
          <w:szCs w:val="20"/>
        </w:rPr>
        <w:t xml:space="preserve"> </w:t>
      </w:r>
      <w:r w:rsidR="007430F7" w:rsidRPr="004B2DB0">
        <w:rPr>
          <w:color w:val="17365D" w:themeColor="text2" w:themeShade="BF"/>
          <w:szCs w:val="20"/>
        </w:rPr>
        <w:t>zaposlenih</w:t>
      </w:r>
      <w:r w:rsidR="005958C6" w:rsidRPr="004B2DB0">
        <w:rPr>
          <w:color w:val="17365D" w:themeColor="text2" w:themeShade="BF"/>
          <w:szCs w:val="20"/>
        </w:rPr>
        <w:t xml:space="preserve">, kojima je </w:t>
      </w:r>
      <w:r w:rsidRPr="004B2DB0">
        <w:rPr>
          <w:color w:val="17365D" w:themeColor="text2" w:themeShade="BF"/>
          <w:szCs w:val="20"/>
        </w:rPr>
        <w:t>obračuna</w:t>
      </w:r>
      <w:r w:rsidR="007430F7" w:rsidRPr="004B2DB0">
        <w:rPr>
          <w:color w:val="17365D" w:themeColor="text2" w:themeShade="BF"/>
          <w:szCs w:val="20"/>
        </w:rPr>
        <w:t>t</w:t>
      </w:r>
      <w:r w:rsidR="005958C6" w:rsidRPr="004B2DB0">
        <w:rPr>
          <w:color w:val="17365D" w:themeColor="text2" w:themeShade="BF"/>
          <w:szCs w:val="20"/>
        </w:rPr>
        <w:t>a</w:t>
      </w:r>
      <w:r w:rsidRPr="004B2DB0">
        <w:rPr>
          <w:color w:val="17365D" w:themeColor="text2" w:themeShade="BF"/>
          <w:szCs w:val="20"/>
        </w:rPr>
        <w:t xml:space="preserve"> </w:t>
      </w:r>
      <w:r w:rsidRPr="004B2DB0">
        <w:rPr>
          <w:color w:val="17365D" w:themeColor="text2" w:themeShade="BF"/>
          <w:szCs w:val="20"/>
          <w:u w:val="single"/>
        </w:rPr>
        <w:t>prosječn</w:t>
      </w:r>
      <w:r w:rsidR="005958C6" w:rsidRPr="004B2DB0">
        <w:rPr>
          <w:color w:val="17365D" w:themeColor="text2" w:themeShade="BF"/>
          <w:szCs w:val="20"/>
          <w:u w:val="single"/>
        </w:rPr>
        <w:t>a</w:t>
      </w:r>
      <w:r w:rsidRPr="004B2DB0">
        <w:rPr>
          <w:color w:val="17365D" w:themeColor="text2" w:themeShade="BF"/>
          <w:szCs w:val="20"/>
          <w:u w:val="single"/>
        </w:rPr>
        <w:t xml:space="preserve"> mjesečn</w:t>
      </w:r>
      <w:r w:rsidR="005958C6" w:rsidRPr="004B2DB0">
        <w:rPr>
          <w:color w:val="17365D" w:themeColor="text2" w:themeShade="BF"/>
          <w:szCs w:val="20"/>
          <w:u w:val="single"/>
        </w:rPr>
        <w:t>a</w:t>
      </w:r>
      <w:r w:rsidRPr="004B2DB0">
        <w:rPr>
          <w:color w:val="17365D" w:themeColor="text2" w:themeShade="BF"/>
          <w:szCs w:val="20"/>
          <w:u w:val="single"/>
        </w:rPr>
        <w:t xml:space="preserve"> neto plać</w:t>
      </w:r>
      <w:r w:rsidR="007430F7" w:rsidRPr="004B2DB0">
        <w:rPr>
          <w:color w:val="17365D" w:themeColor="text2" w:themeShade="BF"/>
          <w:szCs w:val="20"/>
          <w:u w:val="single"/>
        </w:rPr>
        <w:t>a</w:t>
      </w:r>
      <w:r w:rsidRPr="004B2DB0">
        <w:rPr>
          <w:color w:val="17365D" w:themeColor="text2" w:themeShade="BF"/>
          <w:szCs w:val="20"/>
        </w:rPr>
        <w:t xml:space="preserve"> od </w:t>
      </w:r>
      <w:r w:rsidR="007430F7" w:rsidRPr="004B2DB0">
        <w:rPr>
          <w:color w:val="17365D" w:themeColor="text2" w:themeShade="BF"/>
          <w:szCs w:val="20"/>
        </w:rPr>
        <w:t>5.584</w:t>
      </w:r>
      <w:r w:rsidRPr="004B2DB0">
        <w:rPr>
          <w:color w:val="17365D" w:themeColor="text2" w:themeShade="BF"/>
          <w:szCs w:val="20"/>
        </w:rPr>
        <w:t xml:space="preserve"> k</w:t>
      </w:r>
      <w:r w:rsidR="007430F7" w:rsidRPr="004B2DB0">
        <w:rPr>
          <w:color w:val="17365D" w:themeColor="text2" w:themeShade="BF"/>
          <w:szCs w:val="20"/>
        </w:rPr>
        <w:t>une</w:t>
      </w:r>
      <w:r w:rsidR="00CB67E5" w:rsidRPr="004B2DB0">
        <w:rPr>
          <w:color w:val="17365D" w:themeColor="text2" w:themeShade="BF"/>
          <w:szCs w:val="20"/>
        </w:rPr>
        <w:t>,</w:t>
      </w:r>
      <w:r w:rsidRPr="004B2DB0">
        <w:rPr>
          <w:color w:val="17365D" w:themeColor="text2" w:themeShade="BF"/>
          <w:szCs w:val="20"/>
        </w:rPr>
        <w:t xml:space="preserve"> što je </w:t>
      </w:r>
      <w:r w:rsidR="00F265A9" w:rsidRPr="004B2DB0">
        <w:rPr>
          <w:color w:val="17365D" w:themeColor="text2" w:themeShade="BF"/>
          <w:szCs w:val="20"/>
        </w:rPr>
        <w:t>za</w:t>
      </w:r>
      <w:r w:rsidRPr="004B2DB0">
        <w:rPr>
          <w:color w:val="17365D" w:themeColor="text2" w:themeShade="BF"/>
          <w:szCs w:val="20"/>
        </w:rPr>
        <w:t xml:space="preserve"> </w:t>
      </w:r>
      <w:r w:rsidR="007430F7" w:rsidRPr="004B2DB0">
        <w:rPr>
          <w:color w:val="17365D" w:themeColor="text2" w:themeShade="BF"/>
          <w:szCs w:val="20"/>
        </w:rPr>
        <w:t>4,</w:t>
      </w:r>
      <w:r w:rsidR="00F265A9" w:rsidRPr="004B2DB0">
        <w:rPr>
          <w:color w:val="17365D" w:themeColor="text2" w:themeShade="BF"/>
          <w:szCs w:val="20"/>
        </w:rPr>
        <w:t>0</w:t>
      </w:r>
      <w:r w:rsidRPr="004B2DB0">
        <w:rPr>
          <w:color w:val="17365D" w:themeColor="text2" w:themeShade="BF"/>
          <w:szCs w:val="20"/>
        </w:rPr>
        <w:t xml:space="preserve">% više </w:t>
      </w:r>
      <w:r w:rsidR="00367B97" w:rsidRPr="004B2DB0">
        <w:rPr>
          <w:color w:val="17365D" w:themeColor="text2" w:themeShade="BF"/>
          <w:szCs w:val="20"/>
        </w:rPr>
        <w:t>u odnosu na</w:t>
      </w:r>
      <w:r w:rsidRPr="004B2DB0">
        <w:rPr>
          <w:color w:val="17365D" w:themeColor="text2" w:themeShade="BF"/>
          <w:szCs w:val="20"/>
        </w:rPr>
        <w:t xml:space="preserve"> 201</w:t>
      </w:r>
      <w:r w:rsidR="007430F7" w:rsidRPr="004B2DB0">
        <w:rPr>
          <w:color w:val="17365D" w:themeColor="text2" w:themeShade="BF"/>
          <w:szCs w:val="20"/>
        </w:rPr>
        <w:t>7</w:t>
      </w:r>
      <w:r w:rsidRPr="004B2DB0">
        <w:rPr>
          <w:color w:val="17365D" w:themeColor="text2" w:themeShade="BF"/>
          <w:szCs w:val="20"/>
        </w:rPr>
        <w:t xml:space="preserve">. </w:t>
      </w:r>
      <w:r w:rsidR="007430F7" w:rsidRPr="004B2DB0">
        <w:rPr>
          <w:color w:val="17365D" w:themeColor="text2" w:themeShade="BF"/>
          <w:szCs w:val="20"/>
        </w:rPr>
        <w:t>g</w:t>
      </w:r>
      <w:r w:rsidRPr="004B2DB0">
        <w:rPr>
          <w:color w:val="17365D" w:themeColor="text2" w:themeShade="BF"/>
          <w:szCs w:val="20"/>
        </w:rPr>
        <w:t>odin</w:t>
      </w:r>
      <w:r w:rsidR="00367B97" w:rsidRPr="004B2DB0">
        <w:rPr>
          <w:color w:val="17365D" w:themeColor="text2" w:themeShade="BF"/>
          <w:szCs w:val="20"/>
        </w:rPr>
        <w:t>u</w:t>
      </w:r>
      <w:r w:rsidR="00F265A9" w:rsidRPr="004B2DB0">
        <w:rPr>
          <w:color w:val="17365D" w:themeColor="text2" w:themeShade="BF"/>
          <w:szCs w:val="20"/>
        </w:rPr>
        <w:t xml:space="preserve"> </w:t>
      </w:r>
      <w:r w:rsidR="00D104F5">
        <w:rPr>
          <w:color w:val="17365D" w:themeColor="text2" w:themeShade="BF"/>
          <w:szCs w:val="20"/>
        </w:rPr>
        <w:t xml:space="preserve">te </w:t>
      </w:r>
      <w:r w:rsidR="00D104F5" w:rsidRPr="00D104F5">
        <w:rPr>
          <w:color w:val="17365D" w:themeColor="text2" w:themeShade="BF"/>
          <w:szCs w:val="20"/>
        </w:rPr>
        <w:t xml:space="preserve">82,0% viša u odnosu na 2001. godinu </w:t>
      </w:r>
      <w:r w:rsidR="00F265A9" w:rsidRPr="004B2DB0">
        <w:rPr>
          <w:color w:val="17365D" w:themeColor="text2" w:themeShade="BF"/>
          <w:szCs w:val="20"/>
        </w:rPr>
        <w:t>(</w:t>
      </w:r>
      <w:r w:rsidR="00DC49FA">
        <w:rPr>
          <w:color w:val="17365D" w:themeColor="text2" w:themeShade="BF"/>
          <w:szCs w:val="20"/>
        </w:rPr>
        <w:t>3.068 kn</w:t>
      </w:r>
      <w:r w:rsidR="00F265A9" w:rsidRPr="004B2DB0">
        <w:rPr>
          <w:color w:val="17365D" w:themeColor="text2" w:themeShade="BF"/>
          <w:szCs w:val="20"/>
        </w:rPr>
        <w:t>)</w:t>
      </w:r>
      <w:r w:rsidR="007430F7" w:rsidRPr="004B2DB0">
        <w:rPr>
          <w:color w:val="17365D" w:themeColor="text2" w:themeShade="BF"/>
          <w:szCs w:val="20"/>
        </w:rPr>
        <w:t xml:space="preserve">. </w:t>
      </w:r>
    </w:p>
    <w:p w:rsidR="003977E3" w:rsidRPr="00914A26" w:rsidRDefault="0075520E" w:rsidP="00CB67E5">
      <w:pPr>
        <w:spacing w:before="120"/>
        <w:rPr>
          <w:color w:val="17365D" w:themeColor="text2" w:themeShade="BF"/>
          <w:szCs w:val="20"/>
        </w:rPr>
      </w:pPr>
      <w:r w:rsidRPr="0075520E">
        <w:rPr>
          <w:color w:val="17365D" w:themeColor="text2" w:themeShade="BF"/>
          <w:szCs w:val="20"/>
        </w:rPr>
        <w:t>Prosječna mjesečna neto plaća od 5.584 kune u bruto iznosu je 8.834 kune</w:t>
      </w:r>
      <w:r w:rsidR="00CB67E5" w:rsidRPr="004B2DB0">
        <w:rPr>
          <w:color w:val="17365D" w:themeColor="text2" w:themeShade="BF"/>
          <w:szCs w:val="20"/>
        </w:rPr>
        <w:t xml:space="preserve">. </w:t>
      </w:r>
      <w:r w:rsidR="003977E3" w:rsidRPr="004B2DB0">
        <w:rPr>
          <w:color w:val="17365D" w:themeColor="text2" w:themeShade="BF"/>
          <w:szCs w:val="20"/>
        </w:rPr>
        <w:t xml:space="preserve">Za usporedbu, </w:t>
      </w:r>
      <w:r w:rsidR="003977E3" w:rsidRPr="004B2DB0">
        <w:rPr>
          <w:color w:val="17365D" w:themeColor="text2" w:themeShade="BF"/>
          <w:szCs w:val="20"/>
          <w:u w:val="single"/>
        </w:rPr>
        <w:t>minimalna bruto plaća</w:t>
      </w:r>
      <w:r w:rsidR="003977E3" w:rsidRPr="004B2DB0">
        <w:rPr>
          <w:color w:val="17365D" w:themeColor="text2" w:themeShade="BF"/>
          <w:szCs w:val="20"/>
        </w:rPr>
        <w:t xml:space="preserve"> </w:t>
      </w:r>
      <w:r w:rsidR="00093A38">
        <w:rPr>
          <w:color w:val="17365D" w:themeColor="text2" w:themeShade="BF"/>
          <w:szCs w:val="20"/>
        </w:rPr>
        <w:t xml:space="preserve">radnika u RH </w:t>
      </w:r>
      <w:r w:rsidR="003977E3" w:rsidRPr="004B2DB0">
        <w:rPr>
          <w:color w:val="17365D" w:themeColor="text2" w:themeShade="BF"/>
          <w:szCs w:val="20"/>
        </w:rPr>
        <w:t>za razdoblje od 1.1. do 31.12.201</w:t>
      </w:r>
      <w:r w:rsidR="00F04178" w:rsidRPr="004B2DB0">
        <w:rPr>
          <w:color w:val="17365D" w:themeColor="text2" w:themeShade="BF"/>
          <w:szCs w:val="20"/>
        </w:rPr>
        <w:t>8</w:t>
      </w:r>
      <w:r w:rsidR="003977E3" w:rsidRPr="004B2DB0">
        <w:rPr>
          <w:color w:val="17365D" w:themeColor="text2" w:themeShade="BF"/>
          <w:szCs w:val="20"/>
        </w:rPr>
        <w:t>. godine</w:t>
      </w:r>
      <w:r w:rsidR="003977E3" w:rsidRPr="004B2DB0">
        <w:rPr>
          <w:rStyle w:val="Referencafusnote"/>
          <w:color w:val="17365D" w:themeColor="text2" w:themeShade="BF"/>
          <w:szCs w:val="20"/>
        </w:rPr>
        <w:footnoteReference w:id="2"/>
      </w:r>
      <w:r w:rsidR="003977E3" w:rsidRPr="004B2DB0">
        <w:rPr>
          <w:color w:val="17365D" w:themeColor="text2" w:themeShade="BF"/>
          <w:szCs w:val="20"/>
        </w:rPr>
        <w:t xml:space="preserve"> iznosila je </w:t>
      </w:r>
      <w:r w:rsidR="00F04178" w:rsidRPr="004B2DB0">
        <w:rPr>
          <w:color w:val="17365D" w:themeColor="text2" w:themeShade="BF"/>
          <w:szCs w:val="20"/>
        </w:rPr>
        <w:t>3.439,80</w:t>
      </w:r>
      <w:r w:rsidR="00271349" w:rsidRPr="004B2DB0">
        <w:rPr>
          <w:color w:val="17365D" w:themeColor="text2" w:themeShade="BF"/>
          <w:szCs w:val="20"/>
        </w:rPr>
        <w:t xml:space="preserve"> </w:t>
      </w:r>
      <w:r w:rsidR="003977E3" w:rsidRPr="004B2DB0">
        <w:rPr>
          <w:color w:val="17365D" w:themeColor="text2" w:themeShade="BF"/>
          <w:szCs w:val="20"/>
        </w:rPr>
        <w:t xml:space="preserve">kuna i bila je </w:t>
      </w:r>
      <w:r w:rsidR="00F04178" w:rsidRPr="004B2DB0">
        <w:rPr>
          <w:color w:val="17365D" w:themeColor="text2" w:themeShade="BF"/>
          <w:szCs w:val="20"/>
        </w:rPr>
        <w:t>25,2</w:t>
      </w:r>
      <w:r w:rsidR="003977E3" w:rsidRPr="004B2DB0">
        <w:rPr>
          <w:color w:val="17365D" w:themeColor="text2" w:themeShade="BF"/>
          <w:szCs w:val="20"/>
        </w:rPr>
        <w:t xml:space="preserve">% veća u odnosu na bruto plaću </w:t>
      </w:r>
      <w:r w:rsidR="00093A38">
        <w:rPr>
          <w:color w:val="17365D" w:themeColor="text2" w:themeShade="BF"/>
          <w:szCs w:val="20"/>
        </w:rPr>
        <w:t xml:space="preserve">za </w:t>
      </w:r>
      <w:r w:rsidR="003977E3" w:rsidRPr="004B2DB0">
        <w:rPr>
          <w:color w:val="17365D" w:themeColor="text2" w:themeShade="BF"/>
          <w:szCs w:val="20"/>
        </w:rPr>
        <w:t>razdoblj</w:t>
      </w:r>
      <w:r w:rsidR="00093A38">
        <w:rPr>
          <w:color w:val="17365D" w:themeColor="text2" w:themeShade="BF"/>
          <w:szCs w:val="20"/>
        </w:rPr>
        <w:t>e</w:t>
      </w:r>
      <w:r w:rsidR="003977E3" w:rsidRPr="004B2DB0">
        <w:rPr>
          <w:color w:val="17365D" w:themeColor="text2" w:themeShade="BF"/>
          <w:szCs w:val="20"/>
        </w:rPr>
        <w:t xml:space="preserve"> od </w:t>
      </w:r>
      <w:r w:rsidR="00BA0AA2" w:rsidRPr="004B2DB0">
        <w:rPr>
          <w:color w:val="17365D" w:themeColor="text2" w:themeShade="BF"/>
          <w:szCs w:val="20"/>
        </w:rPr>
        <w:t xml:space="preserve">1.7.2008. do </w:t>
      </w:r>
      <w:r w:rsidR="003977E3" w:rsidRPr="004B2DB0">
        <w:rPr>
          <w:color w:val="17365D" w:themeColor="text2" w:themeShade="BF"/>
          <w:szCs w:val="20"/>
        </w:rPr>
        <w:t>31.5.2009</w:t>
      </w:r>
      <w:r w:rsidR="00853B4A" w:rsidRPr="004B2DB0">
        <w:rPr>
          <w:color w:val="17365D" w:themeColor="text2" w:themeShade="BF"/>
          <w:szCs w:val="20"/>
        </w:rPr>
        <w:t>.</w:t>
      </w:r>
      <w:r w:rsidR="00BA0AA2" w:rsidRPr="004B2DB0">
        <w:rPr>
          <w:color w:val="17365D" w:themeColor="text2" w:themeShade="BF"/>
          <w:szCs w:val="20"/>
        </w:rPr>
        <w:t xml:space="preserve"> godine</w:t>
      </w:r>
      <w:r w:rsidR="003977E3" w:rsidRPr="004B2DB0">
        <w:rPr>
          <w:color w:val="17365D" w:themeColor="text2" w:themeShade="BF"/>
          <w:szCs w:val="20"/>
        </w:rPr>
        <w:t xml:space="preserve"> </w:t>
      </w:r>
      <w:r w:rsidR="003D7FFA" w:rsidRPr="004B2DB0">
        <w:rPr>
          <w:color w:val="17365D" w:themeColor="text2" w:themeShade="BF"/>
          <w:szCs w:val="20"/>
        </w:rPr>
        <w:t>(2.747 kn)</w:t>
      </w:r>
      <w:r w:rsidR="00853B4A" w:rsidRPr="004B2DB0">
        <w:rPr>
          <w:color w:val="17365D" w:themeColor="text2" w:themeShade="BF"/>
          <w:szCs w:val="20"/>
        </w:rPr>
        <w:t>,</w:t>
      </w:r>
      <w:r w:rsidR="003D7FFA" w:rsidRPr="004B2DB0">
        <w:rPr>
          <w:color w:val="17365D" w:themeColor="text2" w:themeShade="BF"/>
          <w:szCs w:val="20"/>
        </w:rPr>
        <w:t xml:space="preserve"> </w:t>
      </w:r>
      <w:r w:rsidR="003977E3" w:rsidRPr="004B2DB0">
        <w:rPr>
          <w:color w:val="17365D" w:themeColor="text2" w:themeShade="BF"/>
          <w:szCs w:val="20"/>
        </w:rPr>
        <w:t>dok za 201</w:t>
      </w:r>
      <w:r w:rsidR="00C8399A" w:rsidRPr="004B2DB0">
        <w:rPr>
          <w:color w:val="17365D" w:themeColor="text2" w:themeShade="BF"/>
          <w:szCs w:val="20"/>
        </w:rPr>
        <w:t>9</w:t>
      </w:r>
      <w:r w:rsidR="003977E3" w:rsidRPr="004B2DB0">
        <w:rPr>
          <w:color w:val="17365D" w:themeColor="text2" w:themeShade="BF"/>
          <w:szCs w:val="20"/>
        </w:rPr>
        <w:t xml:space="preserve">. godinu minimalna bruto plaća iznosi </w:t>
      </w:r>
      <w:r w:rsidR="00C8399A" w:rsidRPr="004B2DB0">
        <w:rPr>
          <w:color w:val="17365D" w:themeColor="text2" w:themeShade="BF"/>
          <w:szCs w:val="20"/>
        </w:rPr>
        <w:t>3.750</w:t>
      </w:r>
      <w:r w:rsidR="003977E3" w:rsidRPr="004B2DB0">
        <w:rPr>
          <w:color w:val="17365D" w:themeColor="text2" w:themeShade="BF"/>
          <w:szCs w:val="20"/>
        </w:rPr>
        <w:t xml:space="preserve"> kuna</w:t>
      </w:r>
      <w:r w:rsidR="00271349" w:rsidRPr="004B2DB0">
        <w:rPr>
          <w:color w:val="17365D" w:themeColor="text2" w:themeShade="BF"/>
          <w:szCs w:val="20"/>
        </w:rPr>
        <w:t xml:space="preserve">. </w:t>
      </w:r>
      <w:r w:rsidR="007E3B38" w:rsidRPr="004B2DB0">
        <w:rPr>
          <w:color w:val="17365D" w:themeColor="text2" w:themeShade="BF"/>
          <w:szCs w:val="20"/>
        </w:rPr>
        <w:t>U spomenutom razdoblju</w:t>
      </w:r>
      <w:r w:rsidR="00B50C5D" w:rsidRPr="004B2DB0">
        <w:rPr>
          <w:color w:val="17365D" w:themeColor="text2" w:themeShade="BF"/>
          <w:szCs w:val="20"/>
        </w:rPr>
        <w:t xml:space="preserve"> </w:t>
      </w:r>
      <w:r w:rsidR="007E3B38" w:rsidRPr="004B2DB0">
        <w:rPr>
          <w:color w:val="17365D" w:themeColor="text2" w:themeShade="BF"/>
          <w:szCs w:val="20"/>
        </w:rPr>
        <w:t>n</w:t>
      </w:r>
      <w:r w:rsidR="00CB67E5" w:rsidRPr="004B2DB0">
        <w:rPr>
          <w:color w:val="17365D" w:themeColor="text2" w:themeShade="BF"/>
          <w:szCs w:val="20"/>
        </w:rPr>
        <w:t xml:space="preserve">ajveći broj zaposlenih kod poduzetnika bio </w:t>
      </w:r>
      <w:r w:rsidR="007E3B38" w:rsidRPr="004B2DB0">
        <w:rPr>
          <w:color w:val="17365D" w:themeColor="text2" w:themeShade="BF"/>
          <w:szCs w:val="20"/>
        </w:rPr>
        <w:t xml:space="preserve">je </w:t>
      </w:r>
      <w:r w:rsidR="00CB67E5" w:rsidRPr="004B2DB0">
        <w:rPr>
          <w:color w:val="17365D" w:themeColor="text2" w:themeShade="BF"/>
          <w:szCs w:val="20"/>
        </w:rPr>
        <w:t>u 20</w:t>
      </w:r>
      <w:r w:rsidR="007E3B38" w:rsidRPr="004B2DB0">
        <w:rPr>
          <w:color w:val="17365D" w:themeColor="text2" w:themeShade="BF"/>
          <w:szCs w:val="20"/>
        </w:rPr>
        <w:t>1</w:t>
      </w:r>
      <w:r w:rsidR="00CB67E5" w:rsidRPr="004B2DB0">
        <w:rPr>
          <w:color w:val="17365D" w:themeColor="text2" w:themeShade="BF"/>
          <w:szCs w:val="20"/>
        </w:rPr>
        <w:t>8. godini (</w:t>
      </w:r>
      <w:r w:rsidR="007E3B38" w:rsidRPr="004B2DB0">
        <w:rPr>
          <w:color w:val="17365D" w:themeColor="text2" w:themeShade="BF"/>
          <w:szCs w:val="20"/>
        </w:rPr>
        <w:t>939.954</w:t>
      </w:r>
      <w:r w:rsidR="00C520B3" w:rsidRPr="004B2DB0">
        <w:rPr>
          <w:color w:val="17365D" w:themeColor="text2" w:themeShade="BF"/>
          <w:szCs w:val="20"/>
        </w:rPr>
        <w:t xml:space="preserve"> zaposlenih)</w:t>
      </w:r>
      <w:r w:rsidR="00093A38">
        <w:rPr>
          <w:color w:val="17365D" w:themeColor="text2" w:themeShade="BF"/>
          <w:szCs w:val="20"/>
        </w:rPr>
        <w:t xml:space="preserve">, nešto više nego </w:t>
      </w:r>
      <w:r w:rsidR="00C520B3" w:rsidRPr="004B2DB0">
        <w:rPr>
          <w:color w:val="17365D" w:themeColor="text2" w:themeShade="BF"/>
          <w:szCs w:val="20"/>
        </w:rPr>
        <w:t xml:space="preserve">2008. </w:t>
      </w:r>
      <w:r w:rsidR="00093A38">
        <w:rPr>
          <w:color w:val="17365D" w:themeColor="text2" w:themeShade="BF"/>
          <w:szCs w:val="20"/>
        </w:rPr>
        <w:t>g</w:t>
      </w:r>
      <w:r w:rsidR="00C520B3" w:rsidRPr="004B2DB0">
        <w:rPr>
          <w:color w:val="17365D" w:themeColor="text2" w:themeShade="BF"/>
          <w:szCs w:val="20"/>
        </w:rPr>
        <w:t>odin</w:t>
      </w:r>
      <w:r w:rsidR="00093A38">
        <w:rPr>
          <w:color w:val="17365D" w:themeColor="text2" w:themeShade="BF"/>
          <w:szCs w:val="20"/>
        </w:rPr>
        <w:t>e kada je</w:t>
      </w:r>
      <w:r w:rsidR="00C520B3" w:rsidRPr="004B2DB0">
        <w:rPr>
          <w:color w:val="17365D" w:themeColor="text2" w:themeShade="BF"/>
          <w:szCs w:val="20"/>
        </w:rPr>
        <w:t xml:space="preserve"> </w:t>
      </w:r>
      <w:r w:rsidR="00B50C5D" w:rsidRPr="004B2DB0">
        <w:rPr>
          <w:color w:val="17365D" w:themeColor="text2" w:themeShade="BF"/>
          <w:szCs w:val="20"/>
        </w:rPr>
        <w:t xml:space="preserve">bilo </w:t>
      </w:r>
      <w:r w:rsidR="00C520B3" w:rsidRPr="004B2DB0">
        <w:rPr>
          <w:color w:val="17365D" w:themeColor="text2" w:themeShade="BF"/>
          <w:szCs w:val="20"/>
        </w:rPr>
        <w:t xml:space="preserve">933.625 </w:t>
      </w:r>
      <w:r w:rsidR="00B50C5D" w:rsidRPr="004B2DB0">
        <w:rPr>
          <w:color w:val="17365D" w:themeColor="text2" w:themeShade="BF"/>
          <w:szCs w:val="20"/>
        </w:rPr>
        <w:t>zaposlenih</w:t>
      </w:r>
      <w:r w:rsidR="00C520B3" w:rsidRPr="004B2DB0">
        <w:rPr>
          <w:color w:val="17365D" w:themeColor="text2" w:themeShade="BF"/>
          <w:szCs w:val="20"/>
        </w:rPr>
        <w:t xml:space="preserve">, </w:t>
      </w:r>
      <w:r w:rsidR="00CB67E5" w:rsidRPr="004B2DB0">
        <w:rPr>
          <w:color w:val="17365D" w:themeColor="text2" w:themeShade="BF"/>
          <w:szCs w:val="20"/>
        </w:rPr>
        <w:t xml:space="preserve">nakon čega je uslijedio pad broja </w:t>
      </w:r>
      <w:r w:rsidR="00CB67E5" w:rsidRPr="00914A26">
        <w:rPr>
          <w:color w:val="17365D" w:themeColor="text2" w:themeShade="BF"/>
          <w:szCs w:val="20"/>
        </w:rPr>
        <w:t xml:space="preserve">zaposlenih sve do 2014. </w:t>
      </w:r>
      <w:r w:rsidR="00093A38">
        <w:rPr>
          <w:color w:val="17365D" w:themeColor="text2" w:themeShade="BF"/>
          <w:szCs w:val="20"/>
        </w:rPr>
        <w:t>g</w:t>
      </w:r>
      <w:r w:rsidR="00CB67E5" w:rsidRPr="00914A26">
        <w:rPr>
          <w:color w:val="17365D" w:themeColor="text2" w:themeShade="BF"/>
          <w:szCs w:val="20"/>
        </w:rPr>
        <w:t>odine</w:t>
      </w:r>
      <w:r w:rsidR="00093A38">
        <w:rPr>
          <w:color w:val="17365D" w:themeColor="text2" w:themeShade="BF"/>
          <w:szCs w:val="20"/>
        </w:rPr>
        <w:t xml:space="preserve"> (830.116)</w:t>
      </w:r>
      <w:r w:rsidR="00CB67E5" w:rsidRPr="00914A26">
        <w:rPr>
          <w:color w:val="17365D" w:themeColor="text2" w:themeShade="BF"/>
          <w:szCs w:val="20"/>
        </w:rPr>
        <w:t xml:space="preserve"> u kojoj se ponovno </w:t>
      </w:r>
      <w:r w:rsidR="00093A38">
        <w:rPr>
          <w:color w:val="17365D" w:themeColor="text2" w:themeShade="BF"/>
          <w:szCs w:val="20"/>
        </w:rPr>
        <w:t>za</w:t>
      </w:r>
      <w:r w:rsidR="00CB67E5" w:rsidRPr="00914A26">
        <w:rPr>
          <w:color w:val="17365D" w:themeColor="text2" w:themeShade="BF"/>
          <w:szCs w:val="20"/>
        </w:rPr>
        <w:t>biljež</w:t>
      </w:r>
      <w:r w:rsidR="00093A38">
        <w:rPr>
          <w:color w:val="17365D" w:themeColor="text2" w:themeShade="BF"/>
          <w:szCs w:val="20"/>
        </w:rPr>
        <w:t>en</w:t>
      </w:r>
      <w:r w:rsidR="00CB67E5" w:rsidRPr="00914A26">
        <w:rPr>
          <w:color w:val="17365D" w:themeColor="text2" w:themeShade="BF"/>
          <w:szCs w:val="20"/>
        </w:rPr>
        <w:t xml:space="preserve"> rast</w:t>
      </w:r>
      <w:r w:rsidR="00093A38">
        <w:rPr>
          <w:color w:val="17365D" w:themeColor="text2" w:themeShade="BF"/>
          <w:szCs w:val="20"/>
        </w:rPr>
        <w:t xml:space="preserve"> u odnosu na prethodnu godinu i taj je trend nastavljen i dalje.</w:t>
      </w:r>
    </w:p>
    <w:p w:rsidR="00852D78" w:rsidRPr="00851241" w:rsidRDefault="00852D78" w:rsidP="00D104F5">
      <w:pPr>
        <w:keepNext/>
        <w:spacing w:before="180" w:after="4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914A26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914A26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  <w:t>Broj poduzetnika, broj zaposlenih i prosječna mjesečna neto plaća za razdoblje od 2001. do 201</w:t>
      </w:r>
      <w:r w:rsidR="00A3234F" w:rsidRPr="00914A26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8</w:t>
      </w:r>
      <w:r w:rsidRPr="00914A26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851241" w:rsidRPr="00914A26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godine</w:t>
      </w:r>
      <w:r w:rsidR="003B1425" w:rsidRPr="00914A26">
        <w:rPr>
          <w:rStyle w:val="Referencafusnote"/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footnoteReference w:id="3"/>
      </w:r>
    </w:p>
    <w:p w:rsidR="00034DFD" w:rsidRDefault="00A3234F" w:rsidP="00A3234F">
      <w:pPr>
        <w:keepNext/>
        <w:spacing w:after="20" w:line="240" w:lineRule="auto"/>
        <w:ind w:left="1134" w:hanging="1134"/>
        <w:jc w:val="center"/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</w:pPr>
      <w:r w:rsidRPr="00A3234F">
        <w:rPr>
          <w:noProof/>
          <w:lang w:eastAsia="hr-HR"/>
        </w:rPr>
        <w:drawing>
          <wp:inline distT="0" distB="0" distL="0" distR="0" wp14:anchorId="0C8A2775" wp14:editId="2B186EEC">
            <wp:extent cx="9395460" cy="89935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89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40" w:rsidRDefault="00232F40" w:rsidP="00CB67E5">
      <w:pPr>
        <w:widowControl w:val="0"/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D04F4C">
        <w:rPr>
          <w:i/>
          <w:color w:val="17365D" w:themeColor="text2" w:themeShade="BF"/>
          <w:sz w:val="16"/>
          <w:szCs w:val="16"/>
        </w:rPr>
        <w:t xml:space="preserve">Izvor: </w:t>
      </w:r>
      <w:r w:rsidR="00DF2FB5" w:rsidRPr="00DF2FB5">
        <w:rPr>
          <w:i/>
          <w:color w:val="17365D" w:themeColor="text2" w:themeShade="BF"/>
          <w:sz w:val="16"/>
          <w:szCs w:val="16"/>
        </w:rPr>
        <w:t>Fina - Registar godišnjih financijskih izvještaja</w:t>
      </w:r>
    </w:p>
    <w:p w:rsidR="00C57AD3" w:rsidRDefault="00C57AD3" w:rsidP="009C6703">
      <w:pPr>
        <w:keepNext/>
        <w:spacing w:before="180" w:after="4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</w:pPr>
      <w:r w:rsidRPr="0052506B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>Grafikon 1.</w:t>
      </w:r>
      <w:r w:rsidRPr="0052506B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ab/>
        <w:t>Prosječna mjesečna neto plaća za razdoblje od 2001. do 201</w:t>
      </w:r>
      <w:r w:rsidR="00DD433C" w:rsidRPr="0052506B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>8</w:t>
      </w:r>
      <w:r w:rsidRPr="0052506B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>. godine</w:t>
      </w:r>
      <w:r w:rsidR="003B1425" w:rsidRPr="0052506B">
        <w:rPr>
          <w:rStyle w:val="Referencafusnote"/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footnoteReference w:id="4"/>
      </w:r>
    </w:p>
    <w:p w:rsidR="00C57AD3" w:rsidRPr="00C32CEE" w:rsidRDefault="00DD433C" w:rsidP="00C32CEE">
      <w:pPr>
        <w:widowControl w:val="0"/>
        <w:jc w:val="center"/>
        <w:rPr>
          <w:rFonts w:eastAsia="Times New Roman" w:cs="Times New Roman"/>
          <w:color w:val="17365D" w:themeColor="text2" w:themeShade="BF"/>
          <w:sz w:val="18"/>
          <w:szCs w:val="18"/>
          <w:lang w:eastAsia="hr-HR"/>
        </w:rPr>
      </w:pPr>
      <w:r>
        <w:rPr>
          <w:noProof/>
          <w:lang w:eastAsia="hr-HR"/>
        </w:rPr>
        <w:drawing>
          <wp:inline distT="0" distB="0" distL="0" distR="0" wp14:anchorId="1410ACF0" wp14:editId="5EC7259D">
            <wp:extent cx="9239416" cy="1908313"/>
            <wp:effectExtent l="0" t="0" r="19050" b="1587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AD3" w:rsidRPr="00D04F4C" w:rsidRDefault="00C57AD3" w:rsidP="003B1425">
      <w:pPr>
        <w:widowControl w:val="0"/>
        <w:spacing w:line="240" w:lineRule="auto"/>
        <w:rPr>
          <w:i/>
          <w:color w:val="17365D" w:themeColor="text2" w:themeShade="BF"/>
          <w:sz w:val="16"/>
          <w:szCs w:val="16"/>
        </w:rPr>
      </w:pPr>
      <w:r w:rsidRPr="00D04F4C">
        <w:rPr>
          <w:i/>
          <w:color w:val="17365D" w:themeColor="text2" w:themeShade="BF"/>
          <w:sz w:val="16"/>
          <w:szCs w:val="16"/>
        </w:rPr>
        <w:t xml:space="preserve">Izvor: </w:t>
      </w:r>
      <w:r w:rsidR="00DD433C" w:rsidRPr="00DD433C">
        <w:rPr>
          <w:i/>
          <w:color w:val="17365D" w:themeColor="text2" w:themeShade="BF"/>
          <w:sz w:val="16"/>
          <w:szCs w:val="16"/>
        </w:rPr>
        <w:t>Fina - Registar godišnjih financijskih izvještaja</w:t>
      </w:r>
    </w:p>
    <w:p w:rsidR="00C57AD3" w:rsidRDefault="00C57AD3" w:rsidP="00C57AD3">
      <w:pPr>
        <w:pageBreakBefore/>
        <w:rPr>
          <w:color w:val="17365D" w:themeColor="text2" w:themeShade="BF"/>
          <w:szCs w:val="20"/>
        </w:rPr>
        <w:sectPr w:rsidR="00C57AD3" w:rsidSect="00093A38">
          <w:headerReference w:type="default" r:id="rId10"/>
          <w:footerReference w:type="default" r:id="rId11"/>
          <w:pgSz w:w="16838" w:h="11906" w:orient="landscape"/>
          <w:pgMar w:top="1021" w:right="1021" w:bottom="794" w:left="1021" w:header="709" w:footer="709" w:gutter="0"/>
          <w:cols w:space="708"/>
          <w:docGrid w:linePitch="360"/>
        </w:sectPr>
      </w:pPr>
    </w:p>
    <w:p w:rsidR="00D104F5" w:rsidRDefault="00CB67E5" w:rsidP="00C57AD3">
      <w:pPr>
        <w:pageBreakBefore/>
        <w:rPr>
          <w:color w:val="17365D" w:themeColor="text2" w:themeShade="BF"/>
          <w:szCs w:val="20"/>
        </w:rPr>
      </w:pPr>
      <w:r w:rsidRPr="00FC5162">
        <w:rPr>
          <w:color w:val="17365D" w:themeColor="text2" w:themeShade="BF"/>
          <w:szCs w:val="20"/>
        </w:rPr>
        <w:lastRenderedPageBreak/>
        <w:t>U tri područja d</w:t>
      </w:r>
      <w:r w:rsidR="00513559" w:rsidRPr="00FC5162">
        <w:rPr>
          <w:color w:val="17365D" w:themeColor="text2" w:themeShade="BF"/>
          <w:szCs w:val="20"/>
        </w:rPr>
        <w:t>jelatnosti</w:t>
      </w:r>
      <w:r w:rsidR="00920C2D" w:rsidRPr="00FC5162">
        <w:rPr>
          <w:color w:val="17365D" w:themeColor="text2" w:themeShade="BF"/>
          <w:szCs w:val="20"/>
        </w:rPr>
        <w:t>:</w:t>
      </w:r>
      <w:r w:rsidRPr="00FC5162">
        <w:rPr>
          <w:color w:val="17365D" w:themeColor="text2" w:themeShade="BF"/>
          <w:szCs w:val="20"/>
        </w:rPr>
        <w:t xml:space="preserve"> p</w:t>
      </w:r>
      <w:r w:rsidR="00513559" w:rsidRPr="00FC5162">
        <w:rPr>
          <w:color w:val="17365D" w:themeColor="text2" w:themeShade="BF"/>
          <w:szCs w:val="20"/>
        </w:rPr>
        <w:t>rerađivačk</w:t>
      </w:r>
      <w:r w:rsidRPr="00FC5162">
        <w:rPr>
          <w:color w:val="17365D" w:themeColor="text2" w:themeShade="BF"/>
          <w:szCs w:val="20"/>
        </w:rPr>
        <w:t>oj</w:t>
      </w:r>
      <w:r w:rsidR="00513559" w:rsidRPr="00FC5162">
        <w:rPr>
          <w:color w:val="17365D" w:themeColor="text2" w:themeShade="BF"/>
          <w:szCs w:val="20"/>
        </w:rPr>
        <w:t xml:space="preserve"> industrij</w:t>
      </w:r>
      <w:r w:rsidRPr="00FC5162">
        <w:rPr>
          <w:color w:val="17365D" w:themeColor="text2" w:themeShade="BF"/>
          <w:szCs w:val="20"/>
        </w:rPr>
        <w:t>i (C)</w:t>
      </w:r>
      <w:r w:rsidR="00513559" w:rsidRPr="00FC5162">
        <w:rPr>
          <w:color w:val="17365D" w:themeColor="text2" w:themeShade="BF"/>
          <w:szCs w:val="20"/>
        </w:rPr>
        <w:t xml:space="preserve">, </w:t>
      </w:r>
      <w:r w:rsidRPr="00FC5162">
        <w:rPr>
          <w:color w:val="17365D" w:themeColor="text2" w:themeShade="BF"/>
          <w:szCs w:val="20"/>
        </w:rPr>
        <w:t>t</w:t>
      </w:r>
      <w:r w:rsidR="00513559" w:rsidRPr="00FC5162">
        <w:rPr>
          <w:color w:val="17365D" w:themeColor="text2" w:themeShade="BF"/>
          <w:szCs w:val="20"/>
        </w:rPr>
        <w:t>rgovin</w:t>
      </w:r>
      <w:r w:rsidRPr="00FC5162">
        <w:rPr>
          <w:color w:val="17365D" w:themeColor="text2" w:themeShade="BF"/>
          <w:szCs w:val="20"/>
        </w:rPr>
        <w:t xml:space="preserve">i </w:t>
      </w:r>
      <w:r w:rsidR="00953B4E" w:rsidRPr="00FC5162">
        <w:rPr>
          <w:color w:val="17365D" w:themeColor="text2" w:themeShade="BF"/>
          <w:szCs w:val="20"/>
        </w:rPr>
        <w:t>na veliko i</w:t>
      </w:r>
      <w:r w:rsidR="00803FD3" w:rsidRPr="00FC5162">
        <w:rPr>
          <w:color w:val="17365D" w:themeColor="text2" w:themeShade="BF"/>
          <w:szCs w:val="20"/>
        </w:rPr>
        <w:t xml:space="preserve"> </w:t>
      </w:r>
      <w:r w:rsidR="00953B4E" w:rsidRPr="00FC5162">
        <w:rPr>
          <w:color w:val="17365D" w:themeColor="text2" w:themeShade="BF"/>
          <w:szCs w:val="20"/>
        </w:rPr>
        <w:t>malo</w:t>
      </w:r>
      <w:r w:rsidRPr="00FC5162">
        <w:rPr>
          <w:color w:val="17365D" w:themeColor="text2" w:themeShade="BF"/>
          <w:szCs w:val="20"/>
        </w:rPr>
        <w:t xml:space="preserve"> (G)</w:t>
      </w:r>
      <w:r w:rsidR="00953B4E" w:rsidRPr="00FC5162">
        <w:rPr>
          <w:color w:val="17365D" w:themeColor="text2" w:themeShade="BF"/>
          <w:szCs w:val="20"/>
        </w:rPr>
        <w:t xml:space="preserve"> te </w:t>
      </w:r>
      <w:r w:rsidRPr="00FC5162">
        <w:rPr>
          <w:color w:val="17365D" w:themeColor="text2" w:themeShade="BF"/>
          <w:szCs w:val="20"/>
        </w:rPr>
        <w:t>u g</w:t>
      </w:r>
      <w:r w:rsidR="00513559" w:rsidRPr="00FC5162">
        <w:rPr>
          <w:color w:val="17365D" w:themeColor="text2" w:themeShade="BF"/>
          <w:szCs w:val="20"/>
        </w:rPr>
        <w:t>rađevinarstv</w:t>
      </w:r>
      <w:r w:rsidRPr="00FC5162">
        <w:rPr>
          <w:color w:val="17365D" w:themeColor="text2" w:themeShade="BF"/>
          <w:szCs w:val="20"/>
        </w:rPr>
        <w:t xml:space="preserve">u (F), bilo je </w:t>
      </w:r>
      <w:r w:rsidR="00953B4E" w:rsidRPr="00FC5162">
        <w:rPr>
          <w:color w:val="17365D" w:themeColor="text2" w:themeShade="BF"/>
          <w:szCs w:val="20"/>
        </w:rPr>
        <w:t xml:space="preserve">najviše </w:t>
      </w:r>
      <w:r w:rsidRPr="00FC5162">
        <w:rPr>
          <w:color w:val="17365D" w:themeColor="text2" w:themeShade="BF"/>
          <w:szCs w:val="20"/>
        </w:rPr>
        <w:t>zaposlenih</w:t>
      </w:r>
      <w:r w:rsidR="000A10E8" w:rsidRPr="00FC5162">
        <w:rPr>
          <w:color w:val="17365D" w:themeColor="text2" w:themeShade="BF"/>
          <w:szCs w:val="20"/>
        </w:rPr>
        <w:t xml:space="preserve"> </w:t>
      </w:r>
      <w:r w:rsidR="00920C2D" w:rsidRPr="00FC5162">
        <w:rPr>
          <w:color w:val="17365D" w:themeColor="text2" w:themeShade="BF"/>
          <w:szCs w:val="20"/>
        </w:rPr>
        <w:t xml:space="preserve">u 2018. godini </w:t>
      </w:r>
      <w:r w:rsidR="000A10E8" w:rsidRPr="00FC5162">
        <w:rPr>
          <w:color w:val="17365D" w:themeColor="text2" w:themeShade="BF"/>
          <w:szCs w:val="20"/>
        </w:rPr>
        <w:t>- u</w:t>
      </w:r>
      <w:r w:rsidR="00953B4E" w:rsidRPr="00FC5162">
        <w:rPr>
          <w:color w:val="17365D" w:themeColor="text2" w:themeShade="BF"/>
          <w:szCs w:val="20"/>
        </w:rPr>
        <w:t xml:space="preserve">kupno </w:t>
      </w:r>
      <w:r w:rsidR="00920C2D" w:rsidRPr="00FC5162">
        <w:rPr>
          <w:color w:val="17365D" w:themeColor="text2" w:themeShade="BF"/>
          <w:szCs w:val="20"/>
        </w:rPr>
        <w:t>55,4</w:t>
      </w:r>
      <w:r w:rsidR="00513559" w:rsidRPr="00FC5162">
        <w:rPr>
          <w:color w:val="17365D" w:themeColor="text2" w:themeShade="BF"/>
          <w:szCs w:val="20"/>
        </w:rPr>
        <w:t>%</w:t>
      </w:r>
      <w:r w:rsidR="00920C2D" w:rsidRPr="00FC5162">
        <w:rPr>
          <w:color w:val="17365D" w:themeColor="text2" w:themeShade="BF"/>
          <w:szCs w:val="20"/>
        </w:rPr>
        <w:t xml:space="preserve"> svih zaposlenih RH</w:t>
      </w:r>
      <w:r w:rsidR="000A10E8" w:rsidRPr="00FC5162">
        <w:rPr>
          <w:color w:val="17365D" w:themeColor="text2" w:themeShade="BF"/>
          <w:szCs w:val="20"/>
        </w:rPr>
        <w:t>.</w:t>
      </w:r>
      <w:r w:rsidR="00953B4E" w:rsidRPr="00FC5162">
        <w:rPr>
          <w:color w:val="17365D" w:themeColor="text2" w:themeShade="BF"/>
          <w:szCs w:val="20"/>
        </w:rPr>
        <w:t xml:space="preserve"> </w:t>
      </w:r>
      <w:r w:rsidR="000C2F59" w:rsidRPr="00FC5162">
        <w:rPr>
          <w:color w:val="17365D" w:themeColor="text2" w:themeShade="BF"/>
          <w:szCs w:val="20"/>
        </w:rPr>
        <w:t>Kao i 201</w:t>
      </w:r>
      <w:r w:rsidR="00E13D8A" w:rsidRPr="00FC5162">
        <w:rPr>
          <w:color w:val="17365D" w:themeColor="text2" w:themeShade="BF"/>
          <w:szCs w:val="20"/>
        </w:rPr>
        <w:t>7</w:t>
      </w:r>
      <w:r w:rsidR="000C2F59" w:rsidRPr="00FC5162">
        <w:rPr>
          <w:color w:val="17365D" w:themeColor="text2" w:themeShade="BF"/>
          <w:szCs w:val="20"/>
        </w:rPr>
        <w:t>. godin</w:t>
      </w:r>
      <w:r w:rsidR="000A10E8" w:rsidRPr="00FC5162">
        <w:rPr>
          <w:color w:val="17365D" w:themeColor="text2" w:themeShade="BF"/>
          <w:szCs w:val="20"/>
        </w:rPr>
        <w:t>e</w:t>
      </w:r>
      <w:r w:rsidR="000C2F59" w:rsidRPr="00FC5162">
        <w:rPr>
          <w:color w:val="17365D" w:themeColor="text2" w:themeShade="BF"/>
          <w:szCs w:val="20"/>
        </w:rPr>
        <w:t xml:space="preserve">, poduzetnici u </w:t>
      </w:r>
      <w:r w:rsidR="00513559" w:rsidRPr="00FC5162">
        <w:rPr>
          <w:color w:val="17365D" w:themeColor="text2" w:themeShade="BF"/>
          <w:szCs w:val="20"/>
        </w:rPr>
        <w:t xml:space="preserve">dvije od tri </w:t>
      </w:r>
      <w:r w:rsidR="00E13D8A" w:rsidRPr="00FC5162">
        <w:rPr>
          <w:color w:val="17365D" w:themeColor="text2" w:themeShade="BF"/>
          <w:szCs w:val="20"/>
        </w:rPr>
        <w:t xml:space="preserve">prethodno </w:t>
      </w:r>
      <w:r w:rsidR="000A10E8" w:rsidRPr="00FC5162">
        <w:rPr>
          <w:color w:val="17365D" w:themeColor="text2" w:themeShade="BF"/>
          <w:szCs w:val="20"/>
        </w:rPr>
        <w:t xml:space="preserve">navedene </w:t>
      </w:r>
      <w:r w:rsidR="00513559" w:rsidRPr="00FC5162">
        <w:rPr>
          <w:color w:val="17365D" w:themeColor="text2" w:themeShade="BF"/>
          <w:szCs w:val="20"/>
        </w:rPr>
        <w:t>djelatnosti</w:t>
      </w:r>
      <w:r w:rsidR="00D104F5">
        <w:rPr>
          <w:color w:val="17365D" w:themeColor="text2" w:themeShade="BF"/>
          <w:szCs w:val="20"/>
        </w:rPr>
        <w:t xml:space="preserve">, </w:t>
      </w:r>
      <w:r w:rsidR="000C2F59" w:rsidRPr="00FC5162">
        <w:rPr>
          <w:color w:val="17365D" w:themeColor="text2" w:themeShade="BF"/>
          <w:szCs w:val="20"/>
        </w:rPr>
        <w:t>trgovin</w:t>
      </w:r>
      <w:r w:rsidR="000A10E8" w:rsidRPr="00FC5162">
        <w:rPr>
          <w:color w:val="17365D" w:themeColor="text2" w:themeShade="BF"/>
          <w:szCs w:val="20"/>
        </w:rPr>
        <w:t xml:space="preserve">i i </w:t>
      </w:r>
      <w:r w:rsidR="00513559" w:rsidRPr="00FC5162">
        <w:rPr>
          <w:color w:val="17365D" w:themeColor="text2" w:themeShade="BF"/>
          <w:szCs w:val="20"/>
        </w:rPr>
        <w:t>građevinarstv</w:t>
      </w:r>
      <w:r w:rsidR="000A10E8" w:rsidRPr="00FC5162">
        <w:rPr>
          <w:color w:val="17365D" w:themeColor="text2" w:themeShade="BF"/>
          <w:szCs w:val="20"/>
        </w:rPr>
        <w:t>u</w:t>
      </w:r>
      <w:r w:rsidR="00D104F5">
        <w:rPr>
          <w:color w:val="17365D" w:themeColor="text2" w:themeShade="BF"/>
          <w:szCs w:val="20"/>
        </w:rPr>
        <w:t>,</w:t>
      </w:r>
      <w:r w:rsidR="00513559" w:rsidRPr="00FC5162">
        <w:rPr>
          <w:color w:val="17365D" w:themeColor="text2" w:themeShade="BF"/>
          <w:szCs w:val="20"/>
        </w:rPr>
        <w:t xml:space="preserve"> </w:t>
      </w:r>
      <w:r w:rsidR="000C2F59" w:rsidRPr="00FC5162">
        <w:rPr>
          <w:color w:val="17365D" w:themeColor="text2" w:themeShade="BF"/>
          <w:szCs w:val="20"/>
        </w:rPr>
        <w:t xml:space="preserve">obračunali su </w:t>
      </w:r>
      <w:r w:rsidR="00D104F5">
        <w:rPr>
          <w:color w:val="17365D" w:themeColor="text2" w:themeShade="BF"/>
          <w:szCs w:val="20"/>
        </w:rPr>
        <w:t>zaposlenima</w:t>
      </w:r>
      <w:r w:rsidR="00513559" w:rsidRPr="00FC5162">
        <w:rPr>
          <w:color w:val="17365D" w:themeColor="text2" w:themeShade="BF"/>
          <w:szCs w:val="20"/>
        </w:rPr>
        <w:t xml:space="preserve"> prosječne mjesečne neto plaće manje od prosjeka </w:t>
      </w:r>
      <w:r w:rsidR="00D104F5">
        <w:rPr>
          <w:color w:val="17365D" w:themeColor="text2" w:themeShade="BF"/>
          <w:szCs w:val="20"/>
        </w:rPr>
        <w:t xml:space="preserve">na razini </w:t>
      </w:r>
      <w:r w:rsidR="00513559" w:rsidRPr="00FC5162">
        <w:rPr>
          <w:color w:val="17365D" w:themeColor="text2" w:themeShade="BF"/>
          <w:szCs w:val="20"/>
        </w:rPr>
        <w:t>poduzetnika Hrvatske</w:t>
      </w:r>
      <w:r w:rsidR="005C570E" w:rsidRPr="00FC5162">
        <w:rPr>
          <w:color w:val="17365D" w:themeColor="text2" w:themeShade="BF"/>
          <w:szCs w:val="20"/>
        </w:rPr>
        <w:t xml:space="preserve">, u građevinarstvu </w:t>
      </w:r>
      <w:r w:rsidR="00E13D8A" w:rsidRPr="00FC5162">
        <w:rPr>
          <w:color w:val="17365D" w:themeColor="text2" w:themeShade="BF"/>
          <w:szCs w:val="20"/>
        </w:rPr>
        <w:t>10,5</w:t>
      </w:r>
      <w:r w:rsidR="005C570E" w:rsidRPr="00FC5162">
        <w:rPr>
          <w:color w:val="17365D" w:themeColor="text2" w:themeShade="BF"/>
          <w:szCs w:val="20"/>
        </w:rPr>
        <w:t>%</w:t>
      </w:r>
      <w:r w:rsidR="005C12B4">
        <w:rPr>
          <w:color w:val="17365D" w:themeColor="text2" w:themeShade="BF"/>
          <w:szCs w:val="20"/>
        </w:rPr>
        <w:t xml:space="preserve"> i </w:t>
      </w:r>
      <w:r w:rsidR="005C570E" w:rsidRPr="00FC5162">
        <w:rPr>
          <w:color w:val="17365D" w:themeColor="text2" w:themeShade="BF"/>
          <w:szCs w:val="20"/>
        </w:rPr>
        <w:t xml:space="preserve">u trgovini </w:t>
      </w:r>
      <w:r w:rsidR="00E13D8A" w:rsidRPr="00FC5162">
        <w:rPr>
          <w:color w:val="17365D" w:themeColor="text2" w:themeShade="BF"/>
          <w:szCs w:val="20"/>
        </w:rPr>
        <w:t>3,4</w:t>
      </w:r>
      <w:r w:rsidR="005C570E" w:rsidRPr="00FC5162">
        <w:rPr>
          <w:color w:val="17365D" w:themeColor="text2" w:themeShade="BF"/>
          <w:szCs w:val="20"/>
        </w:rPr>
        <w:t>%</w:t>
      </w:r>
      <w:r w:rsidR="00D104F5">
        <w:rPr>
          <w:color w:val="17365D" w:themeColor="text2" w:themeShade="BF"/>
          <w:szCs w:val="20"/>
        </w:rPr>
        <w:t xml:space="preserve"> manje</w:t>
      </w:r>
      <w:r w:rsidR="005C570E" w:rsidRPr="00FC5162">
        <w:rPr>
          <w:color w:val="17365D" w:themeColor="text2" w:themeShade="BF"/>
          <w:szCs w:val="20"/>
        </w:rPr>
        <w:t>.</w:t>
      </w:r>
      <w:r w:rsidR="001116E6" w:rsidRPr="00FC5162">
        <w:rPr>
          <w:color w:val="17365D" w:themeColor="text2" w:themeShade="BF"/>
          <w:szCs w:val="20"/>
        </w:rPr>
        <w:t xml:space="preserve"> </w:t>
      </w:r>
    </w:p>
    <w:p w:rsidR="00E45509" w:rsidRPr="00022748" w:rsidRDefault="00E45509" w:rsidP="00D104F5">
      <w:pPr>
        <w:widowControl w:val="0"/>
        <w:spacing w:before="120"/>
        <w:rPr>
          <w:rFonts w:eastAsia="Times New Roman" w:cs="Times New Roman"/>
          <w:color w:val="17365D" w:themeColor="text2" w:themeShade="BF"/>
          <w:szCs w:val="20"/>
          <w:lang w:eastAsia="hr-HR"/>
        </w:rPr>
      </w:pP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Najveć</w:t>
      </w:r>
      <w:r w:rsidR="0014047C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plać</w:t>
      </w:r>
      <w:r w:rsidR="0014047C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="00022748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0A10E8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u 201</w:t>
      </w:r>
      <w:r w:rsidR="008C1B17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8</w:t>
      </w:r>
      <w:r w:rsidR="000A10E8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.</w:t>
      </w:r>
      <w:r w:rsidR="00022748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godin</w:t>
      </w:r>
      <w:r w:rsidR="008C1B17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i obračunat</w:t>
      </w:r>
      <w:r w:rsidR="0014047C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a je 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zaposleni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ma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u području djelatnosti </w:t>
      </w:r>
      <w:r w:rsidR="008C1B17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rudarstva i vađenja</w:t>
      </w:r>
      <w:r w:rsidR="000473DB" w:rsidRPr="00FC5162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 xml:space="preserve"> (</w:t>
      </w:r>
      <w:r w:rsidR="008C1B17" w:rsidRPr="00FC5162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>B</w:t>
      </w:r>
      <w:r w:rsidR="000473DB" w:rsidRPr="00FC5162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>)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5C12B4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u iznosu od </w:t>
      </w:r>
      <w:r w:rsidR="008C1B17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8.312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8C1B17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kuna</w:t>
      </w:r>
      <w:r w:rsidR="0014047C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,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što je </w:t>
      </w:r>
      <w:r w:rsidR="008C1B17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11,0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% više u odnosu na prethodnu godinu te </w:t>
      </w:r>
      <w:r w:rsidR="008C1B17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48,8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% više od prosječne mjesečne plaće 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zaposlenih na razini 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svih poduzetnika 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u 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RH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(5.584 kn)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. Po visini prosječne plaće slijede zaposleni u 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području 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i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nformacija i komunikacija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(J)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, </w:t>
      </w:r>
      <w:r w:rsidR="00CB627D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opskrbi električnom energijom, plinom, parom i klimatizacij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>i</w:t>
      </w:r>
      <w:r w:rsidR="00CB627D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(D), 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f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inancijskim djelatnostima i djelatnostima osiguranja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CB627D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(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K</w:t>
      </w:r>
      <w:r w:rsidR="00CB627D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)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- 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bez banaka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, 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osiguravajućih društava i ostalih financijskih institucija, </w:t>
      </w:r>
      <w:r w:rsidR="00CB627D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stručnim, znanstvenim i tehničkim djelatnostima (M)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te zaposleni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ma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u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CB627D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djelatnosti prijevoza i skladištenja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(</w:t>
      </w:r>
      <w:r w:rsidR="00CB627D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H</w:t>
      </w:r>
      <w:r w:rsidR="000473DB"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>)</w:t>
      </w:r>
      <w:r w:rsidRPr="00FC516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. </w:t>
      </w:r>
    </w:p>
    <w:p w:rsidR="00952FDB" w:rsidRDefault="00952FDB" w:rsidP="00D104F5">
      <w:pPr>
        <w:widowControl w:val="0"/>
        <w:spacing w:before="180" w:after="6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852D78"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</w:t>
      </w:r>
      <w:r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C1D52"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Prosječne mjesečne neto p</w:t>
      </w:r>
      <w:r w:rsidR="00063588"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laće poduzetnika Hrvatske u 201</w:t>
      </w:r>
      <w:r w:rsidR="003711D8"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8</w:t>
      </w:r>
      <w:r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44719A"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g</w:t>
      </w:r>
      <w:r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44719A"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,</w:t>
      </w:r>
      <w:r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po </w:t>
      </w:r>
      <w:r w:rsidR="00B371AA"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Pr="00FC5162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djelatnosti</w:t>
      </w:r>
    </w:p>
    <w:tbl>
      <w:tblPr>
        <w:tblW w:w="9978" w:type="dxa"/>
        <w:jc w:val="center"/>
        <w:tblInd w:w="-89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9"/>
        <w:gridCol w:w="1020"/>
        <w:gridCol w:w="1021"/>
        <w:gridCol w:w="1304"/>
        <w:gridCol w:w="1304"/>
      </w:tblGrid>
      <w:tr w:rsidR="005C12B4" w:rsidRPr="001116E6" w:rsidTr="00AC589A">
        <w:trPr>
          <w:cantSplit/>
          <w:trHeight w:val="397"/>
          <w:jc w:val="center"/>
        </w:trPr>
        <w:tc>
          <w:tcPr>
            <w:tcW w:w="532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C12B4" w:rsidRPr="001116E6" w:rsidRDefault="005C12B4" w:rsidP="001116E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Područje djelatnosti</w:t>
            </w:r>
          </w:p>
        </w:tc>
        <w:tc>
          <w:tcPr>
            <w:tcW w:w="20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C12B4" w:rsidRPr="001116E6" w:rsidRDefault="005C12B4" w:rsidP="005C12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 xml:space="preserve">Prosječne </w:t>
            </w:r>
            <w:proofErr w:type="spellStart"/>
            <w:r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mjes</w:t>
            </w:r>
            <w:proofErr w:type="spellEnd"/>
            <w:r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 xml:space="preserve">. </w:t>
            </w: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neto plaće u kunama</w:t>
            </w:r>
          </w:p>
        </w:tc>
        <w:tc>
          <w:tcPr>
            <w:tcW w:w="130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C12B4" w:rsidRPr="001116E6" w:rsidRDefault="005C12B4" w:rsidP="001116E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Odnos prema prosjeku RH=100%</w:t>
            </w:r>
          </w:p>
        </w:tc>
        <w:tc>
          <w:tcPr>
            <w:tcW w:w="130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C12B4" w:rsidRDefault="005C12B4" w:rsidP="00BF6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Indeks</w:t>
            </w:r>
            <w:r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 xml:space="preserve"> </w:t>
            </w:r>
          </w:p>
          <w:p w:rsidR="005C12B4" w:rsidRPr="001116E6" w:rsidRDefault="005C12B4" w:rsidP="003711D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201</w:t>
            </w:r>
            <w:r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7</w:t>
            </w:r>
            <w:r w:rsidRPr="001116E6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. = 100,0</w:t>
            </w:r>
          </w:p>
        </w:tc>
      </w:tr>
      <w:tr w:rsidR="005C12B4" w:rsidRPr="001116E6" w:rsidTr="00AC589A">
        <w:trPr>
          <w:cantSplit/>
          <w:trHeight w:val="227"/>
          <w:jc w:val="center"/>
        </w:trPr>
        <w:tc>
          <w:tcPr>
            <w:tcW w:w="5329" w:type="dxa"/>
            <w:vMerge/>
            <w:tcBorders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C12B4" w:rsidRPr="001116E6" w:rsidRDefault="005C12B4" w:rsidP="001116E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C12B4" w:rsidRPr="001116E6" w:rsidRDefault="005C12B4" w:rsidP="00897C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2017.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C12B4" w:rsidRPr="001116E6" w:rsidRDefault="005C12B4" w:rsidP="00897C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  <w:t>2018.</w:t>
            </w:r>
          </w:p>
        </w:tc>
        <w:tc>
          <w:tcPr>
            <w:tcW w:w="1304" w:type="dxa"/>
            <w:vMerge/>
            <w:tcBorders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C12B4" w:rsidRPr="001116E6" w:rsidRDefault="005C12B4" w:rsidP="001116E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</w:p>
        </w:tc>
        <w:tc>
          <w:tcPr>
            <w:tcW w:w="1304" w:type="dxa"/>
            <w:vMerge/>
            <w:tcBorders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C12B4" w:rsidRPr="001116E6" w:rsidRDefault="005C12B4" w:rsidP="00BF6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hr-HR"/>
              </w:rPr>
            </w:pP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>A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 xml:space="preserve"> Poljoprivreda, šumarstvo i ribarstvo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5.067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5.369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96,2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106,0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 xml:space="preserve">B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Rudarstvo i vađenje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7.485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8.312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148,8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111,0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 xml:space="preserve">C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Prerađivačka industrija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5.382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5.626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100,7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104,5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sv-SE" w:eastAsia="hr-HR"/>
              </w:rPr>
              <w:t xml:space="preserve">D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sv-SE" w:eastAsia="hr-HR"/>
              </w:rPr>
              <w:t>Opskrba električnom energijom, plinom, parom i klimatizacija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7.667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7.728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138,4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100,8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>E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 xml:space="preserve"> Opskrba vodom; uklanjanje otpadnih voda, gospodarenje otpadom te djelatnosti sanacije okoliša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5.623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5.748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102,9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102,2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F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Građevinarstvo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4.687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4.997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89,5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106,6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 xml:space="preserve">G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Trgovina na veliko i na malo; popravak mot</w:t>
            </w:r>
            <w:r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.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 xml:space="preserve"> vozila i motocikla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5.161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5.395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96,6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104,5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H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Prijevoz i skladištenje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5.897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6.161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110,3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104,5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sv-SE" w:eastAsia="hr-HR"/>
              </w:rPr>
              <w:t>I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sv-SE" w:eastAsia="hr-HR"/>
              </w:rPr>
              <w:t xml:space="preserve"> Djelatnosti pružanja smještaja te pripreme i usluživanja hrane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4.672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4.794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85,9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102,6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J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Informacije i komunikacije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7.625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7.934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142,1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000000" w:fill="DBE5F1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104,1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footnoteReference w:customMarkFollows="1" w:id="5"/>
              <w:t xml:space="preserve">K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Financijske djelatnosti i djelatnosti osiguranja</w:t>
            </w:r>
            <w:r>
              <w:rPr>
                <w:rStyle w:val="Referencafusnote"/>
                <w:rFonts w:eastAsia="Times New Roman" w:cs="Arial"/>
                <w:color w:val="16365C"/>
                <w:sz w:val="18"/>
                <w:szCs w:val="20"/>
                <w:lang w:eastAsia="hr-HR"/>
              </w:rPr>
              <w:footnoteReference w:id="6"/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6.937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6.923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124,0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99,8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>L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 xml:space="preserve"> Poslovanje nekretninama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6.220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5.610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100,5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90,2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M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Stručne, znanstvene i tehničke djelatnosti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6.072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6.318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113,1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104,1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 xml:space="preserve">N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Administrativne i pomoćne uslužne djelatnosti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4.087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4.391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78,6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107,4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 xml:space="preserve">O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Javna uprava i obrana; obvezno soc</w:t>
            </w:r>
            <w:r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.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 xml:space="preserve"> osiguranje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5.654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5.920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106,0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104,7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 xml:space="preserve">P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4.268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4.382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78,5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102,7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val="pt-BR" w:eastAsia="hr-HR"/>
              </w:rPr>
              <w:t xml:space="preserve">Q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val="pt-BR" w:eastAsia="hr-HR"/>
              </w:rPr>
              <w:t>Djelatnosti zdravstvene zaštite i socijalne skrbi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5.186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5.379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96,3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103,7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R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Umjetnost, zabava i rekreacija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4.891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5.349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95,8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109,4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S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 xml:space="preserve"> Ostale uslužne djelatnosti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4.059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4.140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74,1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102,0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 xml:space="preserve">T </w:t>
            </w: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Djelatnost kućanstava kao poslodavca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2.334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2.056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36,8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88,1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FFFFFF" w:themeColor="background1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- Fizičke osobe bez djelatnosti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FFFFFF" w:themeColor="background1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5.231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FFFFFF" w:themeColor="background1"/>
              <w:right w:val="single" w:sz="2" w:space="0" w:color="BFBFBF" w:themeColor="background1" w:themeShade="BF"/>
            </w:tcBorders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5.704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FFFFFF" w:themeColor="background1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102,1</w:t>
            </w:r>
          </w:p>
        </w:tc>
        <w:tc>
          <w:tcPr>
            <w:tcW w:w="130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FFFFFF" w:themeColor="background1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color w:val="16365C"/>
                <w:sz w:val="18"/>
                <w:szCs w:val="20"/>
                <w:lang w:eastAsia="hr-HR"/>
              </w:rPr>
              <w:t>109,0</w:t>
            </w:r>
          </w:p>
        </w:tc>
      </w:tr>
      <w:tr w:rsidR="00DF7F2A" w:rsidRPr="001116E6" w:rsidTr="00DF7F2A">
        <w:trPr>
          <w:cantSplit/>
          <w:trHeight w:val="227"/>
          <w:jc w:val="center"/>
        </w:trPr>
        <w:tc>
          <w:tcPr>
            <w:tcW w:w="5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0E0E0"/>
            <w:vAlign w:val="center"/>
            <w:hideMark/>
          </w:tcPr>
          <w:p w:rsidR="00DF7F2A" w:rsidRPr="001116E6" w:rsidRDefault="00DF7F2A" w:rsidP="00716E64">
            <w:pPr>
              <w:spacing w:line="240" w:lineRule="auto"/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</w:pPr>
            <w:r w:rsidRPr="001116E6">
              <w:rPr>
                <w:rFonts w:eastAsia="Times New Roman" w:cs="Arial"/>
                <w:b/>
                <w:bCs/>
                <w:color w:val="16365C"/>
                <w:sz w:val="18"/>
                <w:szCs w:val="20"/>
                <w:lang w:eastAsia="hr-HR"/>
              </w:rPr>
              <w:t>Ukupno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0E0E0"/>
            <w:vAlign w:val="center"/>
          </w:tcPr>
          <w:p w:rsidR="00DF7F2A" w:rsidRPr="00DF7F2A" w:rsidRDefault="00DF7F2A" w:rsidP="00DF7F2A">
            <w:pPr>
              <w:spacing w:line="240" w:lineRule="auto"/>
              <w:ind w:right="112"/>
              <w:jc w:val="right"/>
              <w:rPr>
                <w:rFonts w:eastAsia="Times New Roman" w:cs="Arial"/>
                <w:b/>
                <w:color w:val="16365C"/>
                <w:sz w:val="18"/>
                <w:szCs w:val="20"/>
                <w:lang w:eastAsia="hr-HR"/>
              </w:rPr>
            </w:pPr>
            <w:r w:rsidRPr="00DF7F2A">
              <w:rPr>
                <w:rFonts w:eastAsia="Times New Roman" w:cs="Arial"/>
                <w:b/>
                <w:color w:val="16365C"/>
                <w:sz w:val="18"/>
                <w:szCs w:val="20"/>
                <w:lang w:eastAsia="hr-HR"/>
              </w:rPr>
              <w:t>5.366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0E0E0"/>
            <w:vAlign w:val="center"/>
          </w:tcPr>
          <w:p w:rsidR="00DF7F2A" w:rsidRPr="003711D8" w:rsidRDefault="00DF7F2A" w:rsidP="008378F0">
            <w:pPr>
              <w:spacing w:line="240" w:lineRule="auto"/>
              <w:ind w:right="112"/>
              <w:jc w:val="right"/>
              <w:rPr>
                <w:rFonts w:eastAsia="Times New Roman" w:cs="Arial"/>
                <w:b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b/>
                <w:color w:val="16365C"/>
                <w:sz w:val="18"/>
                <w:szCs w:val="20"/>
                <w:lang w:eastAsia="hr-HR"/>
              </w:rPr>
              <w:t>5.584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0E0E0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ind w:right="112"/>
              <w:jc w:val="right"/>
              <w:rPr>
                <w:rFonts w:eastAsia="Times New Roman" w:cs="Arial"/>
                <w:b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b/>
                <w:color w:val="16365C"/>
                <w:sz w:val="18"/>
                <w:szCs w:val="20"/>
                <w:lang w:eastAsia="hr-HR"/>
              </w:rPr>
              <w:t>100,0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0E0E0"/>
            <w:vAlign w:val="center"/>
            <w:hideMark/>
          </w:tcPr>
          <w:p w:rsidR="00DF7F2A" w:rsidRPr="003711D8" w:rsidRDefault="00DF7F2A" w:rsidP="003711D8">
            <w:pPr>
              <w:spacing w:line="240" w:lineRule="auto"/>
              <w:jc w:val="center"/>
              <w:rPr>
                <w:rFonts w:eastAsia="Times New Roman" w:cs="Arial"/>
                <w:b/>
                <w:color w:val="16365C"/>
                <w:sz w:val="18"/>
                <w:szCs w:val="20"/>
                <w:lang w:eastAsia="hr-HR"/>
              </w:rPr>
            </w:pPr>
            <w:r w:rsidRPr="003711D8">
              <w:rPr>
                <w:rFonts w:eastAsia="Times New Roman" w:cs="Arial"/>
                <w:b/>
                <w:color w:val="16365C"/>
                <w:sz w:val="18"/>
                <w:szCs w:val="20"/>
                <w:lang w:eastAsia="hr-HR"/>
              </w:rPr>
              <w:t>104,1</w:t>
            </w:r>
          </w:p>
        </w:tc>
      </w:tr>
    </w:tbl>
    <w:p w:rsidR="0087281F" w:rsidRPr="00D8280D" w:rsidRDefault="007C1D52" w:rsidP="001116E6">
      <w:pPr>
        <w:widowControl w:val="0"/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D8280D">
        <w:rPr>
          <w:i/>
          <w:color w:val="17365D" w:themeColor="text2" w:themeShade="BF"/>
          <w:sz w:val="16"/>
          <w:szCs w:val="16"/>
        </w:rPr>
        <w:t xml:space="preserve">Izvor: </w:t>
      </w:r>
      <w:r w:rsidR="00DD433C" w:rsidRPr="00DD433C">
        <w:rPr>
          <w:i/>
          <w:color w:val="17365D" w:themeColor="text2" w:themeShade="BF"/>
          <w:sz w:val="16"/>
          <w:szCs w:val="16"/>
        </w:rPr>
        <w:t>Fina - Registar godišnjih financijskih izvještaja</w:t>
      </w:r>
    </w:p>
    <w:p w:rsidR="005C12B4" w:rsidRDefault="001C4F3D" w:rsidP="005C12B4">
      <w:pPr>
        <w:widowControl w:val="0"/>
        <w:spacing w:before="180"/>
        <w:rPr>
          <w:rFonts w:eastAsia="Times New Roman" w:cs="Times New Roman"/>
          <w:color w:val="17365D" w:themeColor="text2" w:themeShade="BF"/>
          <w:szCs w:val="20"/>
          <w:lang w:eastAsia="hr-HR"/>
        </w:rPr>
      </w:pP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Zaposlenima kod 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poduzetnika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u djelatnosti poslovanja nekretninama</w:t>
      </w:r>
      <w:r w:rsidR="00076FCC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(L)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,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u 201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8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. 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g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odini obračuna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t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a je manja prosječna mjesečn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076FCC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neto 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plać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za 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9,8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% u odnosu na 201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7. godinu </w:t>
      </w:r>
      <w:r w:rsidR="00076FCC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kada je 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iznosila 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5.610</w:t>
      </w:r>
      <w:r w:rsidR="00C32CEE"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kuna.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="005C12B4" w:rsidRPr="005C12B4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Razlog tome je što je iz sastava </w:t>
      </w:r>
      <w:hyperlink r:id="rId12" w:history="1">
        <w:r w:rsidR="005C12B4" w:rsidRPr="00F33BDE">
          <w:rPr>
            <w:rStyle w:val="Hiperveza"/>
            <w:rFonts w:eastAsia="Times New Roman" w:cs="Times New Roman"/>
            <w:szCs w:val="20"/>
            <w:lang w:eastAsia="hr-HR"/>
          </w:rPr>
          <w:t>ZAGREBAČKOG HOLDINGA d.o.o.</w:t>
        </w:r>
      </w:hyperlink>
      <w:r w:rsidR="005C12B4" w:rsidRPr="005C12B4">
        <w:rPr>
          <w:rFonts w:eastAsia="Times New Roman" w:cs="Times New Roman"/>
          <w:color w:val="17365D" w:themeColor="text2" w:themeShade="BF"/>
          <w:szCs w:val="20"/>
          <w:lang w:eastAsia="hr-HR"/>
        </w:rPr>
        <w:t>, čija je pretežita djelatnost u području poslovanja nekretninama, izašl</w:t>
      </w:r>
      <w:r w:rsidR="006F1C76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a Podružnica </w:t>
      </w:r>
      <w:hyperlink r:id="rId13" w:history="1">
        <w:r w:rsidR="006F1C76" w:rsidRPr="00F33BDE">
          <w:rPr>
            <w:rStyle w:val="Hiperveza"/>
            <w:rFonts w:eastAsia="Times New Roman" w:cs="Times New Roman"/>
            <w:szCs w:val="20"/>
            <w:lang w:eastAsia="hr-HR"/>
          </w:rPr>
          <w:t>Zagrebački električni tramvaj</w:t>
        </w:r>
      </w:hyperlink>
      <w:r w:rsidR="005C12B4" w:rsidRPr="005C12B4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koja je u 2018. godini poslovala kao samostalno društvo (d.o.o.) u području djelatnosti H – prijevoz i skladištenje. S obzirom da je prosječna mjesečna neto plaća zaposlenih u navedenom </w:t>
      </w:r>
      <w:r w:rsidR="00EF08BB">
        <w:rPr>
          <w:rFonts w:eastAsia="Times New Roman" w:cs="Times New Roman"/>
          <w:color w:val="17365D" w:themeColor="text2" w:themeShade="BF"/>
          <w:szCs w:val="20"/>
          <w:lang w:eastAsia="hr-HR"/>
        </w:rPr>
        <w:t>društvu (prije podružnici u ZH)</w:t>
      </w:r>
      <w:r w:rsidR="005C12B4" w:rsidRPr="005C12B4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iznosila </w:t>
      </w:r>
      <w:r w:rsidR="00EF08BB">
        <w:rPr>
          <w:rFonts w:eastAsia="Times New Roman" w:cs="Times New Roman"/>
          <w:color w:val="17365D" w:themeColor="text2" w:themeShade="BF"/>
          <w:szCs w:val="20"/>
          <w:lang w:eastAsia="hr-HR"/>
        </w:rPr>
        <w:t>7.625</w:t>
      </w:r>
      <w:r w:rsidR="005C12B4" w:rsidRPr="005C12B4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kuna, to je utjecalo na smanjenje prosječne plaće na razini poduzetnika u području djelatnosti poslovanja nekretninama (L) te na povećanje prosječne plaće u području djelatnosti prijevoz i skladištenje.</w:t>
      </w:r>
    </w:p>
    <w:p w:rsidR="00C32CEE" w:rsidRDefault="001C4F3D" w:rsidP="005C12B4">
      <w:pPr>
        <w:widowControl w:val="0"/>
        <w:spacing w:before="120"/>
        <w:rPr>
          <w:rFonts w:eastAsia="Times New Roman" w:cs="Times New Roman"/>
          <w:color w:val="17365D" w:themeColor="text2" w:themeShade="BF"/>
          <w:szCs w:val="20"/>
          <w:lang w:eastAsia="hr-HR"/>
        </w:rPr>
      </w:pP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Kod poduzetnika u području financijskih djelatnosti i djelatnosti osiguranja, u 2018. godini, obračunata je prosječna mj</w:t>
      </w:r>
      <w:r w:rsidR="00DF7F2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esečna plaća 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u iznosu od </w:t>
      </w:r>
      <w:r w:rsidR="00D104F5" w:rsidRPr="00D104F5">
        <w:rPr>
          <w:rFonts w:eastAsia="Times New Roman" w:cs="Times New Roman"/>
          <w:color w:val="17365D" w:themeColor="text2" w:themeShade="BF"/>
          <w:szCs w:val="20"/>
          <w:lang w:eastAsia="hr-HR"/>
        </w:rPr>
        <w:t>6.923 kune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što je </w:t>
      </w:r>
      <w:r w:rsidR="00D104F5" w:rsidRPr="00D104F5">
        <w:rPr>
          <w:rFonts w:eastAsia="Times New Roman" w:cs="Times New Roman"/>
          <w:color w:val="17365D" w:themeColor="text2" w:themeShade="BF"/>
          <w:szCs w:val="20"/>
          <w:lang w:eastAsia="hr-HR"/>
        </w:rPr>
        <w:t>0,2% manj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>e</w:t>
      </w:r>
      <w:r w:rsidR="00D104F5" w:rsidRP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u odnosu </w:t>
      </w:r>
      <w:r w:rsidR="00DF7F2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na 2017. 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>g</w:t>
      </w:r>
      <w:r w:rsidR="00DF7F2A">
        <w:rPr>
          <w:rFonts w:eastAsia="Times New Roman" w:cs="Times New Roman"/>
          <w:color w:val="17365D" w:themeColor="text2" w:themeShade="BF"/>
          <w:szCs w:val="20"/>
          <w:lang w:eastAsia="hr-HR"/>
        </w:rPr>
        <w:t>odinu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te</w:t>
      </w:r>
      <w:r w:rsidR="00DF7F2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24,0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% više od prosje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čne plaće zaposlenih 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kod poduzetnika 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na razini 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>Hrvatske</w:t>
      </w:r>
      <w:r w:rsidR="00D104F5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(5.584 kn).</w:t>
      </w:r>
      <w:r w:rsidRPr="00D31D92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</w:p>
    <w:p w:rsidR="00BA0AA2" w:rsidRPr="0033297D" w:rsidRDefault="006B3979" w:rsidP="000C7A89">
      <w:pPr>
        <w:widowControl w:val="0"/>
        <w:tabs>
          <w:tab w:val="left" w:pos="7797"/>
        </w:tabs>
        <w:spacing w:before="120"/>
        <w:rPr>
          <w:rFonts w:cs="Arial"/>
          <w:color w:val="17365D" w:themeColor="text2" w:themeShade="BF"/>
          <w:szCs w:val="20"/>
        </w:rPr>
      </w:pPr>
      <w:r w:rsidRPr="0033297D">
        <w:rPr>
          <w:color w:val="17365D" w:themeColor="text2" w:themeShade="BF"/>
          <w:szCs w:val="20"/>
        </w:rPr>
        <w:lastRenderedPageBreak/>
        <w:t xml:space="preserve">Analiza prosječne mjesečne neto plaće </w:t>
      </w:r>
      <w:r w:rsidR="00D104F5">
        <w:rPr>
          <w:color w:val="17365D" w:themeColor="text2" w:themeShade="BF"/>
          <w:szCs w:val="20"/>
        </w:rPr>
        <w:t xml:space="preserve">zaposlenih </w:t>
      </w:r>
      <w:r w:rsidRPr="0033297D">
        <w:rPr>
          <w:color w:val="17365D" w:themeColor="text2" w:themeShade="BF"/>
          <w:szCs w:val="20"/>
        </w:rPr>
        <w:t>kod 2</w:t>
      </w:r>
      <w:r w:rsidR="00336FE1" w:rsidRPr="0033297D">
        <w:rPr>
          <w:color w:val="17365D" w:themeColor="text2" w:themeShade="BF"/>
          <w:szCs w:val="20"/>
        </w:rPr>
        <w:t>0</w:t>
      </w:r>
      <w:r w:rsidRPr="0033297D">
        <w:rPr>
          <w:color w:val="17365D" w:themeColor="text2" w:themeShade="BF"/>
          <w:szCs w:val="20"/>
        </w:rPr>
        <w:t xml:space="preserve"> poduzetnika s 10 i više zaposlenih</w:t>
      </w:r>
      <w:r w:rsidR="00E34734" w:rsidRPr="0033297D">
        <w:rPr>
          <w:color w:val="17365D" w:themeColor="text2" w:themeShade="BF"/>
          <w:szCs w:val="20"/>
        </w:rPr>
        <w:t>,</w:t>
      </w:r>
      <w:r w:rsidRPr="0033297D">
        <w:rPr>
          <w:color w:val="17365D" w:themeColor="text2" w:themeShade="BF"/>
          <w:szCs w:val="20"/>
        </w:rPr>
        <w:t xml:space="preserve"> </w:t>
      </w:r>
      <w:r w:rsidR="00336FE1" w:rsidRPr="0033297D">
        <w:rPr>
          <w:color w:val="17365D" w:themeColor="text2" w:themeShade="BF"/>
          <w:szCs w:val="20"/>
        </w:rPr>
        <w:t>s liste 1000 naj</w:t>
      </w:r>
      <w:r w:rsidR="00D104F5">
        <w:rPr>
          <w:color w:val="17365D" w:themeColor="text2" w:themeShade="BF"/>
          <w:szCs w:val="20"/>
        </w:rPr>
        <w:t>većih</w:t>
      </w:r>
      <w:r w:rsidR="00336FE1" w:rsidRPr="0033297D">
        <w:rPr>
          <w:color w:val="17365D" w:themeColor="text2" w:themeShade="BF"/>
          <w:szCs w:val="20"/>
        </w:rPr>
        <w:t xml:space="preserve"> prema ostvarenom prihodu u 201</w:t>
      </w:r>
      <w:r w:rsidR="00E34734" w:rsidRPr="0033297D">
        <w:rPr>
          <w:color w:val="17365D" w:themeColor="text2" w:themeShade="BF"/>
          <w:szCs w:val="20"/>
        </w:rPr>
        <w:t>8</w:t>
      </w:r>
      <w:r w:rsidR="00336FE1" w:rsidRPr="0033297D">
        <w:rPr>
          <w:color w:val="17365D" w:themeColor="text2" w:themeShade="BF"/>
          <w:szCs w:val="20"/>
        </w:rPr>
        <w:t xml:space="preserve">. godini </w:t>
      </w:r>
      <w:r w:rsidR="0014047C" w:rsidRPr="0033297D">
        <w:rPr>
          <w:color w:val="17365D" w:themeColor="text2" w:themeShade="BF"/>
          <w:szCs w:val="20"/>
        </w:rPr>
        <w:t>(tablica</w:t>
      </w:r>
      <w:r w:rsidRPr="0033297D">
        <w:rPr>
          <w:color w:val="17365D" w:themeColor="text2" w:themeShade="BF"/>
          <w:szCs w:val="20"/>
        </w:rPr>
        <w:t xml:space="preserve"> </w:t>
      </w:r>
      <w:r w:rsidR="009F6515" w:rsidRPr="0033297D">
        <w:rPr>
          <w:color w:val="17365D" w:themeColor="text2" w:themeShade="BF"/>
          <w:szCs w:val="20"/>
        </w:rPr>
        <w:t>3</w:t>
      </w:r>
      <w:r w:rsidR="00E34734" w:rsidRPr="0033297D">
        <w:rPr>
          <w:color w:val="17365D" w:themeColor="text2" w:themeShade="BF"/>
          <w:szCs w:val="20"/>
        </w:rPr>
        <w:t>.</w:t>
      </w:r>
      <w:r w:rsidR="0014047C" w:rsidRPr="0033297D">
        <w:rPr>
          <w:color w:val="17365D" w:themeColor="text2" w:themeShade="BF"/>
          <w:szCs w:val="20"/>
        </w:rPr>
        <w:t>)</w:t>
      </w:r>
      <w:r w:rsidRPr="0033297D">
        <w:rPr>
          <w:color w:val="17365D" w:themeColor="text2" w:themeShade="BF"/>
          <w:szCs w:val="20"/>
        </w:rPr>
        <w:t xml:space="preserve">, pokazala je da je </w:t>
      </w:r>
      <w:r w:rsidR="0014047C" w:rsidRPr="0033297D">
        <w:rPr>
          <w:color w:val="17365D" w:themeColor="text2" w:themeShade="BF"/>
          <w:szCs w:val="20"/>
        </w:rPr>
        <w:t xml:space="preserve">među njima </w:t>
      </w:r>
      <w:r w:rsidR="0061389E" w:rsidRPr="0033297D">
        <w:rPr>
          <w:color w:val="17365D" w:themeColor="text2" w:themeShade="BF"/>
          <w:szCs w:val="20"/>
        </w:rPr>
        <w:t>1</w:t>
      </w:r>
      <w:r w:rsidR="0014047C" w:rsidRPr="0033297D">
        <w:rPr>
          <w:color w:val="17365D" w:themeColor="text2" w:themeShade="BF"/>
          <w:szCs w:val="20"/>
        </w:rPr>
        <w:t>8</w:t>
      </w:r>
      <w:r w:rsidRPr="0033297D">
        <w:rPr>
          <w:color w:val="17365D" w:themeColor="text2" w:themeShade="BF"/>
          <w:szCs w:val="20"/>
        </w:rPr>
        <w:t xml:space="preserve"> poduzetnika u privatnom vlasništvu</w:t>
      </w:r>
      <w:r w:rsidR="00D104F5">
        <w:rPr>
          <w:color w:val="17365D" w:themeColor="text2" w:themeShade="BF"/>
          <w:szCs w:val="20"/>
        </w:rPr>
        <w:t xml:space="preserve">, </w:t>
      </w:r>
      <w:r w:rsidR="00D104F5" w:rsidRPr="00D104F5">
        <w:rPr>
          <w:color w:val="17365D" w:themeColor="text2" w:themeShade="BF"/>
          <w:szCs w:val="20"/>
        </w:rPr>
        <w:t>a promatrano prema veličini</w:t>
      </w:r>
      <w:r w:rsidR="00C72370" w:rsidRPr="0033297D">
        <w:rPr>
          <w:color w:val="17365D" w:themeColor="text2" w:themeShade="BF"/>
          <w:szCs w:val="20"/>
        </w:rPr>
        <w:t>, 15</w:t>
      </w:r>
      <w:r w:rsidR="00BA0AA2" w:rsidRPr="0033297D">
        <w:rPr>
          <w:color w:val="17365D" w:themeColor="text2" w:themeShade="BF"/>
          <w:szCs w:val="20"/>
        </w:rPr>
        <w:t xml:space="preserve"> </w:t>
      </w:r>
      <w:r w:rsidR="0014047C" w:rsidRPr="0033297D">
        <w:rPr>
          <w:color w:val="17365D" w:themeColor="text2" w:themeShade="BF"/>
          <w:szCs w:val="20"/>
        </w:rPr>
        <w:t>je</w:t>
      </w:r>
      <w:r w:rsidR="00BA0AA2" w:rsidRPr="0033297D">
        <w:rPr>
          <w:color w:val="17365D" w:themeColor="text2" w:themeShade="BF"/>
          <w:szCs w:val="20"/>
        </w:rPr>
        <w:t xml:space="preserve"> </w:t>
      </w:r>
      <w:r w:rsidR="00C72370" w:rsidRPr="0033297D">
        <w:rPr>
          <w:color w:val="17365D" w:themeColor="text2" w:themeShade="BF"/>
          <w:szCs w:val="20"/>
        </w:rPr>
        <w:t>srednj</w:t>
      </w:r>
      <w:r w:rsidR="00D104F5">
        <w:rPr>
          <w:color w:val="17365D" w:themeColor="text2" w:themeShade="BF"/>
          <w:szCs w:val="20"/>
        </w:rPr>
        <w:t>ih</w:t>
      </w:r>
      <w:r w:rsidR="00C72370" w:rsidRPr="0033297D">
        <w:rPr>
          <w:color w:val="17365D" w:themeColor="text2" w:themeShade="BF"/>
          <w:szCs w:val="20"/>
        </w:rPr>
        <w:t xml:space="preserve"> te</w:t>
      </w:r>
      <w:r w:rsidR="00BA0AA2" w:rsidRPr="0033297D">
        <w:rPr>
          <w:color w:val="17365D" w:themeColor="text2" w:themeShade="BF"/>
          <w:szCs w:val="20"/>
        </w:rPr>
        <w:t xml:space="preserve"> </w:t>
      </w:r>
      <w:r w:rsidR="00C72370" w:rsidRPr="0033297D">
        <w:rPr>
          <w:color w:val="17365D" w:themeColor="text2" w:themeShade="BF"/>
          <w:szCs w:val="20"/>
        </w:rPr>
        <w:t>pet velikih poduzetnika</w:t>
      </w:r>
      <w:r w:rsidR="0061389E" w:rsidRPr="0033297D">
        <w:rPr>
          <w:color w:val="17365D" w:themeColor="text2" w:themeShade="BF"/>
          <w:szCs w:val="20"/>
        </w:rPr>
        <w:t xml:space="preserve"> (</w:t>
      </w:r>
      <w:hyperlink r:id="rId14" w:history="1">
        <w:r w:rsidR="0061389E" w:rsidRPr="00E87219">
          <w:rPr>
            <w:rStyle w:val="Hiperveza"/>
            <w:szCs w:val="20"/>
          </w:rPr>
          <w:t>ADRIS GRUPA d.d.</w:t>
        </w:r>
      </w:hyperlink>
      <w:r w:rsidR="0061389E" w:rsidRPr="0033297D">
        <w:rPr>
          <w:color w:val="17365D" w:themeColor="text2" w:themeShade="BF"/>
          <w:szCs w:val="20"/>
        </w:rPr>
        <w:t xml:space="preserve">, </w:t>
      </w:r>
      <w:hyperlink r:id="rId15" w:history="1">
        <w:r w:rsidR="00C72370" w:rsidRPr="00E87219">
          <w:rPr>
            <w:rStyle w:val="Hiperveza"/>
            <w:szCs w:val="20"/>
          </w:rPr>
          <w:t>AGROKOR</w:t>
        </w:r>
        <w:r w:rsidR="0061389E" w:rsidRPr="00E87219">
          <w:rPr>
            <w:rStyle w:val="Hiperveza"/>
            <w:szCs w:val="20"/>
          </w:rPr>
          <w:t xml:space="preserve"> d.d.</w:t>
        </w:r>
      </w:hyperlink>
      <w:r w:rsidR="0061389E" w:rsidRPr="0033297D">
        <w:rPr>
          <w:color w:val="17365D" w:themeColor="text2" w:themeShade="BF"/>
          <w:szCs w:val="20"/>
        </w:rPr>
        <w:t xml:space="preserve">, </w:t>
      </w:r>
      <w:hyperlink r:id="rId16" w:history="1">
        <w:r w:rsidR="00C72370" w:rsidRPr="00E87219">
          <w:rPr>
            <w:rStyle w:val="Hiperveza"/>
            <w:szCs w:val="20"/>
          </w:rPr>
          <w:t>ROCHE d.o.o.</w:t>
        </w:r>
      </w:hyperlink>
      <w:r w:rsidR="00C72370" w:rsidRPr="0033297D">
        <w:rPr>
          <w:color w:val="17365D" w:themeColor="text2" w:themeShade="BF"/>
          <w:szCs w:val="20"/>
        </w:rPr>
        <w:t xml:space="preserve">, </w:t>
      </w:r>
      <w:hyperlink r:id="rId17" w:history="1">
        <w:r w:rsidR="00C72370" w:rsidRPr="00812F79">
          <w:rPr>
            <w:rStyle w:val="Hiperveza"/>
            <w:szCs w:val="20"/>
          </w:rPr>
          <w:t>HUAWEI TECHNOLOGIES d.o.o.</w:t>
        </w:r>
      </w:hyperlink>
      <w:r w:rsidR="00C72370" w:rsidRPr="0033297D">
        <w:rPr>
          <w:color w:val="17365D" w:themeColor="text2" w:themeShade="BF"/>
          <w:szCs w:val="20"/>
        </w:rPr>
        <w:t xml:space="preserve">, </w:t>
      </w:r>
      <w:hyperlink r:id="rId18" w:history="1">
        <w:r w:rsidR="00C72370" w:rsidRPr="00812F79">
          <w:rPr>
            <w:rStyle w:val="Hiperveza"/>
            <w:szCs w:val="20"/>
          </w:rPr>
          <w:t>Hrvatska kontrola zračne plovidbe d.o.o.</w:t>
        </w:r>
      </w:hyperlink>
      <w:r w:rsidR="00324147" w:rsidRPr="0033297D">
        <w:rPr>
          <w:color w:val="17365D" w:themeColor="text2" w:themeShade="BF"/>
          <w:szCs w:val="20"/>
        </w:rPr>
        <w:t>).</w:t>
      </w:r>
    </w:p>
    <w:p w:rsidR="00664299" w:rsidRDefault="00852D78" w:rsidP="00D104F5">
      <w:pPr>
        <w:keepNext/>
        <w:spacing w:before="180" w:after="60" w:line="240" w:lineRule="auto"/>
        <w:ind w:left="1134" w:hanging="1134"/>
        <w:jc w:val="left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Tablica 3</w:t>
      </w:r>
      <w:r w:rsidR="00664299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664299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191254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Top </w:t>
      </w:r>
      <w:r w:rsidR="0031064F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CC242A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B52D56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s</w:t>
      </w:r>
      <w:r w:rsidR="00233D77" w:rsidRPr="0033297D">
        <w:t xml:space="preserve"> </w:t>
      </w:r>
      <w:r w:rsidR="00233D77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liste 1000 najboljih prema ostvarenom prihodu u 201</w:t>
      </w:r>
      <w:r w:rsidR="00035905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8</w:t>
      </w:r>
      <w:r w:rsidR="00233D77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 godini, s</w:t>
      </w:r>
      <w:r w:rsidR="00B52D56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10 i više zaposlenih</w:t>
      </w:r>
      <w:r w:rsidR="00233D77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,</w:t>
      </w:r>
      <w:r w:rsidR="00B52D56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C242A" w:rsidRPr="0033297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prema najvećoj obračunatoj prosječnoj mjesečnoj neto plaći</w:t>
      </w:r>
      <w:r w:rsidR="00D464F6" w:rsidRPr="0033297D">
        <w:rPr>
          <w:rStyle w:val="Referencafusnote"/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footnoteReference w:id="7"/>
      </w:r>
    </w:p>
    <w:tbl>
      <w:tblPr>
        <w:tblW w:w="989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4195"/>
        <w:gridCol w:w="794"/>
        <w:gridCol w:w="1984"/>
        <w:gridCol w:w="737"/>
        <w:gridCol w:w="737"/>
        <w:gridCol w:w="1047"/>
      </w:tblGrid>
      <w:tr w:rsidR="00937648" w:rsidRPr="00937648" w:rsidTr="00093A38">
        <w:trPr>
          <w:cantSplit/>
          <w:trHeight w:val="652"/>
          <w:jc w:val="center"/>
        </w:trPr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textDirection w:val="btLr"/>
            <w:vAlign w:val="center"/>
            <w:hideMark/>
          </w:tcPr>
          <w:p w:rsidR="00937648" w:rsidRPr="00CB67E5" w:rsidRDefault="00937648" w:rsidP="00851241">
            <w:pPr>
              <w:spacing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B67E5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41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vAlign w:val="center"/>
            <w:hideMark/>
          </w:tcPr>
          <w:p w:rsidR="00937648" w:rsidRPr="00937648" w:rsidRDefault="006F09A5" w:rsidP="0093764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Sjedište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Oblik vlasništva</w:t>
            </w:r>
          </w:p>
        </w:tc>
        <w:tc>
          <w:tcPr>
            <w:tcW w:w="7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vAlign w:val="center"/>
            <w:hideMark/>
          </w:tcPr>
          <w:p w:rsidR="00937648" w:rsidRPr="00937648" w:rsidRDefault="00937648" w:rsidP="00093A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proofErr w:type="spellStart"/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Područ</w:t>
            </w:r>
            <w:proofErr w:type="spellEnd"/>
            <w:r w:rsidR="00093A3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djelat</w:t>
            </w:r>
            <w:r w:rsidR="0085124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7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vAlign w:val="center"/>
            <w:hideMark/>
          </w:tcPr>
          <w:p w:rsidR="00937648" w:rsidRPr="00937648" w:rsidRDefault="00937648" w:rsidP="0085124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zaposl</w:t>
            </w:r>
            <w:proofErr w:type="spellEnd"/>
            <w:r w:rsidR="0085124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vAlign w:val="center"/>
            <w:hideMark/>
          </w:tcPr>
          <w:p w:rsidR="00937648" w:rsidRPr="00937648" w:rsidRDefault="00937648" w:rsidP="0093764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hr-HR"/>
              </w:rPr>
              <w:t>Prosječna mjesečna neto plaća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19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ADRIS GRUPA d.d.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Rovinj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nakon pretvorbe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49.925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20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MICROSOFT HRVATSKA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44.166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21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NOGOMETNI KLUB OSIJEK s.d.d.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Osijek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 xml:space="preserve">Mješovito </w:t>
            </w:r>
            <w:proofErr w:type="spellStart"/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vlasn</w:t>
            </w:r>
            <w:proofErr w:type="spellEnd"/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. s preko 50% privatnog kapitala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43.345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22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MEDTRONIC ADRIATIC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36.670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23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NOVO NORDISK HRVATSKA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35.804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24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AGROKOR d.d.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32.051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25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JOHNSON &amp; JOHNSON SE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30.816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26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ROCHE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29.944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27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BOHERINGER INGELHEIM ZAGREB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28.364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28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 xml:space="preserve">SAMSUNG ELECTRONICS AUSTRIA </w:t>
              </w:r>
              <w:proofErr w:type="spellStart"/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GmbH</w:t>
              </w:r>
              <w:proofErr w:type="spellEnd"/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, Podružnica Zagreb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28.082</w:t>
            </w:r>
          </w:p>
        </w:tc>
      </w:tr>
      <w:tr w:rsidR="00D95DCB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95DCB" w:rsidRPr="00937648" w:rsidRDefault="00D95DCB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57225E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29" w:history="1">
              <w:r w:rsidR="00D95DCB" w:rsidRPr="00E8721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PIONEER - SJEME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95DCB" w:rsidRPr="00D95DCB" w:rsidRDefault="00D95DCB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27.499</w:t>
            </w:r>
          </w:p>
        </w:tc>
      </w:tr>
      <w:tr w:rsidR="00D4287C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4287C" w:rsidRPr="00937648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30" w:history="1">
              <w:r w:rsidRPr="00812F7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HUAWEI TECHNOLOGIES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26.136</w:t>
            </w:r>
          </w:p>
        </w:tc>
      </w:tr>
      <w:tr w:rsidR="00D4287C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4287C" w:rsidRPr="00937648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31" w:history="1">
              <w:r w:rsidRPr="00812F7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NOKIA SOLUTIONS AND NETWORKS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25.844</w:t>
            </w:r>
          </w:p>
        </w:tc>
      </w:tr>
      <w:tr w:rsidR="00D4287C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4287C" w:rsidRPr="00937648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32" w:history="1">
              <w:r w:rsidRPr="00812F7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HRVATSKA KONTROLA ZRAČNE PLOVIDBE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V</w:t>
            </w:r>
            <w:r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.</w:t>
            </w: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 xml:space="preserve"> Gorica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Državno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742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25.120</w:t>
            </w:r>
          </w:p>
        </w:tc>
      </w:tr>
      <w:tr w:rsidR="00D4287C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4287C" w:rsidRPr="00937648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5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33" w:history="1">
              <w:r w:rsidRPr="00812F7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SYNGENTA AGRO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24.354</w:t>
            </w:r>
          </w:p>
        </w:tc>
      </w:tr>
      <w:tr w:rsidR="00D4287C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4287C" w:rsidRPr="00937648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6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34" w:history="1">
              <w:r w:rsidRPr="00812F7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PROCTER &amp; GAMBLE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23.731</w:t>
            </w:r>
          </w:p>
        </w:tc>
      </w:tr>
      <w:tr w:rsidR="00D4287C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4287C" w:rsidRPr="00937648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7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35" w:history="1">
              <w:r w:rsidRPr="00812F7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GLAXOSMITHKLINE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23.073</w:t>
            </w:r>
          </w:p>
        </w:tc>
      </w:tr>
      <w:tr w:rsidR="00D4287C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4287C" w:rsidRPr="00937648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8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36" w:history="1">
              <w:r w:rsidRPr="00812F7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BAYER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</w:t>
            </w:r>
            <w:r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r</w:t>
            </w: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23.038</w:t>
            </w:r>
          </w:p>
        </w:tc>
      </w:tr>
      <w:tr w:rsidR="00D4287C" w:rsidRPr="00937648" w:rsidTr="00093A38">
        <w:trPr>
          <w:cantSplit/>
          <w:trHeight w:val="227"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4287C" w:rsidRPr="00937648" w:rsidRDefault="00D4287C" w:rsidP="0093764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19</w:t>
            </w:r>
            <w:r w:rsidRPr="00937648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37" w:history="1">
              <w:r w:rsidRPr="00812F79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ATLANTIC GRUPA d.d.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D95DCB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95DCB" w:rsidRDefault="00D4287C" w:rsidP="00093A38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95DCB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22.980</w:t>
            </w:r>
          </w:p>
        </w:tc>
      </w:tr>
      <w:tr w:rsidR="00D4287C" w:rsidRPr="00D4287C" w:rsidTr="00D4287C">
        <w:trPr>
          <w:cantSplit/>
          <w:jc w:val="center"/>
        </w:trPr>
        <w:tc>
          <w:tcPr>
            <w:tcW w:w="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4287C" w:rsidRPr="00D4287C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</w:pPr>
            <w:r w:rsidRPr="00D4287C">
              <w:rPr>
                <w:rFonts w:eastAsia="Times New Roman" w:cs="Arial"/>
                <w:color w:val="16365C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4287C" w:rsidRDefault="00BD3F10" w:rsidP="00D4287C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hyperlink r:id="rId38" w:history="1">
              <w:r w:rsidR="00D4287C" w:rsidRPr="00BD3F10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INGRAM MICRO d.</w:t>
              </w:r>
              <w:r w:rsidR="00D4287C" w:rsidRPr="00BD3F10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o</w:t>
              </w:r>
              <w:r w:rsidR="00D4287C" w:rsidRPr="00BD3F10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4287C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4287C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4287C" w:rsidRDefault="00D4287C" w:rsidP="00D4287C">
            <w:pPr>
              <w:spacing w:line="240" w:lineRule="auto"/>
              <w:jc w:val="lef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4287C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Privatno od osnivanja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4287C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4287C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4287C" w:rsidRDefault="00D4287C" w:rsidP="00D4287C">
            <w:pPr>
              <w:spacing w:line="240" w:lineRule="auto"/>
              <w:jc w:val="right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4287C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4287C" w:rsidRPr="00D4287C" w:rsidRDefault="00D4287C" w:rsidP="00D4287C">
            <w:pPr>
              <w:spacing w:line="240" w:lineRule="auto"/>
              <w:jc w:val="center"/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</w:pPr>
            <w:r w:rsidRPr="00D4287C">
              <w:rPr>
                <w:rFonts w:eastAsia="Times New Roman" w:cs="Arial"/>
                <w:color w:val="16365C"/>
                <w:sz w:val="17"/>
                <w:szCs w:val="17"/>
                <w:lang w:eastAsia="hr-HR"/>
              </w:rPr>
              <w:t>22.923</w:t>
            </w:r>
          </w:p>
        </w:tc>
      </w:tr>
    </w:tbl>
    <w:p w:rsidR="00897C9F" w:rsidRPr="008E3178" w:rsidRDefault="00897C9F" w:rsidP="00570431">
      <w:pPr>
        <w:spacing w:before="40" w:line="240" w:lineRule="auto"/>
        <w:rPr>
          <w:i/>
          <w:color w:val="17365D" w:themeColor="text2" w:themeShade="BF"/>
          <w:sz w:val="16"/>
          <w:szCs w:val="18"/>
        </w:rPr>
      </w:pPr>
      <w:r w:rsidRPr="008E3178">
        <w:rPr>
          <w:i/>
          <w:color w:val="17365D" w:themeColor="text2" w:themeShade="BF"/>
          <w:sz w:val="16"/>
          <w:szCs w:val="18"/>
        </w:rPr>
        <w:t xml:space="preserve">Izvor: </w:t>
      </w:r>
      <w:r w:rsidR="00DD433C" w:rsidRPr="00DD433C">
        <w:rPr>
          <w:i/>
          <w:color w:val="17365D" w:themeColor="text2" w:themeShade="BF"/>
          <w:sz w:val="16"/>
          <w:szCs w:val="18"/>
        </w:rPr>
        <w:t>Fina - Registar godišnjih financijskih izvještaja</w:t>
      </w:r>
    </w:p>
    <w:p w:rsidR="00897C9F" w:rsidRDefault="00897C9F" w:rsidP="00047634">
      <w:pPr>
        <w:spacing w:before="40" w:line="240" w:lineRule="auto"/>
        <w:jc w:val="left"/>
        <w:rPr>
          <w:i/>
          <w:color w:val="17365D" w:themeColor="text2" w:themeShade="BF"/>
          <w:sz w:val="18"/>
          <w:szCs w:val="18"/>
        </w:rPr>
      </w:pPr>
      <w:r w:rsidRPr="008E3178">
        <w:rPr>
          <w:i/>
          <w:color w:val="17365D" w:themeColor="text2" w:themeShade="BF"/>
          <w:sz w:val="16"/>
          <w:szCs w:val="18"/>
        </w:rPr>
        <w:t>*Područje djelatnosti prema NKD-u 2007</w:t>
      </w:r>
      <w:r w:rsidRPr="008E3178">
        <w:rPr>
          <w:rStyle w:val="Referencafusnote"/>
          <w:i/>
          <w:color w:val="17365D" w:themeColor="text2" w:themeShade="BF"/>
          <w:sz w:val="18"/>
          <w:szCs w:val="18"/>
        </w:rPr>
        <w:footnoteReference w:id="8"/>
      </w:r>
      <w:r w:rsidRPr="008E3178">
        <w:rPr>
          <w:i/>
          <w:color w:val="17365D" w:themeColor="text2" w:themeShade="BF"/>
          <w:sz w:val="18"/>
          <w:szCs w:val="18"/>
        </w:rPr>
        <w:t xml:space="preserve"> </w:t>
      </w:r>
    </w:p>
    <w:p w:rsidR="00BA0AA2" w:rsidRPr="00384A68" w:rsidRDefault="00BA0AA2" w:rsidP="00076FCC">
      <w:pPr>
        <w:widowControl w:val="0"/>
        <w:tabs>
          <w:tab w:val="left" w:pos="7797"/>
        </w:tabs>
        <w:spacing w:before="180"/>
        <w:rPr>
          <w:i/>
          <w:color w:val="17365D" w:themeColor="text2" w:themeShade="BF"/>
          <w:sz w:val="18"/>
          <w:szCs w:val="18"/>
        </w:rPr>
      </w:pPr>
      <w:r w:rsidRPr="0033297D">
        <w:rPr>
          <w:color w:val="17365D" w:themeColor="text2" w:themeShade="BF"/>
          <w:szCs w:val="20"/>
        </w:rPr>
        <w:t xml:space="preserve">Poduzetnik s najvećom obračunatom </w:t>
      </w:r>
      <w:r w:rsidR="00BD6407" w:rsidRPr="0033297D">
        <w:rPr>
          <w:color w:val="17365D" w:themeColor="text2" w:themeShade="BF"/>
          <w:szCs w:val="20"/>
        </w:rPr>
        <w:t xml:space="preserve">prosječnom </w:t>
      </w:r>
      <w:r w:rsidRPr="0033297D">
        <w:rPr>
          <w:color w:val="17365D" w:themeColor="text2" w:themeShade="BF"/>
          <w:szCs w:val="20"/>
        </w:rPr>
        <w:t>mjesečnom neto plaćom</w:t>
      </w:r>
      <w:r w:rsidR="00BD6407" w:rsidRPr="0033297D">
        <w:rPr>
          <w:color w:val="17365D" w:themeColor="text2" w:themeShade="BF"/>
          <w:szCs w:val="20"/>
        </w:rPr>
        <w:t xml:space="preserve">, prema prethodno navedenim kriterijima, </w:t>
      </w:r>
      <w:r w:rsidR="00792234" w:rsidRPr="0033297D">
        <w:rPr>
          <w:color w:val="17365D" w:themeColor="text2" w:themeShade="BF"/>
          <w:szCs w:val="20"/>
        </w:rPr>
        <w:t xml:space="preserve">je </w:t>
      </w:r>
      <w:hyperlink r:id="rId39" w:history="1">
        <w:r w:rsidR="00BD6407" w:rsidRPr="00E87219">
          <w:rPr>
            <w:rStyle w:val="Hiperveza"/>
            <w:szCs w:val="20"/>
          </w:rPr>
          <w:t>ADRIS GRUPA d.d.</w:t>
        </w:r>
      </w:hyperlink>
      <w:r w:rsidR="00792234" w:rsidRPr="0033297D">
        <w:rPr>
          <w:color w:val="17365D" w:themeColor="text2" w:themeShade="BF"/>
          <w:szCs w:val="20"/>
        </w:rPr>
        <w:t xml:space="preserve"> u 2018. godini, </w:t>
      </w:r>
      <w:r w:rsidR="00681C5C" w:rsidRPr="0033297D">
        <w:rPr>
          <w:color w:val="17365D" w:themeColor="text2" w:themeShade="BF"/>
          <w:szCs w:val="20"/>
        </w:rPr>
        <w:t xml:space="preserve">čija je pretežita </w:t>
      </w:r>
      <w:r w:rsidRPr="0033297D">
        <w:rPr>
          <w:color w:val="17365D" w:themeColor="text2" w:themeShade="BF"/>
          <w:szCs w:val="20"/>
        </w:rPr>
        <w:t xml:space="preserve">djelatnosti </w:t>
      </w:r>
      <w:r w:rsidR="00681C5C" w:rsidRPr="0033297D">
        <w:rPr>
          <w:color w:val="17365D" w:themeColor="text2" w:themeShade="BF"/>
          <w:szCs w:val="20"/>
        </w:rPr>
        <w:t xml:space="preserve">u području </w:t>
      </w:r>
      <w:r w:rsidR="00792234" w:rsidRPr="0033297D">
        <w:rPr>
          <w:color w:val="17365D" w:themeColor="text2" w:themeShade="BF"/>
          <w:szCs w:val="20"/>
        </w:rPr>
        <w:t>stručnih, znanstvenih i tehničkih djelatnosti</w:t>
      </w:r>
      <w:r w:rsidR="00681C5C" w:rsidRPr="0033297D">
        <w:rPr>
          <w:color w:val="17365D" w:themeColor="text2" w:themeShade="BF"/>
          <w:szCs w:val="20"/>
        </w:rPr>
        <w:t xml:space="preserve"> (</w:t>
      </w:r>
      <w:r w:rsidR="00792234" w:rsidRPr="0033297D">
        <w:rPr>
          <w:color w:val="17365D" w:themeColor="text2" w:themeShade="BF"/>
          <w:szCs w:val="20"/>
        </w:rPr>
        <w:t>M</w:t>
      </w:r>
      <w:r w:rsidR="00681C5C" w:rsidRPr="0033297D">
        <w:rPr>
          <w:color w:val="17365D" w:themeColor="text2" w:themeShade="BF"/>
          <w:szCs w:val="20"/>
        </w:rPr>
        <w:t>)</w:t>
      </w:r>
      <w:r w:rsidRPr="0033297D">
        <w:rPr>
          <w:color w:val="17365D" w:themeColor="text2" w:themeShade="BF"/>
          <w:szCs w:val="20"/>
        </w:rPr>
        <w:t xml:space="preserve">. </w:t>
      </w:r>
      <w:r w:rsidR="00175319" w:rsidRPr="0033297D">
        <w:rPr>
          <w:color w:val="17365D" w:themeColor="text2" w:themeShade="BF"/>
          <w:szCs w:val="20"/>
        </w:rPr>
        <w:t>Od ukupno dvadeset</w:t>
      </w:r>
      <w:r w:rsidRPr="0033297D">
        <w:rPr>
          <w:color w:val="17365D" w:themeColor="text2" w:themeShade="BF"/>
          <w:szCs w:val="20"/>
        </w:rPr>
        <w:t xml:space="preserve"> poduzetnika</w:t>
      </w:r>
      <w:r w:rsidR="00175319" w:rsidRPr="0033297D">
        <w:rPr>
          <w:color w:val="17365D" w:themeColor="text2" w:themeShade="BF"/>
          <w:szCs w:val="20"/>
        </w:rPr>
        <w:t xml:space="preserve"> </w:t>
      </w:r>
      <w:r w:rsidRPr="0033297D">
        <w:rPr>
          <w:color w:val="17365D" w:themeColor="text2" w:themeShade="BF"/>
          <w:szCs w:val="20"/>
        </w:rPr>
        <w:t>koji su obračunali najveće prosječne mjesečne neto plaće u 201</w:t>
      </w:r>
      <w:r w:rsidR="00792234" w:rsidRPr="0033297D">
        <w:rPr>
          <w:color w:val="17365D" w:themeColor="text2" w:themeShade="BF"/>
          <w:szCs w:val="20"/>
        </w:rPr>
        <w:t>8</w:t>
      </w:r>
      <w:r w:rsidRPr="0033297D">
        <w:rPr>
          <w:color w:val="17365D" w:themeColor="text2" w:themeShade="BF"/>
          <w:szCs w:val="20"/>
        </w:rPr>
        <w:t xml:space="preserve">. </w:t>
      </w:r>
      <w:r w:rsidR="00792234" w:rsidRPr="0033297D">
        <w:rPr>
          <w:color w:val="17365D" w:themeColor="text2" w:themeShade="BF"/>
          <w:szCs w:val="20"/>
        </w:rPr>
        <w:t>g</w:t>
      </w:r>
      <w:r w:rsidRPr="0033297D">
        <w:rPr>
          <w:color w:val="17365D" w:themeColor="text2" w:themeShade="BF"/>
          <w:szCs w:val="20"/>
        </w:rPr>
        <w:t>odini</w:t>
      </w:r>
      <w:r w:rsidR="00792234" w:rsidRPr="0033297D">
        <w:rPr>
          <w:color w:val="17365D" w:themeColor="text2" w:themeShade="BF"/>
          <w:szCs w:val="20"/>
        </w:rPr>
        <w:t>,</w:t>
      </w:r>
      <w:r w:rsidRPr="0033297D">
        <w:rPr>
          <w:color w:val="17365D" w:themeColor="text2" w:themeShade="BF"/>
          <w:szCs w:val="20"/>
        </w:rPr>
        <w:t xml:space="preserve"> najviše ih je iz područja trgovine (G), </w:t>
      </w:r>
      <w:r w:rsidR="00681C5C" w:rsidRPr="0033297D">
        <w:rPr>
          <w:color w:val="17365D" w:themeColor="text2" w:themeShade="BF"/>
          <w:szCs w:val="20"/>
        </w:rPr>
        <w:t>ukupno</w:t>
      </w:r>
      <w:r w:rsidR="00792234" w:rsidRPr="0033297D">
        <w:rPr>
          <w:color w:val="17365D" w:themeColor="text2" w:themeShade="BF"/>
          <w:szCs w:val="20"/>
        </w:rPr>
        <w:t xml:space="preserve"> 1</w:t>
      </w:r>
      <w:r w:rsidR="00DE3DF4">
        <w:rPr>
          <w:color w:val="17365D" w:themeColor="text2" w:themeShade="BF"/>
          <w:szCs w:val="20"/>
        </w:rPr>
        <w:t>1</w:t>
      </w:r>
      <w:r w:rsidR="00384A68" w:rsidRPr="0033297D">
        <w:rPr>
          <w:color w:val="17365D" w:themeColor="text2" w:themeShade="BF"/>
          <w:szCs w:val="20"/>
        </w:rPr>
        <w:t xml:space="preserve">. </w:t>
      </w:r>
      <w:r w:rsidR="00792234" w:rsidRPr="0033297D">
        <w:rPr>
          <w:color w:val="17365D" w:themeColor="text2" w:themeShade="BF"/>
          <w:szCs w:val="20"/>
        </w:rPr>
        <w:t>Tri su</w:t>
      </w:r>
      <w:r w:rsidR="00175319" w:rsidRPr="0033297D">
        <w:rPr>
          <w:color w:val="17365D" w:themeColor="text2" w:themeShade="BF"/>
          <w:szCs w:val="20"/>
        </w:rPr>
        <w:t xml:space="preserve"> </w:t>
      </w:r>
      <w:r w:rsidR="00384A68" w:rsidRPr="0033297D">
        <w:rPr>
          <w:color w:val="17365D" w:themeColor="text2" w:themeShade="BF"/>
          <w:szCs w:val="20"/>
        </w:rPr>
        <w:t xml:space="preserve">poduzetnika </w:t>
      </w:r>
      <w:r w:rsidR="00175319" w:rsidRPr="0033297D">
        <w:rPr>
          <w:color w:val="17365D" w:themeColor="text2" w:themeShade="BF"/>
          <w:szCs w:val="20"/>
        </w:rPr>
        <w:t>iz</w:t>
      </w:r>
      <w:r w:rsidRPr="0033297D">
        <w:rPr>
          <w:color w:val="17365D" w:themeColor="text2" w:themeShade="BF"/>
          <w:szCs w:val="20"/>
        </w:rPr>
        <w:t xml:space="preserve"> područj</w:t>
      </w:r>
      <w:r w:rsidR="00175319" w:rsidRPr="0033297D">
        <w:rPr>
          <w:color w:val="17365D" w:themeColor="text2" w:themeShade="BF"/>
          <w:szCs w:val="20"/>
        </w:rPr>
        <w:t>a</w:t>
      </w:r>
      <w:r w:rsidRPr="0033297D">
        <w:rPr>
          <w:color w:val="17365D" w:themeColor="text2" w:themeShade="BF"/>
          <w:szCs w:val="20"/>
        </w:rPr>
        <w:t xml:space="preserve"> stručnih, znanstvenih i tehničkih djelatnosti</w:t>
      </w:r>
      <w:r w:rsidRPr="0033297D">
        <w:rPr>
          <w:color w:val="17365D" w:themeColor="text2" w:themeShade="BF"/>
        </w:rPr>
        <w:t xml:space="preserve"> </w:t>
      </w:r>
      <w:r w:rsidRPr="0033297D">
        <w:rPr>
          <w:color w:val="17365D" w:themeColor="text2" w:themeShade="BF"/>
          <w:szCs w:val="20"/>
        </w:rPr>
        <w:t xml:space="preserve">(M), </w:t>
      </w:r>
      <w:r w:rsidR="00792234" w:rsidRPr="0033297D">
        <w:rPr>
          <w:color w:val="17365D" w:themeColor="text2" w:themeShade="BF"/>
          <w:szCs w:val="20"/>
        </w:rPr>
        <w:t xml:space="preserve">dva iz </w:t>
      </w:r>
      <w:r w:rsidRPr="0033297D">
        <w:rPr>
          <w:color w:val="17365D" w:themeColor="text2" w:themeShade="BF"/>
          <w:szCs w:val="20"/>
        </w:rPr>
        <w:t>područj</w:t>
      </w:r>
      <w:r w:rsidR="00175319" w:rsidRPr="0033297D">
        <w:rPr>
          <w:color w:val="17365D" w:themeColor="text2" w:themeShade="BF"/>
          <w:szCs w:val="20"/>
        </w:rPr>
        <w:t>a</w:t>
      </w:r>
      <w:r w:rsidRPr="0033297D">
        <w:rPr>
          <w:color w:val="17365D" w:themeColor="text2" w:themeShade="BF"/>
          <w:szCs w:val="20"/>
        </w:rPr>
        <w:t xml:space="preserve"> </w:t>
      </w:r>
      <w:r w:rsidR="00792234" w:rsidRPr="0033297D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informacija i komunikacija (J), </w:t>
      </w:r>
      <w:r w:rsidR="00175319" w:rsidRPr="0033297D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dok je po jedan poduzetnik iz područja </w:t>
      </w:r>
      <w:r w:rsidR="00792234" w:rsidRPr="0033297D">
        <w:rPr>
          <w:rFonts w:eastAsia="Times New Roman" w:cs="Times New Roman"/>
          <w:color w:val="17365D" w:themeColor="text2" w:themeShade="BF"/>
          <w:szCs w:val="20"/>
          <w:lang w:eastAsia="hr-HR"/>
        </w:rPr>
        <w:t>umjetnosti, zabave i rekreacije (R)</w:t>
      </w:r>
      <w:r w:rsidRPr="0033297D">
        <w:rPr>
          <w:rFonts w:eastAsia="Times New Roman" w:cs="Times New Roman"/>
          <w:color w:val="17365D" w:themeColor="text2" w:themeShade="BF"/>
          <w:szCs w:val="20"/>
          <w:lang w:eastAsia="hr-HR"/>
        </w:rPr>
        <w:t>,</w:t>
      </w:r>
      <w:r w:rsidR="00792234" w:rsidRPr="0033297D">
        <w:t xml:space="preserve"> f</w:t>
      </w:r>
      <w:r w:rsidR="00792234" w:rsidRPr="0033297D">
        <w:rPr>
          <w:rFonts w:eastAsia="Times New Roman" w:cs="Times New Roman"/>
          <w:color w:val="17365D" w:themeColor="text2" w:themeShade="BF"/>
          <w:szCs w:val="20"/>
          <w:lang w:eastAsia="hr-HR"/>
        </w:rPr>
        <w:t>inancijskih djelatnosti i djelatnosti osiguranja (K), poljoprivr</w:t>
      </w:r>
      <w:r w:rsidR="00DE3DF4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ede, šumarstva i ribarstva (A) </w:t>
      </w:r>
      <w:r w:rsidR="00792234" w:rsidRPr="0033297D">
        <w:rPr>
          <w:color w:val="17365D" w:themeColor="text2" w:themeShade="BF"/>
          <w:szCs w:val="20"/>
        </w:rPr>
        <w:t>te prijevoza i skladištenja (H)</w:t>
      </w:r>
      <w:r w:rsidRPr="0033297D">
        <w:rPr>
          <w:color w:val="17365D" w:themeColor="text2" w:themeShade="BF"/>
          <w:szCs w:val="20"/>
        </w:rPr>
        <w:t>.</w:t>
      </w:r>
    </w:p>
    <w:p w:rsidR="00D104F5" w:rsidRDefault="00D104F5" w:rsidP="002D76DF">
      <w:pPr>
        <w:pBdr>
          <w:top w:val="single" w:sz="12" w:space="1" w:color="auto"/>
        </w:pBdr>
        <w:spacing w:before="120" w:line="240" w:lineRule="auto"/>
        <w:rPr>
          <w:rFonts w:eastAsia="Times New Roman" w:cs="Arial"/>
          <w:i/>
          <w:color w:val="17365D"/>
          <w:sz w:val="18"/>
          <w:szCs w:val="18"/>
          <w:lang w:eastAsia="hr-HR"/>
        </w:rPr>
      </w:pPr>
    </w:p>
    <w:p w:rsidR="002D76DF" w:rsidRPr="00D104F5" w:rsidRDefault="009E2FA7" w:rsidP="00D104F5">
      <w:pPr>
        <w:pBdr>
          <w:top w:val="single" w:sz="12" w:space="1" w:color="auto"/>
        </w:pBdr>
        <w:spacing w:before="120" w:line="240" w:lineRule="auto"/>
        <w:rPr>
          <w:rFonts w:cs="Arial"/>
          <w:i/>
          <w:color w:val="244061"/>
          <w:sz w:val="18"/>
          <w:szCs w:val="18"/>
          <w:lang w:eastAsia="hr-HR"/>
        </w:rPr>
      </w:pPr>
      <w:r w:rsidRPr="00D104F5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Više </w:t>
      </w:r>
      <w:r w:rsidR="002D76DF" w:rsidRPr="00D104F5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o rezultatima poslovanja poduzetnika po područjima djelatnosti i po drugim kriterijima, prezentirano je u </w:t>
      </w:r>
      <w:hyperlink r:id="rId40" w:history="1">
        <w:r w:rsidR="002D76DF" w:rsidRPr="00D104F5">
          <w:rPr>
            <w:rFonts w:eastAsia="Times New Roman" w:cs="Arial"/>
            <w:i/>
            <w:color w:val="0000FF"/>
            <w:sz w:val="18"/>
            <w:szCs w:val="18"/>
            <w:u w:val="single"/>
            <w:lang w:eastAsia="hr-HR"/>
          </w:rPr>
          <w:t>standardnim analizama</w:t>
        </w:r>
      </w:hyperlink>
      <w:r w:rsidR="002D76DF" w:rsidRPr="00D104F5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2017. godini.</w:t>
      </w:r>
    </w:p>
    <w:p w:rsidR="002D76DF" w:rsidRPr="00D104F5" w:rsidRDefault="002D76DF" w:rsidP="00D104F5">
      <w:pPr>
        <w:pBdr>
          <w:top w:val="single" w:sz="12" w:space="1" w:color="auto"/>
        </w:pBdr>
        <w:spacing w:before="120" w:line="240" w:lineRule="auto"/>
        <w:rPr>
          <w:rFonts w:cs="Arial"/>
          <w:i/>
          <w:color w:val="244061"/>
          <w:sz w:val="18"/>
          <w:szCs w:val="18"/>
          <w:lang w:eastAsia="hr-HR"/>
        </w:rPr>
      </w:pPr>
      <w:r w:rsidRPr="00D104F5">
        <w:rPr>
          <w:rFonts w:eastAsia="Times New Roman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D104F5">
        <w:rPr>
          <w:rFonts w:cs="Arial"/>
          <w:i/>
          <w:color w:val="17365D"/>
          <w:sz w:val="18"/>
          <w:szCs w:val="18"/>
          <w:lang w:eastAsia="hr-HR"/>
        </w:rPr>
        <w:t xml:space="preserve"> </w:t>
      </w:r>
      <w:hyperlink r:id="rId41" w:history="1">
        <w:r w:rsidRPr="00D104F5">
          <w:rPr>
            <w:rFonts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D104F5">
        <w:rPr>
          <w:rFonts w:cs="Arial"/>
          <w:i/>
          <w:color w:val="0F243E"/>
          <w:sz w:val="18"/>
          <w:szCs w:val="18"/>
          <w:lang w:eastAsia="hr-HR"/>
        </w:rPr>
        <w:t xml:space="preserve"> </w:t>
      </w:r>
      <w:r w:rsidRPr="00D104F5">
        <w:rPr>
          <w:rFonts w:eastAsia="Times New Roman" w:cs="Arial"/>
          <w:i/>
          <w:color w:val="17375E"/>
          <w:sz w:val="18"/>
          <w:szCs w:val="18"/>
          <w:lang w:eastAsia="hr-HR"/>
        </w:rPr>
        <w:t>i na</w:t>
      </w:r>
      <w:r w:rsidRPr="00D104F5">
        <w:rPr>
          <w:rFonts w:cs="Arial"/>
          <w:i/>
          <w:color w:val="0F243E"/>
          <w:sz w:val="18"/>
          <w:szCs w:val="18"/>
          <w:lang w:eastAsia="hr-HR"/>
        </w:rPr>
        <w:t xml:space="preserve"> </w:t>
      </w:r>
      <w:hyperlink r:id="rId42" w:history="1">
        <w:proofErr w:type="spellStart"/>
        <w:r w:rsidRPr="00D104F5">
          <w:rPr>
            <w:rFonts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  <w:proofErr w:type="spellEnd"/>
      </w:hyperlink>
      <w:r w:rsidRPr="00D104F5">
        <w:rPr>
          <w:rFonts w:cs="Arial"/>
          <w:i/>
          <w:color w:val="0000FF"/>
          <w:sz w:val="18"/>
          <w:szCs w:val="18"/>
          <w:u w:val="single"/>
          <w:lang w:eastAsia="hr-HR"/>
        </w:rPr>
        <w:t>,</w:t>
      </w:r>
      <w:r w:rsidRPr="00D104F5">
        <w:rPr>
          <w:rFonts w:cs="Arial"/>
          <w:i/>
          <w:color w:val="0000FF"/>
          <w:sz w:val="18"/>
          <w:szCs w:val="18"/>
          <w:lang w:eastAsia="hr-HR"/>
        </w:rPr>
        <w:t xml:space="preserve"> </w:t>
      </w:r>
      <w:r w:rsidRPr="00D104F5">
        <w:rPr>
          <w:rFonts w:cs="Arial"/>
          <w:i/>
          <w:color w:val="244061"/>
          <w:sz w:val="18"/>
          <w:szCs w:val="18"/>
          <w:lang w:eastAsia="hr-HR"/>
        </w:rPr>
        <w:t>a agregirani i pojedinačni podaci dostupni su uz naknadu na servisu</w:t>
      </w:r>
      <w:r w:rsidR="000109FA" w:rsidRPr="00D104F5">
        <w:rPr>
          <w:rFonts w:cs="Arial"/>
          <w:i/>
          <w:color w:val="244061"/>
          <w:sz w:val="18"/>
          <w:szCs w:val="18"/>
          <w:lang w:eastAsia="hr-HR"/>
        </w:rPr>
        <w:t xml:space="preserve"> </w:t>
      </w:r>
      <w:hyperlink r:id="rId43" w:history="1">
        <w:proofErr w:type="spellStart"/>
        <w:r w:rsidR="000109FA" w:rsidRPr="00D104F5">
          <w:rPr>
            <w:rStyle w:val="Hiperveza"/>
            <w:rFonts w:cs="Arial"/>
            <w:i/>
            <w:sz w:val="18"/>
            <w:szCs w:val="18"/>
            <w:lang w:eastAsia="hr-HR"/>
          </w:rPr>
          <w:t>info.BIZ</w:t>
        </w:r>
        <w:proofErr w:type="spellEnd"/>
      </w:hyperlink>
      <w:r w:rsidR="000109FA" w:rsidRPr="00D104F5">
        <w:rPr>
          <w:rFonts w:cs="Arial"/>
          <w:i/>
          <w:color w:val="244061"/>
          <w:sz w:val="18"/>
          <w:szCs w:val="18"/>
          <w:lang w:eastAsia="hr-HR"/>
        </w:rPr>
        <w:t>.</w:t>
      </w:r>
    </w:p>
    <w:p w:rsidR="008345F4" w:rsidRPr="00D104F5" w:rsidRDefault="002D76DF" w:rsidP="00D104F5">
      <w:pPr>
        <w:pBdr>
          <w:top w:val="single" w:sz="12" w:space="1" w:color="auto"/>
        </w:pBdr>
        <w:spacing w:before="120" w:line="240" w:lineRule="auto"/>
        <w:rPr>
          <w:rFonts w:cs="Arial"/>
          <w:bCs/>
          <w:i/>
          <w:color w:val="17365D"/>
          <w:sz w:val="18"/>
          <w:szCs w:val="18"/>
        </w:rPr>
      </w:pPr>
      <w:r w:rsidRPr="00D104F5">
        <w:rPr>
          <w:rFonts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44" w:history="1">
        <w:r w:rsidRPr="00D104F5">
          <w:rPr>
            <w:rStyle w:val="Hiperveza"/>
            <w:rFonts w:cs="Arial"/>
            <w:bCs/>
            <w:i/>
            <w:sz w:val="18"/>
            <w:szCs w:val="18"/>
          </w:rPr>
          <w:t xml:space="preserve">FINA </w:t>
        </w:r>
        <w:proofErr w:type="spellStart"/>
        <w:r w:rsidRPr="00D104F5">
          <w:rPr>
            <w:rStyle w:val="Hiperveza"/>
            <w:rFonts w:cs="Arial"/>
            <w:bCs/>
            <w:i/>
            <w:sz w:val="18"/>
            <w:szCs w:val="18"/>
          </w:rPr>
          <w:t>InfoBlokade</w:t>
        </w:r>
        <w:proofErr w:type="spellEnd"/>
      </w:hyperlink>
      <w:r w:rsidRPr="00D104F5">
        <w:rPr>
          <w:rFonts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45" w:history="1">
        <w:r w:rsidRPr="00D104F5">
          <w:rPr>
            <w:rStyle w:val="Hiperveza"/>
            <w:rFonts w:cs="Arial"/>
            <w:bCs/>
            <w:i/>
            <w:sz w:val="18"/>
            <w:szCs w:val="18"/>
          </w:rPr>
          <w:t>WEB aplikacije JRR</w:t>
        </w:r>
      </w:hyperlink>
      <w:r w:rsidRPr="00D104F5">
        <w:rPr>
          <w:rFonts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46" w:history="1">
        <w:r w:rsidRPr="00D104F5">
          <w:rPr>
            <w:rFonts w:cs="Arial"/>
            <w:bCs/>
            <w:i/>
            <w:color w:val="0000FF"/>
            <w:sz w:val="18"/>
            <w:szCs w:val="18"/>
            <w:u w:val="single"/>
          </w:rPr>
          <w:t>Jedinstvenom registru računa</w:t>
        </w:r>
      </w:hyperlink>
      <w:r w:rsidRPr="00D104F5">
        <w:rPr>
          <w:rFonts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8345F4" w:rsidRPr="00D104F5" w:rsidSect="00093A38">
      <w:pgSz w:w="11906" w:h="16838"/>
      <w:pgMar w:top="1021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5E" w:rsidRDefault="0057225E" w:rsidP="007C1D52">
      <w:pPr>
        <w:spacing w:line="240" w:lineRule="auto"/>
      </w:pPr>
      <w:r>
        <w:separator/>
      </w:r>
    </w:p>
  </w:endnote>
  <w:endnote w:type="continuationSeparator" w:id="0">
    <w:p w:rsidR="0057225E" w:rsidRDefault="0057225E" w:rsidP="007C1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558863"/>
      <w:docPartObj>
        <w:docPartGallery w:val="Page Numbers (Bottom of Page)"/>
        <w:docPartUnique/>
      </w:docPartObj>
    </w:sdtPr>
    <w:sdtEndPr/>
    <w:sdtContent>
      <w:p w:rsidR="0014047C" w:rsidRDefault="0014047C" w:rsidP="0032414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DF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5E" w:rsidRDefault="0057225E" w:rsidP="007C1D52">
      <w:pPr>
        <w:spacing w:line="240" w:lineRule="auto"/>
      </w:pPr>
      <w:r>
        <w:separator/>
      </w:r>
    </w:p>
  </w:footnote>
  <w:footnote w:type="continuationSeparator" w:id="0">
    <w:p w:rsidR="0057225E" w:rsidRDefault="0057225E" w:rsidP="007C1D52">
      <w:pPr>
        <w:spacing w:line="240" w:lineRule="auto"/>
      </w:pPr>
      <w:r>
        <w:continuationSeparator/>
      </w:r>
    </w:p>
  </w:footnote>
  <w:footnote w:id="1">
    <w:p w:rsidR="0014047C" w:rsidRPr="00914A26" w:rsidRDefault="0014047C" w:rsidP="00E45509">
      <w:pPr>
        <w:pStyle w:val="Tekstfusnote"/>
        <w:jc w:val="left"/>
        <w:rPr>
          <w:rFonts w:cs="Arial"/>
          <w:color w:val="17365D" w:themeColor="text2" w:themeShade="BF"/>
          <w:sz w:val="17"/>
          <w:szCs w:val="17"/>
        </w:rPr>
      </w:pPr>
      <w:r w:rsidRPr="004B2DB0">
        <w:rPr>
          <w:rStyle w:val="Referencafusnote"/>
          <w:sz w:val="17"/>
          <w:szCs w:val="17"/>
        </w:rPr>
        <w:footnoteRef/>
      </w:r>
      <w:r w:rsidRPr="004B2DB0">
        <w:rPr>
          <w:rFonts w:cs="Arial"/>
          <w:color w:val="17365D" w:themeColor="text2" w:themeShade="BF"/>
          <w:sz w:val="17"/>
          <w:szCs w:val="17"/>
        </w:rPr>
        <w:t xml:space="preserve"> U Registar godišnjih financijskih izvještaja, godišnji financijski izvještaj (GFI) za 201</w:t>
      </w:r>
      <w:r w:rsidR="005061E8" w:rsidRPr="004B2DB0">
        <w:rPr>
          <w:rFonts w:cs="Arial"/>
          <w:color w:val="17365D" w:themeColor="text2" w:themeShade="BF"/>
          <w:sz w:val="17"/>
          <w:szCs w:val="17"/>
        </w:rPr>
        <w:t>8</w:t>
      </w:r>
      <w:r w:rsidRPr="004B2DB0">
        <w:rPr>
          <w:rFonts w:cs="Arial"/>
          <w:color w:val="17365D" w:themeColor="text2" w:themeShade="BF"/>
          <w:sz w:val="17"/>
          <w:szCs w:val="17"/>
        </w:rPr>
        <w:t xml:space="preserve">. godinu za statističke i druge potrebe, podnijelo je </w:t>
      </w:r>
      <w:r w:rsidR="005061E8" w:rsidRPr="004B2DB0">
        <w:rPr>
          <w:rFonts w:cs="Arial"/>
          <w:color w:val="17365D" w:themeColor="text2" w:themeShade="BF"/>
          <w:sz w:val="17"/>
          <w:szCs w:val="17"/>
        </w:rPr>
        <w:t>131.117</w:t>
      </w:r>
      <w:r w:rsidRPr="004B2DB0">
        <w:rPr>
          <w:rFonts w:cs="Arial"/>
          <w:color w:val="17365D" w:themeColor="text2" w:themeShade="BF"/>
          <w:sz w:val="17"/>
          <w:szCs w:val="17"/>
        </w:rPr>
        <w:t xml:space="preserve"> poduzetnika, pravnih i fizičkih osoba (obrtnika), </w:t>
      </w:r>
      <w:r w:rsidRPr="00914A26">
        <w:rPr>
          <w:rFonts w:cs="Arial"/>
          <w:color w:val="17365D" w:themeColor="text2" w:themeShade="BF"/>
          <w:sz w:val="17"/>
          <w:szCs w:val="17"/>
        </w:rPr>
        <w:t>obveznika poreza na dobit.</w:t>
      </w:r>
    </w:p>
  </w:footnote>
  <w:footnote w:id="2">
    <w:p w:rsidR="0014047C" w:rsidRPr="00E45509" w:rsidRDefault="0014047C" w:rsidP="00093A38">
      <w:pPr>
        <w:spacing w:line="240" w:lineRule="auto"/>
        <w:jc w:val="left"/>
        <w:rPr>
          <w:sz w:val="17"/>
          <w:szCs w:val="17"/>
        </w:rPr>
      </w:pPr>
      <w:r w:rsidRPr="00914A26">
        <w:rPr>
          <w:rStyle w:val="Referencafusnote"/>
          <w:sz w:val="17"/>
          <w:szCs w:val="17"/>
        </w:rPr>
        <w:footnoteRef/>
      </w:r>
      <w:r w:rsidRPr="00914A26">
        <w:rPr>
          <w:sz w:val="17"/>
          <w:szCs w:val="17"/>
        </w:rPr>
        <w:t xml:space="preserve"> </w:t>
      </w:r>
      <w:r w:rsidRPr="00914A26">
        <w:rPr>
          <w:rFonts w:cs="Arial"/>
          <w:color w:val="17365D" w:themeColor="text2" w:themeShade="BF"/>
          <w:sz w:val="17"/>
          <w:szCs w:val="17"/>
        </w:rPr>
        <w:t>Minimalna plaća je najniži mjesečni iznos bruto plaće koji radniku pripada za rad u punom radnom vremenu. Pravo na minimalnu plaću imaju svi radnici koji rade u Republici Hrvatskoj, neovisno o sjedištu ili registraciji poslodavca. Ona je ista za sve bez obzira na stručnu spremu, a propisana je Zakonom o minimalnoj plaći. Visinu minimalne bruto plaće Vlada RH svake godine donosi Uredbom o visini minimalne plaće, a utvrđuje se jednom godišnje za sljedeću kalendarsku godinu.</w:t>
      </w:r>
    </w:p>
  </w:footnote>
  <w:footnote w:id="3">
    <w:p w:rsidR="003B1425" w:rsidRPr="0052506B" w:rsidRDefault="003B1425" w:rsidP="00093A38">
      <w:pPr>
        <w:pStyle w:val="Tekstfusnote"/>
        <w:rPr>
          <w:rFonts w:cs="Arial"/>
          <w:color w:val="17365D" w:themeColor="text2" w:themeShade="BF"/>
          <w:sz w:val="17"/>
          <w:szCs w:val="17"/>
        </w:rPr>
      </w:pPr>
      <w:r w:rsidRPr="00914A26">
        <w:rPr>
          <w:rStyle w:val="Referencafusnote"/>
        </w:rPr>
        <w:footnoteRef/>
      </w:r>
      <w:r w:rsidRPr="00914A26">
        <w:t xml:space="preserve"> </w:t>
      </w:r>
      <w:r w:rsidRPr="00914A26">
        <w:rPr>
          <w:rFonts w:cs="Arial"/>
          <w:color w:val="17365D" w:themeColor="text2" w:themeShade="BF"/>
          <w:sz w:val="17"/>
          <w:szCs w:val="17"/>
        </w:rPr>
        <w:t xml:space="preserve">Serija podataka u tablici za sve godine prikazana je iz godišnjeg financijskog izvještaja iz kolone tekuće godine. Pri tumačenju podataka prezentiranih u tablici, potrebno je imati u vidu napomene </w:t>
      </w:r>
      <w:r w:rsidRPr="0052506B">
        <w:rPr>
          <w:rFonts w:cs="Arial"/>
          <w:color w:val="17365D" w:themeColor="text2" w:themeShade="BF"/>
          <w:sz w:val="17"/>
          <w:szCs w:val="17"/>
        </w:rPr>
        <w:t>u fusnotama uz tablicu</w:t>
      </w:r>
      <w:r w:rsidR="00F265A9" w:rsidRPr="0052506B">
        <w:rPr>
          <w:rFonts w:cs="Arial"/>
          <w:color w:val="17365D" w:themeColor="text2" w:themeShade="BF"/>
          <w:sz w:val="17"/>
          <w:szCs w:val="17"/>
        </w:rPr>
        <w:t xml:space="preserve"> 1</w:t>
      </w:r>
      <w:r w:rsidRPr="0052506B">
        <w:rPr>
          <w:rFonts w:cs="Arial"/>
          <w:color w:val="17365D" w:themeColor="text2" w:themeShade="BF"/>
          <w:sz w:val="17"/>
          <w:szCs w:val="17"/>
        </w:rPr>
        <w:t>.</w:t>
      </w:r>
    </w:p>
  </w:footnote>
  <w:footnote w:id="4">
    <w:p w:rsidR="003B1425" w:rsidRPr="003B1425" w:rsidRDefault="003B1425" w:rsidP="00093A38">
      <w:pPr>
        <w:pStyle w:val="Tekstfusnote"/>
        <w:rPr>
          <w:rFonts w:cs="Arial"/>
          <w:color w:val="17365D" w:themeColor="text2" w:themeShade="BF"/>
          <w:sz w:val="17"/>
          <w:szCs w:val="17"/>
        </w:rPr>
      </w:pPr>
      <w:r w:rsidRPr="0052506B">
        <w:rPr>
          <w:rStyle w:val="Referencafusnote"/>
        </w:rPr>
        <w:footnoteRef/>
      </w:r>
      <w:r w:rsidRPr="0052506B">
        <w:t xml:space="preserve"> </w:t>
      </w:r>
      <w:r w:rsidRPr="0052506B">
        <w:rPr>
          <w:rFonts w:cs="Arial"/>
          <w:color w:val="17365D" w:themeColor="text2" w:themeShade="BF"/>
          <w:sz w:val="17"/>
          <w:szCs w:val="17"/>
        </w:rPr>
        <w:t>Serija podataka u grafikonu za sve godine prikazana je iz godišnjeg financijskog izvještaja iz kolone tekuće godine.</w:t>
      </w:r>
    </w:p>
  </w:footnote>
  <w:footnote w:id="5">
    <w:p w:rsidR="00DF7F2A" w:rsidRPr="00637CEB" w:rsidRDefault="00DF7F2A" w:rsidP="00DF7F2A">
      <w:pPr>
        <w:spacing w:line="240" w:lineRule="auto"/>
        <w:rPr>
          <w:sz w:val="2"/>
          <w:szCs w:val="16"/>
        </w:rPr>
      </w:pPr>
    </w:p>
  </w:footnote>
  <w:footnote w:id="6">
    <w:p w:rsidR="00DF7F2A" w:rsidRPr="00C32CEE" w:rsidRDefault="00DF7F2A" w:rsidP="00DF7F2A">
      <w:pPr>
        <w:pStyle w:val="Tekstfusnote"/>
        <w:widowControl w:val="0"/>
        <w:jc w:val="left"/>
        <w:rPr>
          <w:color w:val="0F243E" w:themeColor="text2" w:themeShade="80"/>
          <w:sz w:val="17"/>
          <w:szCs w:val="17"/>
        </w:rPr>
      </w:pPr>
      <w:r w:rsidRPr="00FC5162">
        <w:rPr>
          <w:rStyle w:val="Referencafusnote"/>
          <w:color w:val="0F243E" w:themeColor="text2" w:themeShade="80"/>
          <w:sz w:val="17"/>
          <w:szCs w:val="17"/>
        </w:rPr>
        <w:footnoteRef/>
      </w:r>
      <w:r w:rsidRPr="00FC5162">
        <w:rPr>
          <w:color w:val="0F243E" w:themeColor="text2" w:themeShade="80"/>
          <w:sz w:val="17"/>
          <w:szCs w:val="17"/>
        </w:rPr>
        <w:t xml:space="preserve"> </w:t>
      </w:r>
      <w:r w:rsidRPr="00FC5162">
        <w:rPr>
          <w:color w:val="0F243E" w:themeColor="text2" w:themeShade="80"/>
          <w:sz w:val="17"/>
          <w:szCs w:val="17"/>
        </w:rPr>
        <w:t xml:space="preserve">U podatke nisu uključene banke, osiguravajuća društva, </w:t>
      </w:r>
      <w:proofErr w:type="spellStart"/>
      <w:r w:rsidRPr="00FC5162">
        <w:rPr>
          <w:color w:val="0F243E" w:themeColor="text2" w:themeShade="80"/>
          <w:sz w:val="17"/>
          <w:szCs w:val="17"/>
        </w:rPr>
        <w:t>leasing</w:t>
      </w:r>
      <w:proofErr w:type="spellEnd"/>
      <w:r w:rsidRPr="00FC5162">
        <w:rPr>
          <w:color w:val="0F243E" w:themeColor="text2" w:themeShade="80"/>
          <w:sz w:val="17"/>
          <w:szCs w:val="17"/>
        </w:rPr>
        <w:t xml:space="preserve"> i ostale financijske institucije koje su obvezne predavati godišnje financijske izvještaje na posebnom obrascu, različitom od onoga na kojem izvještaje podnose svi drugi poduzetnici.</w:t>
      </w:r>
    </w:p>
  </w:footnote>
  <w:footnote w:id="7">
    <w:p w:rsidR="0014047C" w:rsidRPr="00076FCC" w:rsidRDefault="0014047C" w:rsidP="006B3979">
      <w:pPr>
        <w:pStyle w:val="Tekstfusnote"/>
        <w:spacing w:before="40"/>
        <w:rPr>
          <w:rFonts w:cs="Arial"/>
          <w:color w:val="244061" w:themeColor="accent1" w:themeShade="80"/>
          <w:sz w:val="17"/>
          <w:szCs w:val="17"/>
        </w:rPr>
      </w:pPr>
      <w:r w:rsidRPr="00076FCC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076FCC">
        <w:rPr>
          <w:rStyle w:val="Referencafusnote"/>
          <w:color w:val="244061" w:themeColor="accent1" w:themeShade="80"/>
          <w:sz w:val="17"/>
          <w:szCs w:val="17"/>
        </w:rPr>
        <w:t xml:space="preserve"> </w:t>
      </w:r>
      <w:r w:rsidRPr="00076FCC">
        <w:rPr>
          <w:rFonts w:cs="Arial"/>
          <w:color w:val="244061" w:themeColor="accent1" w:themeShade="80"/>
          <w:sz w:val="17"/>
          <w:szCs w:val="17"/>
        </w:rPr>
        <w:t xml:space="preserve">U rang listu nisu uključena društva u stečaju, likvidaciji i društva </w:t>
      </w:r>
      <w:r w:rsidRPr="00076FCC">
        <w:rPr>
          <w:rFonts w:cs="Arial"/>
          <w:color w:val="244061" w:themeColor="accent1" w:themeShade="80"/>
          <w:sz w:val="17"/>
          <w:szCs w:val="17"/>
          <w:u w:val="single"/>
        </w:rPr>
        <w:t>s manje od 10 zaposlenih</w:t>
      </w:r>
      <w:r w:rsidRPr="00076FCC">
        <w:rPr>
          <w:rFonts w:cs="Arial"/>
          <w:color w:val="244061" w:themeColor="accent1" w:themeShade="80"/>
          <w:sz w:val="17"/>
          <w:szCs w:val="17"/>
        </w:rPr>
        <w:t>.</w:t>
      </w:r>
    </w:p>
  </w:footnote>
  <w:footnote w:id="8">
    <w:p w:rsidR="0014047C" w:rsidRPr="00C6241A" w:rsidRDefault="0014047C" w:rsidP="006E4DDE">
      <w:pPr>
        <w:spacing w:before="40" w:line="240" w:lineRule="auto"/>
        <w:jc w:val="left"/>
        <w:rPr>
          <w:sz w:val="17"/>
          <w:szCs w:val="17"/>
        </w:rPr>
      </w:pPr>
      <w:r w:rsidRPr="00076FCC">
        <w:rPr>
          <w:rStyle w:val="Referencafusnote"/>
          <w:color w:val="193B65"/>
          <w:sz w:val="17"/>
          <w:szCs w:val="17"/>
          <w:shd w:val="clear" w:color="auto" w:fill="FFFFFF" w:themeFill="background1"/>
        </w:rPr>
        <w:footnoteRef/>
      </w:r>
      <w:r w:rsidRPr="00076FCC">
        <w:rPr>
          <w:color w:val="193B65"/>
          <w:sz w:val="17"/>
          <w:szCs w:val="17"/>
          <w:shd w:val="clear" w:color="auto" w:fill="FFFFFF" w:themeFill="background1"/>
        </w:rPr>
        <w:t xml:space="preserve"> </w:t>
      </w:r>
      <w:r w:rsidRPr="00076FCC">
        <w:rPr>
          <w:color w:val="193B65"/>
          <w:sz w:val="17"/>
          <w:szCs w:val="17"/>
          <w:shd w:val="clear" w:color="auto" w:fill="FFFFFF" w:themeFill="background1"/>
        </w:rPr>
        <w:t xml:space="preserve">Objavljen na stranici: </w:t>
      </w:r>
      <w:hyperlink r:id="rId1" w:history="1">
        <w:r w:rsidRPr="00076FCC">
          <w:rPr>
            <w:rStyle w:val="Hiperveza"/>
            <w:sz w:val="17"/>
            <w:szCs w:val="17"/>
          </w:rPr>
          <w:t>http://www.dzs.hr/Hrv/important/Nomen/NKD_2007/NKD%202007_struktura%20s%20objasnjenjima.pdf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7C" w:rsidRDefault="0014047C">
    <w:pPr>
      <w:pStyle w:val="Zaglavlje"/>
    </w:pPr>
    <w:r w:rsidRPr="007C1D52">
      <w:rPr>
        <w:rFonts w:ascii="Calibri" w:eastAsia="Calibri" w:hAnsi="Calibri" w:cs="Times New Roman"/>
        <w:noProof/>
        <w:color w:val="auto"/>
        <w:sz w:val="22"/>
        <w:lang w:eastAsia="hr-HR"/>
      </w:rPr>
      <w:drawing>
        <wp:anchor distT="0" distB="0" distL="114300" distR="114300" simplePos="0" relativeHeight="251659264" behindDoc="0" locked="0" layoutInCell="1" allowOverlap="1" wp14:anchorId="4AD80679" wp14:editId="5C7D2C44">
          <wp:simplePos x="0" y="0"/>
          <wp:positionH relativeFrom="column">
            <wp:posOffset>-36830</wp:posOffset>
          </wp:positionH>
          <wp:positionV relativeFrom="paragraph">
            <wp:posOffset>-123394</wp:posOffset>
          </wp:positionV>
          <wp:extent cx="1085513" cy="216000"/>
          <wp:effectExtent l="0" t="0" r="635" b="0"/>
          <wp:wrapNone/>
          <wp:docPr id="8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 - novi 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080E"/>
    <w:rsid w:val="00001434"/>
    <w:rsid w:val="00002C9F"/>
    <w:rsid w:val="00004FE0"/>
    <w:rsid w:val="000109FA"/>
    <w:rsid w:val="00022748"/>
    <w:rsid w:val="00034DFD"/>
    <w:rsid w:val="00035905"/>
    <w:rsid w:val="00041663"/>
    <w:rsid w:val="00042AD9"/>
    <w:rsid w:val="0004604F"/>
    <w:rsid w:val="000473DB"/>
    <w:rsid w:val="00047634"/>
    <w:rsid w:val="00047B97"/>
    <w:rsid w:val="00063588"/>
    <w:rsid w:val="0006668D"/>
    <w:rsid w:val="000722E3"/>
    <w:rsid w:val="00072A87"/>
    <w:rsid w:val="00073786"/>
    <w:rsid w:val="00076FCC"/>
    <w:rsid w:val="00081A4C"/>
    <w:rsid w:val="00093A38"/>
    <w:rsid w:val="000A10E8"/>
    <w:rsid w:val="000A73FA"/>
    <w:rsid w:val="000B2F6F"/>
    <w:rsid w:val="000C2F59"/>
    <w:rsid w:val="000C7A89"/>
    <w:rsid w:val="000D2D85"/>
    <w:rsid w:val="000F27E8"/>
    <w:rsid w:val="0010103D"/>
    <w:rsid w:val="00101405"/>
    <w:rsid w:val="001065CE"/>
    <w:rsid w:val="0010733C"/>
    <w:rsid w:val="001075BD"/>
    <w:rsid w:val="00110F4E"/>
    <w:rsid w:val="001116E6"/>
    <w:rsid w:val="001142CE"/>
    <w:rsid w:val="0011550B"/>
    <w:rsid w:val="0014047C"/>
    <w:rsid w:val="00175319"/>
    <w:rsid w:val="00191254"/>
    <w:rsid w:val="001B7D7F"/>
    <w:rsid w:val="001C3947"/>
    <w:rsid w:val="001C4F3D"/>
    <w:rsid w:val="001D15C3"/>
    <w:rsid w:val="001D3AC4"/>
    <w:rsid w:val="001E1453"/>
    <w:rsid w:val="001E3230"/>
    <w:rsid w:val="001E6CA6"/>
    <w:rsid w:val="001F42BF"/>
    <w:rsid w:val="001F4D12"/>
    <w:rsid w:val="00227A46"/>
    <w:rsid w:val="00232F40"/>
    <w:rsid w:val="00233D77"/>
    <w:rsid w:val="00235A56"/>
    <w:rsid w:val="0024404B"/>
    <w:rsid w:val="00245C84"/>
    <w:rsid w:val="00253914"/>
    <w:rsid w:val="002656C4"/>
    <w:rsid w:val="00271349"/>
    <w:rsid w:val="00272455"/>
    <w:rsid w:val="00283889"/>
    <w:rsid w:val="00285CE7"/>
    <w:rsid w:val="00291DFE"/>
    <w:rsid w:val="002923E5"/>
    <w:rsid w:val="00295FE5"/>
    <w:rsid w:val="002A078D"/>
    <w:rsid w:val="002C1060"/>
    <w:rsid w:val="002C50EC"/>
    <w:rsid w:val="002D6B51"/>
    <w:rsid w:val="002D76DF"/>
    <w:rsid w:val="00304981"/>
    <w:rsid w:val="0030585C"/>
    <w:rsid w:val="0031064F"/>
    <w:rsid w:val="00324147"/>
    <w:rsid w:val="003256D0"/>
    <w:rsid w:val="0033297D"/>
    <w:rsid w:val="003342D3"/>
    <w:rsid w:val="00335B15"/>
    <w:rsid w:val="00336FE1"/>
    <w:rsid w:val="00342A98"/>
    <w:rsid w:val="00367B97"/>
    <w:rsid w:val="003711D8"/>
    <w:rsid w:val="00374A80"/>
    <w:rsid w:val="00384A68"/>
    <w:rsid w:val="00386647"/>
    <w:rsid w:val="00387973"/>
    <w:rsid w:val="003921A1"/>
    <w:rsid w:val="00396877"/>
    <w:rsid w:val="0039717A"/>
    <w:rsid w:val="003977E3"/>
    <w:rsid w:val="003A3129"/>
    <w:rsid w:val="003A50E3"/>
    <w:rsid w:val="003B1425"/>
    <w:rsid w:val="003C0BA5"/>
    <w:rsid w:val="003C3003"/>
    <w:rsid w:val="003D1730"/>
    <w:rsid w:val="003D695E"/>
    <w:rsid w:val="003D7FFA"/>
    <w:rsid w:val="003F00B3"/>
    <w:rsid w:val="00400F28"/>
    <w:rsid w:val="004077C7"/>
    <w:rsid w:val="00421C7F"/>
    <w:rsid w:val="00432E7F"/>
    <w:rsid w:val="00434282"/>
    <w:rsid w:val="00436A51"/>
    <w:rsid w:val="004458DA"/>
    <w:rsid w:val="00446503"/>
    <w:rsid w:val="00446761"/>
    <w:rsid w:val="0044719A"/>
    <w:rsid w:val="00451327"/>
    <w:rsid w:val="00452496"/>
    <w:rsid w:val="0045661A"/>
    <w:rsid w:val="00460833"/>
    <w:rsid w:val="00466BC8"/>
    <w:rsid w:val="0048382A"/>
    <w:rsid w:val="00493CAC"/>
    <w:rsid w:val="004B23B4"/>
    <w:rsid w:val="004B2DB0"/>
    <w:rsid w:val="004D4650"/>
    <w:rsid w:val="004D6B8E"/>
    <w:rsid w:val="004D7F57"/>
    <w:rsid w:val="004E67F7"/>
    <w:rsid w:val="00501318"/>
    <w:rsid w:val="00501AC1"/>
    <w:rsid w:val="005061E8"/>
    <w:rsid w:val="00506F45"/>
    <w:rsid w:val="00513559"/>
    <w:rsid w:val="00522AEC"/>
    <w:rsid w:val="00523A62"/>
    <w:rsid w:val="0052506B"/>
    <w:rsid w:val="00526A09"/>
    <w:rsid w:val="00534BB0"/>
    <w:rsid w:val="005353EA"/>
    <w:rsid w:val="00543CCE"/>
    <w:rsid w:val="00551A0C"/>
    <w:rsid w:val="00570431"/>
    <w:rsid w:val="0057225E"/>
    <w:rsid w:val="00575643"/>
    <w:rsid w:val="0058101B"/>
    <w:rsid w:val="005958C6"/>
    <w:rsid w:val="005A247F"/>
    <w:rsid w:val="005A3DD0"/>
    <w:rsid w:val="005B52C8"/>
    <w:rsid w:val="005B7E4F"/>
    <w:rsid w:val="005C12B4"/>
    <w:rsid w:val="005C570E"/>
    <w:rsid w:val="005D6842"/>
    <w:rsid w:val="005D7BBA"/>
    <w:rsid w:val="005F016A"/>
    <w:rsid w:val="005F245D"/>
    <w:rsid w:val="005F63BA"/>
    <w:rsid w:val="00602D0F"/>
    <w:rsid w:val="00603A90"/>
    <w:rsid w:val="006068C4"/>
    <w:rsid w:val="0061389E"/>
    <w:rsid w:val="006229AB"/>
    <w:rsid w:val="00626152"/>
    <w:rsid w:val="0062708E"/>
    <w:rsid w:val="00637CEB"/>
    <w:rsid w:val="006452D2"/>
    <w:rsid w:val="00645BE7"/>
    <w:rsid w:val="00651F11"/>
    <w:rsid w:val="00664299"/>
    <w:rsid w:val="00681C5C"/>
    <w:rsid w:val="00687D03"/>
    <w:rsid w:val="006A0278"/>
    <w:rsid w:val="006B0DA6"/>
    <w:rsid w:val="006B0F40"/>
    <w:rsid w:val="006B36BE"/>
    <w:rsid w:val="006B3979"/>
    <w:rsid w:val="006C20CC"/>
    <w:rsid w:val="006C6421"/>
    <w:rsid w:val="006D0D28"/>
    <w:rsid w:val="006E1E1A"/>
    <w:rsid w:val="006E4DDE"/>
    <w:rsid w:val="006F09A5"/>
    <w:rsid w:val="006F1C76"/>
    <w:rsid w:val="006F687A"/>
    <w:rsid w:val="00716E64"/>
    <w:rsid w:val="007207FF"/>
    <w:rsid w:val="0072169A"/>
    <w:rsid w:val="00733584"/>
    <w:rsid w:val="00736C17"/>
    <w:rsid w:val="007379AC"/>
    <w:rsid w:val="007430F7"/>
    <w:rsid w:val="007431A0"/>
    <w:rsid w:val="0075520E"/>
    <w:rsid w:val="007568C3"/>
    <w:rsid w:val="007728C6"/>
    <w:rsid w:val="00774170"/>
    <w:rsid w:val="00790B86"/>
    <w:rsid w:val="00792234"/>
    <w:rsid w:val="007924D2"/>
    <w:rsid w:val="00797863"/>
    <w:rsid w:val="007A777E"/>
    <w:rsid w:val="007B5328"/>
    <w:rsid w:val="007C1D52"/>
    <w:rsid w:val="007C59BE"/>
    <w:rsid w:val="007D5C80"/>
    <w:rsid w:val="007D6CF1"/>
    <w:rsid w:val="007D79AE"/>
    <w:rsid w:val="007E3B38"/>
    <w:rsid w:val="007F3DDE"/>
    <w:rsid w:val="00803FD3"/>
    <w:rsid w:val="00812F79"/>
    <w:rsid w:val="00814D30"/>
    <w:rsid w:val="00820F00"/>
    <w:rsid w:val="008345F4"/>
    <w:rsid w:val="0084350E"/>
    <w:rsid w:val="008438A0"/>
    <w:rsid w:val="00843A99"/>
    <w:rsid w:val="00843DA0"/>
    <w:rsid w:val="00851241"/>
    <w:rsid w:val="00852D78"/>
    <w:rsid w:val="00853B4A"/>
    <w:rsid w:val="008610B1"/>
    <w:rsid w:val="00861741"/>
    <w:rsid w:val="00862FD0"/>
    <w:rsid w:val="0087281F"/>
    <w:rsid w:val="00873089"/>
    <w:rsid w:val="00877801"/>
    <w:rsid w:val="0089478B"/>
    <w:rsid w:val="00897C9F"/>
    <w:rsid w:val="008A4DB6"/>
    <w:rsid w:val="008C1B17"/>
    <w:rsid w:val="008D1CA1"/>
    <w:rsid w:val="008D2238"/>
    <w:rsid w:val="008D2924"/>
    <w:rsid w:val="008E3178"/>
    <w:rsid w:val="008E3685"/>
    <w:rsid w:val="00903A0B"/>
    <w:rsid w:val="00904297"/>
    <w:rsid w:val="00914A26"/>
    <w:rsid w:val="00920C2D"/>
    <w:rsid w:val="009265FC"/>
    <w:rsid w:val="00930EA8"/>
    <w:rsid w:val="00934DFF"/>
    <w:rsid w:val="00937648"/>
    <w:rsid w:val="00943CBF"/>
    <w:rsid w:val="009519C7"/>
    <w:rsid w:val="00952FDB"/>
    <w:rsid w:val="00953B4E"/>
    <w:rsid w:val="00960B38"/>
    <w:rsid w:val="00973F09"/>
    <w:rsid w:val="00974E0F"/>
    <w:rsid w:val="0097654D"/>
    <w:rsid w:val="009838B0"/>
    <w:rsid w:val="00985943"/>
    <w:rsid w:val="0099147A"/>
    <w:rsid w:val="00991ED4"/>
    <w:rsid w:val="009A0DEA"/>
    <w:rsid w:val="009A7418"/>
    <w:rsid w:val="009B4D15"/>
    <w:rsid w:val="009C6703"/>
    <w:rsid w:val="009E2FA7"/>
    <w:rsid w:val="009F6515"/>
    <w:rsid w:val="009F6979"/>
    <w:rsid w:val="00A070CE"/>
    <w:rsid w:val="00A10A24"/>
    <w:rsid w:val="00A221D0"/>
    <w:rsid w:val="00A3234F"/>
    <w:rsid w:val="00A441B9"/>
    <w:rsid w:val="00A45301"/>
    <w:rsid w:val="00A53250"/>
    <w:rsid w:val="00A601D7"/>
    <w:rsid w:val="00A71952"/>
    <w:rsid w:val="00A818E2"/>
    <w:rsid w:val="00A85990"/>
    <w:rsid w:val="00AA3046"/>
    <w:rsid w:val="00AB0A90"/>
    <w:rsid w:val="00AB7A69"/>
    <w:rsid w:val="00AD3F53"/>
    <w:rsid w:val="00AF2DB4"/>
    <w:rsid w:val="00AF4AA6"/>
    <w:rsid w:val="00AF4F74"/>
    <w:rsid w:val="00B04FE9"/>
    <w:rsid w:val="00B10B0B"/>
    <w:rsid w:val="00B1730A"/>
    <w:rsid w:val="00B371AA"/>
    <w:rsid w:val="00B47A1A"/>
    <w:rsid w:val="00B50C5D"/>
    <w:rsid w:val="00B5114A"/>
    <w:rsid w:val="00B5224A"/>
    <w:rsid w:val="00B52D56"/>
    <w:rsid w:val="00B53791"/>
    <w:rsid w:val="00B66061"/>
    <w:rsid w:val="00B737A0"/>
    <w:rsid w:val="00B878CF"/>
    <w:rsid w:val="00B92B57"/>
    <w:rsid w:val="00B951D4"/>
    <w:rsid w:val="00BA0AA2"/>
    <w:rsid w:val="00BB525A"/>
    <w:rsid w:val="00BC5CF4"/>
    <w:rsid w:val="00BD08B4"/>
    <w:rsid w:val="00BD3F10"/>
    <w:rsid w:val="00BD6407"/>
    <w:rsid w:val="00BE04C8"/>
    <w:rsid w:val="00BE6635"/>
    <w:rsid w:val="00BF4575"/>
    <w:rsid w:val="00BF6B0C"/>
    <w:rsid w:val="00C04691"/>
    <w:rsid w:val="00C15636"/>
    <w:rsid w:val="00C21A15"/>
    <w:rsid w:val="00C23FCF"/>
    <w:rsid w:val="00C32CEE"/>
    <w:rsid w:val="00C520B3"/>
    <w:rsid w:val="00C57AD3"/>
    <w:rsid w:val="00C6241A"/>
    <w:rsid w:val="00C63D80"/>
    <w:rsid w:val="00C72370"/>
    <w:rsid w:val="00C77036"/>
    <w:rsid w:val="00C774BD"/>
    <w:rsid w:val="00C8399A"/>
    <w:rsid w:val="00CA3EB9"/>
    <w:rsid w:val="00CB57BA"/>
    <w:rsid w:val="00CB627D"/>
    <w:rsid w:val="00CB67E5"/>
    <w:rsid w:val="00CB7A76"/>
    <w:rsid w:val="00CB7F13"/>
    <w:rsid w:val="00CC242A"/>
    <w:rsid w:val="00CC4989"/>
    <w:rsid w:val="00CD2306"/>
    <w:rsid w:val="00CD5FC6"/>
    <w:rsid w:val="00CF756F"/>
    <w:rsid w:val="00D02529"/>
    <w:rsid w:val="00D04F4C"/>
    <w:rsid w:val="00D0759A"/>
    <w:rsid w:val="00D104F5"/>
    <w:rsid w:val="00D13647"/>
    <w:rsid w:val="00D15741"/>
    <w:rsid w:val="00D15FE8"/>
    <w:rsid w:val="00D31D92"/>
    <w:rsid w:val="00D32E01"/>
    <w:rsid w:val="00D33028"/>
    <w:rsid w:val="00D3547D"/>
    <w:rsid w:val="00D4287C"/>
    <w:rsid w:val="00D4299D"/>
    <w:rsid w:val="00D44889"/>
    <w:rsid w:val="00D464F6"/>
    <w:rsid w:val="00D632BF"/>
    <w:rsid w:val="00D76CAE"/>
    <w:rsid w:val="00D8280D"/>
    <w:rsid w:val="00D83AFA"/>
    <w:rsid w:val="00D94D60"/>
    <w:rsid w:val="00D95DCB"/>
    <w:rsid w:val="00DB4CEA"/>
    <w:rsid w:val="00DC49FA"/>
    <w:rsid w:val="00DC6231"/>
    <w:rsid w:val="00DC7F35"/>
    <w:rsid w:val="00DD433C"/>
    <w:rsid w:val="00DE0BAF"/>
    <w:rsid w:val="00DE3DF4"/>
    <w:rsid w:val="00DE4CDB"/>
    <w:rsid w:val="00DF2FB5"/>
    <w:rsid w:val="00DF7F2A"/>
    <w:rsid w:val="00E04AF2"/>
    <w:rsid w:val="00E13563"/>
    <w:rsid w:val="00E13D8A"/>
    <w:rsid w:val="00E14AF8"/>
    <w:rsid w:val="00E25801"/>
    <w:rsid w:val="00E276F8"/>
    <w:rsid w:val="00E34734"/>
    <w:rsid w:val="00E45509"/>
    <w:rsid w:val="00E50C8A"/>
    <w:rsid w:val="00E62ECB"/>
    <w:rsid w:val="00E6576C"/>
    <w:rsid w:val="00E73EF2"/>
    <w:rsid w:val="00E73FF7"/>
    <w:rsid w:val="00E85C4A"/>
    <w:rsid w:val="00E87219"/>
    <w:rsid w:val="00E90CAB"/>
    <w:rsid w:val="00EC3343"/>
    <w:rsid w:val="00EC74C6"/>
    <w:rsid w:val="00EF08BB"/>
    <w:rsid w:val="00F0246E"/>
    <w:rsid w:val="00F04178"/>
    <w:rsid w:val="00F1537D"/>
    <w:rsid w:val="00F265A9"/>
    <w:rsid w:val="00F27362"/>
    <w:rsid w:val="00F33BDE"/>
    <w:rsid w:val="00F363E4"/>
    <w:rsid w:val="00F36882"/>
    <w:rsid w:val="00F42CDD"/>
    <w:rsid w:val="00F64B72"/>
    <w:rsid w:val="00F64C1D"/>
    <w:rsid w:val="00F65960"/>
    <w:rsid w:val="00F73B5B"/>
    <w:rsid w:val="00FA0F3F"/>
    <w:rsid w:val="00FC5162"/>
    <w:rsid w:val="00FC7BAA"/>
    <w:rsid w:val="00FD50FD"/>
    <w:rsid w:val="00FE2A4D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1D52"/>
    <w:rPr>
      <w:rFonts w:ascii="Arial" w:hAnsi="Arial"/>
      <w:color w:val="1F497D" w:themeColor="text2"/>
      <w:sz w:val="20"/>
    </w:rPr>
  </w:style>
  <w:style w:type="paragraph" w:styleId="Podnoje">
    <w:name w:val="footer"/>
    <w:basedOn w:val="Normal"/>
    <w:link w:val="Podno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1D52"/>
    <w:rPr>
      <w:rFonts w:ascii="Arial" w:hAnsi="Arial"/>
      <w:color w:val="1F497D" w:themeColor="text2"/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7C1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1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32E01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97C9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2169A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85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1D52"/>
    <w:rPr>
      <w:rFonts w:ascii="Arial" w:hAnsi="Arial"/>
      <w:color w:val="1F497D" w:themeColor="text2"/>
      <w:sz w:val="20"/>
    </w:rPr>
  </w:style>
  <w:style w:type="paragraph" w:styleId="Podnoje">
    <w:name w:val="footer"/>
    <w:basedOn w:val="Normal"/>
    <w:link w:val="Podno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1D52"/>
    <w:rPr>
      <w:rFonts w:ascii="Arial" w:hAnsi="Arial"/>
      <w:color w:val="1F497D" w:themeColor="text2"/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7C1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1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32E01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97C9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2169A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85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transparentno.hr/pregled/82031999604/f372357b4d13284d42b1e81ecbac8ff542aa017d5f8957eeeabe091dd3ddc0e572879a6a2ad8c2b1c0c880f444b54dae8d7389d7418cd79547d65144a0de32c4" TargetMode="External"/><Relationship Id="rId18" Type="http://schemas.openxmlformats.org/officeDocument/2006/relationships/hyperlink" Target="https://www.transparentno.hr/pregled/33052761319/d6d3da8894cf0bd5d55528e65ad972fac9506585f55e0d74e50cb7ddf30bee9f2747d09b12b73b706b15794ac04976287d9996667dd53f31983b9aeee819684e" TargetMode="External"/><Relationship Id="rId26" Type="http://schemas.openxmlformats.org/officeDocument/2006/relationships/hyperlink" Target="https://www.transparentno.hr/pregled/18787746778/926774470a6b6facf2dcccb13d238129cfd80c5ce82a47772a07e665de066f81eb5febf2149aa984321f35d5da09294463adc04860504c648e3062c7535edbe5" TargetMode="External"/><Relationship Id="rId39" Type="http://schemas.openxmlformats.org/officeDocument/2006/relationships/hyperlink" Target="https://www.transparentno.hr/pregled/82023167977/59ff350591502d2b5b9fca9137f06e8f677d1e61eac5357d5cb1a6304f9aea4e3bcc31c6e7becf8df0a2ae30ca856b3be25ca14a7fbb7c5cc431908eeaea479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ransparentno.hr/pregled/27094855993/d60522a22c55ca843a27e6a2763084d90cc70d4b23f00279a79dac4034a223314d5e35a093c63820a39d10a78e4531a491bf388e9f8f530d91028437d2ec2bbe" TargetMode="External"/><Relationship Id="rId34" Type="http://schemas.openxmlformats.org/officeDocument/2006/relationships/hyperlink" Target="https://www.transparentno.hr/pregled/25107893471/3820e57fd95c1f1873fb529e9d845972ad9603758b4379a7be3c761b39c3538fbd425db40d76d85d17e1cc7c27e703616cd1ea3518c414588af1aece9cc716aa" TargetMode="External"/><Relationship Id="rId42" Type="http://schemas.openxmlformats.org/officeDocument/2006/relationships/hyperlink" Target="https://www.transparentno.hr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85584865987/bca060616304848db54a2bb2d7754ddd853e2807a1bef09b530f26a8539d60fcc7ab4efcfa05b50bced323a4e6763a1b5d8e12f27f9153cda00215e7ea3d5612" TargetMode="External"/><Relationship Id="rId17" Type="http://schemas.openxmlformats.org/officeDocument/2006/relationships/hyperlink" Target="https://www.transparentno.hr/pregled/86529345062/d31b0d70402105ef15380f9c97c4c47c677891715ebf5693da6a18b23c81088eb21947b578e0cad61f829d5ce464d34a428e328e6d3cf982b564495624184f18" TargetMode="External"/><Relationship Id="rId25" Type="http://schemas.openxmlformats.org/officeDocument/2006/relationships/hyperlink" Target="https://www.transparentno.hr/pregled/10216651302/65f3eefc31672fd406781cd3c3912cb8c22d6891501b29811d5537e4edd89339abb54dd44bc8a0184439bf8ad0fae747664c6c5589a02c7af6bf6c28acfbc543" TargetMode="External"/><Relationship Id="rId33" Type="http://schemas.openxmlformats.org/officeDocument/2006/relationships/hyperlink" Target="https://www.transparentno.hr/pregled/20226779781/63e9788add6509d0b4bf476f40c9188be11a5c08c266211e67df4698e5294184a9ee2d86f6fe5ced05ba331efe5a63150e0596f723ec6199053b0b51ab4da5c7" TargetMode="External"/><Relationship Id="rId38" Type="http://schemas.openxmlformats.org/officeDocument/2006/relationships/hyperlink" Target="https://www.transparentno.hr/pregled/46823186549/dd457893c64024b8fbdb018b30a0495b524a85054fc3eb3b3bdc3a5667fdfbbf1a5896542ea668dcfc148d06ca1898555ad55cafb85ab894e8ec1c552d10708b" TargetMode="External"/><Relationship Id="rId46" Type="http://schemas.openxmlformats.org/officeDocument/2006/relationships/hyperlink" Target="http://www.fina.hr/Default.aspx?sec=9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18787746778/926774470a6b6facf2dcccb13d238129cfd80c5ce82a47772a07e665de066f81eb5febf2149aa984321f35d5da09294463adc04860504c648e3062c7535edbe5" TargetMode="External"/><Relationship Id="rId20" Type="http://schemas.openxmlformats.org/officeDocument/2006/relationships/hyperlink" Target="https://www.transparentno.hr/pregled/57802034237/529f362a341baa1e6b12d72df4f7d9dcccc4c7d8329527def23e3b8dc26c7cbb272206ea6a21c5f90fdc9ce2cf198aafddde764ed4ed22b36a743bcebe4f81d5" TargetMode="External"/><Relationship Id="rId29" Type="http://schemas.openxmlformats.org/officeDocument/2006/relationships/hyperlink" Target="https://www.transparentno.hr/pregled/24384351607/a8691228b6f9a32572e96ec782f465b59557aeb0c5990a43294fa13c3b29eb800699ebca66f415974bd652c2115ca48d0dd168ef722a1a929a6e8df5a89c6983" TargetMode="External"/><Relationship Id="rId41" Type="http://schemas.openxmlformats.org/officeDocument/2006/relationships/hyperlink" Target="http://rgfi.fina.hr/JavnaObjava-web/jsp/prijavaKorisnika.j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transparentno.hr/pregled/05937759187/e59cef36670f084c4486935e6e60006b4842df648af2b5ef8c1ce42e8a5ffbfeb01c2d61593566955bf267f01d628f01c7ea95a634e376a3e24aaef0be98386c" TargetMode="External"/><Relationship Id="rId32" Type="http://schemas.openxmlformats.org/officeDocument/2006/relationships/hyperlink" Target="https://www.transparentno.hr/pregled/33052761319/d6d3da8894cf0bd5d55528e65ad972fac9506585f55e0d74e50cb7ddf30bee9f2747d09b12b73b706b15794ac04976287d9996667dd53f31983b9aeee819684e" TargetMode="External"/><Relationship Id="rId37" Type="http://schemas.openxmlformats.org/officeDocument/2006/relationships/hyperlink" Target="https://www.transparentno.hr/pregled/71149912416/5f676686263c8d5dcd2bebd68d9bf989f6ccc2dfba5bb9f7fb64b09dc9780cedf452d981992349bc68e2deb0c0589630adf662fd89b322ef6bbf044833eb3396" TargetMode="External"/><Relationship Id="rId40" Type="http://schemas.openxmlformats.org/officeDocument/2006/relationships/hyperlink" Target="http://www.fina.hr/Default.aspx?sec=1279" TargetMode="External"/><Relationship Id="rId45" Type="http://schemas.openxmlformats.org/officeDocument/2006/relationships/hyperlink" Target="https://jrr.fina.hr/jr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05937759187/e59cef36670f084c4486935e6e60006b4842df648af2b5ef8c1ce42e8a5ffbfeb01c2d61593566955bf267f01d628f01c7ea95a634e376a3e24aaef0be98386c" TargetMode="External"/><Relationship Id="rId23" Type="http://schemas.openxmlformats.org/officeDocument/2006/relationships/hyperlink" Target="https://www.transparentno.hr/pregled/86602354675/9cdb041a312829e96e53e70c7baf0c892bf871acdea812a6498a9932ee6bc0d114a6ee6324a4351ae00513e44ea435783e4cb05d87eeb517489d127c19c62399" TargetMode="External"/><Relationship Id="rId28" Type="http://schemas.openxmlformats.org/officeDocument/2006/relationships/hyperlink" Target="https://www.transparentno.hr/pregled/71762969400/55cda9070583351f5e32e4db4ad5b1e039f69710a49d7a1ebbe0a76a6b53231f07239ca871cf131eccf2b6619a4cbfd9e6cba5cab2e0ac8731d6b6eba57a8944" TargetMode="External"/><Relationship Id="rId36" Type="http://schemas.openxmlformats.org/officeDocument/2006/relationships/hyperlink" Target="https://www.transparentno.hr/pregled/56386591827/f8eb347c27a45d27e3277511fda87f50bcd880e37da6eb09310c3bf51d2bab5f21816c06370db4b04993b60c03f96ef288c7ff53ff9373c666f6c9a8ce04a03c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transparentno.hr/pregled/82023167977/59ff350591502d2b5b9fca9137f06e8f677d1e61eac5357d5cb1a6304f9aea4e3bcc31c6e7becf8df0a2ae30ca856b3be25ca14a7fbb7c5cc431908eeaea479a" TargetMode="External"/><Relationship Id="rId31" Type="http://schemas.openxmlformats.org/officeDocument/2006/relationships/hyperlink" Target="https://www.transparentno.hr/pregled/57233130801/2cf72a7cf3904b49f5e0d96c2a48e19d25d330cb943288a66e59902dd420cbd247da58589a7a92a8348c38265d26fd834057dbf5f7b2611dc469c803abc9ccaa" TargetMode="External"/><Relationship Id="rId44" Type="http://schemas.openxmlformats.org/officeDocument/2006/relationships/hyperlink" Target="http://www.fina.hr/Default.aspx?sec=1538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transparentno.hr/pregled/82023167977/59ff350591502d2b5b9fca9137f06e8f677d1e61eac5357d5cb1a6304f9aea4e3bcc31c6e7becf8df0a2ae30ca856b3be25ca14a7fbb7c5cc431908eeaea479a" TargetMode="External"/><Relationship Id="rId22" Type="http://schemas.openxmlformats.org/officeDocument/2006/relationships/hyperlink" Target="https://www.transparentno.hr/pregled/09003255793/9aed69075ea6c44430f9c707ebfd7be3e9ea419921ae915f73ac6f5e9681b820017cff24d724a0a1eaad7b0f047b3c70ecc3d600fd9b8f256a8872a4b5d74950" TargetMode="External"/><Relationship Id="rId27" Type="http://schemas.openxmlformats.org/officeDocument/2006/relationships/hyperlink" Target="https://www.transparentno.hr/pregled/54885635763/77cc297ff899912af641b3e185d39ce68c0a4add3fdaa6a72f08cb9ddb507e655e586988a4eb9e00501fec5e2f789bb60a08a3bbeea290ca7aad256a84712439" TargetMode="External"/><Relationship Id="rId30" Type="http://schemas.openxmlformats.org/officeDocument/2006/relationships/hyperlink" Target="https://www.transparentno.hr/pregled/86529345062/d31b0d70402105ef15380f9c97c4c47c677891715ebf5693da6a18b23c81088eb21947b578e0cad61f829d5ce464d34a428e328e6d3cf982b564495624184f18" TargetMode="External"/><Relationship Id="rId35" Type="http://schemas.openxmlformats.org/officeDocument/2006/relationships/hyperlink" Target="https://www.transparentno.hr/pregled/10352516987/e9a5f0ca1a2757d6966ab3f2b1bb2623ac1deb66cdf32412ef0626d69af0b71919dcc96b557eac4dcad30ead1bdc6a052f158c0c3ebc3004c5e8bc5444865cfe" TargetMode="External"/><Relationship Id="rId43" Type="http://schemas.openxmlformats.org/officeDocument/2006/relationships/hyperlink" Target="https://infobiz.fina.hr/Login?ReturnUrl=%2F" TargetMode="External"/><Relationship Id="rId48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zs.hr/Hrv/important/Nomen/NKD_2007/NKD%202007_struktura%20s%20objasnjenjim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mscukanec\Desktop\CREG\&#268;LANCI%202019\12.%20Podru&#269;ja%20djelatnosti_pla&#263;e_2018\Prosjecne%20mjesecne%20neto%20place%20zaposlenih%20po%20djelatnostima%20u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>
                <a:solidFill>
                  <a:schemeClr val="tx2">
                    <a:lumMod val="50000"/>
                  </a:schemeClr>
                </a:solidFill>
              </a:defRPr>
            </a:pPr>
            <a:r>
              <a:rPr lang="en-US">
                <a:solidFill>
                  <a:schemeClr val="tx2">
                    <a:lumMod val="50000"/>
                  </a:schemeClr>
                </a:solidFill>
              </a:rPr>
              <a:t>Pros</a:t>
            </a:r>
            <a:r>
              <a:rPr lang="hr-HR">
                <a:solidFill>
                  <a:schemeClr val="tx2">
                    <a:lumMod val="50000"/>
                  </a:schemeClr>
                </a:solidFill>
              </a:rPr>
              <a:t>ječna</a:t>
            </a:r>
            <a:r>
              <a:rPr lang="en-US">
                <a:solidFill>
                  <a:schemeClr val="tx2">
                    <a:lumMod val="50000"/>
                  </a:schemeClr>
                </a:solidFill>
              </a:rPr>
              <a:t> mj</a:t>
            </a:r>
            <a:r>
              <a:rPr lang="hr-HR">
                <a:solidFill>
                  <a:schemeClr val="tx2">
                    <a:lumMod val="50000"/>
                  </a:schemeClr>
                </a:solidFill>
              </a:rPr>
              <a:t>esečna </a:t>
            </a:r>
            <a:r>
              <a:rPr lang="en-US">
                <a:solidFill>
                  <a:schemeClr val="tx2">
                    <a:lumMod val="50000"/>
                  </a:schemeClr>
                </a:solidFill>
              </a:rPr>
              <a:t>neto plaća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6412433157067142E-2"/>
          <c:y val="0.16708333333333336"/>
          <c:w val="0.92008949518252892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'[Prosjecne mjesecne neto place zaposlenih po djelatnostima u 2018.xlsx]Tablica 1'!$A$9</c:f>
              <c:strCache>
                <c:ptCount val="1"/>
                <c:pt idx="0">
                  <c:v>Pros. mj. neto plaća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9.0600226500566258E-3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300113250283129E-3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020007550018875E-3"/>
                  <c:y val="-9.2592592592592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5300113250283129E-3"/>
                  <c:y val="-8.3333333333333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20007550018875E-3"/>
                  <c:y val="-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0600226500566258E-3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0600226500566258E-3"/>
                  <c:y val="-6.944444444444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9.0600226500566813E-3"/>
                  <c:y val="-6.944444444444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5500188750471878E-3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20800302000755E-2"/>
                  <c:y val="-6.944444444444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3590033975084938E-2"/>
                  <c:y val="-6.4814814814814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2080030200075611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3590033975084938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3590033975085049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0570026425066173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5100037750094376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9.0600226500566258E-3"/>
                  <c:y val="-6.9444444444444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1.132342533616419E-2"/>
                  <c:y val="-5.5555555555555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chemeClr val="tx2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'[Prosjecne mjesecne neto place zaposlenih po djelatnostima u 2018.xlsx]Tablica 1'!$B$6:$S$6</c:f>
              <c:strCache>
                <c:ptCount val="18"/>
                <c:pt idx="0">
                  <c:v>2001.</c:v>
                </c:pt>
                <c:pt idx="1">
                  <c:v>2002.</c:v>
                </c:pt>
                <c:pt idx="2">
                  <c:v>2003.</c:v>
                </c:pt>
                <c:pt idx="3">
                  <c:v>2004.</c:v>
                </c:pt>
                <c:pt idx="4">
                  <c:v>2005.</c:v>
                </c:pt>
                <c:pt idx="5">
                  <c:v>2006.</c:v>
                </c:pt>
                <c:pt idx="6">
                  <c:v>2007.</c:v>
                </c:pt>
                <c:pt idx="7">
                  <c:v>2008.</c:v>
                </c:pt>
                <c:pt idx="8">
                  <c:v>2009.</c:v>
                </c:pt>
                <c:pt idx="9">
                  <c:v>2010.</c:v>
                </c:pt>
                <c:pt idx="10">
                  <c:v>2011.</c:v>
                </c:pt>
                <c:pt idx="11">
                  <c:v>2012.</c:v>
                </c:pt>
                <c:pt idx="12">
                  <c:v>2013.</c:v>
                </c:pt>
                <c:pt idx="13">
                  <c:v>2014.</c:v>
                </c:pt>
                <c:pt idx="14">
                  <c:v>2015.</c:v>
                </c:pt>
                <c:pt idx="15">
                  <c:v>2016.</c:v>
                </c:pt>
                <c:pt idx="16">
                  <c:v>2017.</c:v>
                </c:pt>
                <c:pt idx="17">
                  <c:v>2018.</c:v>
                </c:pt>
              </c:strCache>
            </c:strRef>
          </c:cat>
          <c:val>
            <c:numRef>
              <c:f>'[Prosjecne mjesecne neto place zaposlenih po djelatnostima u 2018.xlsx]Tablica 1'!$B$9:$S$9</c:f>
              <c:numCache>
                <c:formatCode>#,##0</c:formatCode>
                <c:ptCount val="18"/>
                <c:pt idx="0">
                  <c:v>3068</c:v>
                </c:pt>
                <c:pt idx="1">
                  <c:v>3219</c:v>
                </c:pt>
                <c:pt idx="2">
                  <c:v>3462</c:v>
                </c:pt>
                <c:pt idx="3">
                  <c:v>3614</c:v>
                </c:pt>
                <c:pt idx="4">
                  <c:v>3850</c:v>
                </c:pt>
                <c:pt idx="5">
                  <c:v>3985</c:v>
                </c:pt>
                <c:pt idx="6">
                  <c:v>4228</c:v>
                </c:pt>
                <c:pt idx="7">
                  <c:v>4544</c:v>
                </c:pt>
                <c:pt idx="8">
                  <c:v>4634</c:v>
                </c:pt>
                <c:pt idx="9">
                  <c:v>4664</c:v>
                </c:pt>
                <c:pt idx="10">
                  <c:v>4729</c:v>
                </c:pt>
                <c:pt idx="11">
                  <c:v>4769</c:v>
                </c:pt>
                <c:pt idx="12">
                  <c:v>4778</c:v>
                </c:pt>
                <c:pt idx="13">
                  <c:v>4878</c:v>
                </c:pt>
                <c:pt idx="14">
                  <c:v>5019</c:v>
                </c:pt>
                <c:pt idx="15">
                  <c:v>5140</c:v>
                </c:pt>
                <c:pt idx="16">
                  <c:v>5371.8215351620374</c:v>
                </c:pt>
                <c:pt idx="17">
                  <c:v>5584.32635400243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789952"/>
        <c:axId val="203125888"/>
      </c:lineChart>
      <c:catAx>
        <c:axId val="19978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</a:defRPr>
            </a:pPr>
            <a:endParaRPr lang="sr-Latn-RS"/>
          </a:p>
        </c:txPr>
        <c:crossAx val="203125888"/>
        <c:crosses val="autoZero"/>
        <c:auto val="1"/>
        <c:lblAlgn val="ctr"/>
        <c:lblOffset val="100"/>
        <c:noMultiLvlLbl val="0"/>
      </c:catAx>
      <c:valAx>
        <c:axId val="20312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</a:defRPr>
            </a:pPr>
            <a:endParaRPr lang="sr-Latn-RS"/>
          </a:p>
        </c:txPr>
        <c:crossAx val="19978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 sz="900"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5902-35D0-4EF9-9B29-AF59A3F3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2234</Words>
  <Characters>12734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Martina Ščukanec</cp:lastModifiedBy>
  <cp:revision>10</cp:revision>
  <cp:lastPrinted>2013-09-26T07:27:00Z</cp:lastPrinted>
  <dcterms:created xsi:type="dcterms:W3CDTF">2019-08-30T11:01:00Z</dcterms:created>
  <dcterms:modified xsi:type="dcterms:W3CDTF">2019-09-17T10:20:00Z</dcterms:modified>
</cp:coreProperties>
</file>