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E8" w:rsidRPr="00A61214" w:rsidRDefault="007B4C73" w:rsidP="00575CF7">
      <w:pPr>
        <w:tabs>
          <w:tab w:val="left" w:pos="567"/>
        </w:tabs>
        <w:spacing w:before="60" w:after="0" w:line="240" w:lineRule="auto"/>
        <w:jc w:val="center"/>
        <w:rPr>
          <w:b/>
          <w:color w:val="244061"/>
          <w:sz w:val="20"/>
        </w:rPr>
      </w:pPr>
      <w:r w:rsidRPr="00A61214">
        <w:rPr>
          <w:b/>
          <w:color w:val="244061"/>
          <w:sz w:val="20"/>
        </w:rPr>
        <w:t xml:space="preserve">PODUZETNICI </w:t>
      </w:r>
      <w:r w:rsidR="00381C7C" w:rsidRPr="00A61214">
        <w:rPr>
          <w:b/>
          <w:color w:val="244061"/>
          <w:sz w:val="20"/>
        </w:rPr>
        <w:t xml:space="preserve">SA </w:t>
      </w:r>
      <w:r w:rsidRPr="00A61214">
        <w:rPr>
          <w:b/>
          <w:color w:val="244061"/>
          <w:sz w:val="20"/>
        </w:rPr>
        <w:t>SJEDIŠTE</w:t>
      </w:r>
      <w:r w:rsidR="00381C7C" w:rsidRPr="00A61214">
        <w:rPr>
          <w:b/>
          <w:color w:val="244061"/>
          <w:sz w:val="20"/>
        </w:rPr>
        <w:t>M</w:t>
      </w:r>
      <w:r w:rsidR="000A2907" w:rsidRPr="00A61214">
        <w:rPr>
          <w:b/>
          <w:color w:val="244061"/>
          <w:sz w:val="20"/>
        </w:rPr>
        <w:t xml:space="preserve"> </w:t>
      </w:r>
      <w:r w:rsidR="007C3AE8" w:rsidRPr="00A61214">
        <w:rPr>
          <w:b/>
          <w:color w:val="244061"/>
          <w:sz w:val="20"/>
        </w:rPr>
        <w:t xml:space="preserve">NA PODRUČJU URBANE AGLOMERACIJE RIJEKA </w:t>
      </w:r>
      <w:r w:rsidR="00381C7C" w:rsidRPr="00A61214">
        <w:rPr>
          <w:b/>
          <w:color w:val="244061"/>
          <w:sz w:val="20"/>
        </w:rPr>
        <w:t xml:space="preserve">U 2018. GODINI </w:t>
      </w:r>
      <w:r w:rsidRPr="00A61214">
        <w:rPr>
          <w:b/>
          <w:color w:val="244061"/>
          <w:sz w:val="20"/>
        </w:rPr>
        <w:t>OSTVARILI</w:t>
      </w:r>
      <w:r w:rsidR="000A2907" w:rsidRPr="00A61214">
        <w:rPr>
          <w:b/>
          <w:color w:val="244061"/>
          <w:sz w:val="20"/>
        </w:rPr>
        <w:t xml:space="preserve"> </w:t>
      </w:r>
      <w:r w:rsidR="002F6480" w:rsidRPr="00A61214">
        <w:rPr>
          <w:b/>
          <w:color w:val="244061"/>
          <w:sz w:val="20"/>
        </w:rPr>
        <w:t>67,7</w:t>
      </w:r>
      <w:r w:rsidR="000A2907" w:rsidRPr="00A61214">
        <w:rPr>
          <w:b/>
          <w:color w:val="244061"/>
          <w:sz w:val="20"/>
        </w:rPr>
        <w:t xml:space="preserve">% </w:t>
      </w:r>
      <w:r w:rsidR="00381C7C" w:rsidRPr="00A61214">
        <w:rPr>
          <w:b/>
          <w:color w:val="244061"/>
          <w:sz w:val="20"/>
        </w:rPr>
        <w:t xml:space="preserve">OD </w:t>
      </w:r>
      <w:r w:rsidR="000A2907" w:rsidRPr="00A61214">
        <w:rPr>
          <w:b/>
          <w:color w:val="244061"/>
          <w:sz w:val="20"/>
        </w:rPr>
        <w:t xml:space="preserve">UKUPNOG </w:t>
      </w:r>
      <w:r w:rsidR="002F6480" w:rsidRPr="00A61214">
        <w:rPr>
          <w:b/>
          <w:color w:val="244061"/>
          <w:sz w:val="20"/>
        </w:rPr>
        <w:t>PRIHODA</w:t>
      </w:r>
      <w:r w:rsidR="000A2907" w:rsidRPr="00A61214">
        <w:rPr>
          <w:b/>
          <w:color w:val="244061"/>
          <w:sz w:val="20"/>
        </w:rPr>
        <w:t xml:space="preserve"> </w:t>
      </w:r>
      <w:r w:rsidR="00381C7C" w:rsidRPr="00A61214">
        <w:rPr>
          <w:b/>
          <w:color w:val="244061"/>
          <w:sz w:val="20"/>
        </w:rPr>
        <w:t xml:space="preserve">PODUZETNIKA </w:t>
      </w:r>
      <w:r w:rsidR="000A2907" w:rsidRPr="00A61214">
        <w:rPr>
          <w:b/>
          <w:color w:val="244061"/>
          <w:sz w:val="20"/>
        </w:rPr>
        <w:t>PRIMORSKO-GORANSKE ŽUPANIJE</w:t>
      </w:r>
    </w:p>
    <w:p w:rsidR="00D30907" w:rsidRDefault="00E65163" w:rsidP="00575CF7">
      <w:pPr>
        <w:tabs>
          <w:tab w:val="left" w:pos="567"/>
        </w:tabs>
        <w:spacing w:after="0"/>
        <w:rPr>
          <w:rFonts w:cs="Arial"/>
          <w:color w:val="244061"/>
          <w:sz w:val="20"/>
        </w:rPr>
      </w:pPr>
      <w:r w:rsidRPr="00DA69EB">
        <w:rPr>
          <w:rFonts w:cs="Arial"/>
          <w:color w:val="244061" w:themeColor="accent1" w:themeShade="80"/>
          <w:sz w:val="20"/>
        </w:rPr>
        <w:t>Odlukom Ministarstva regionalnoga razvoja i fondova Europske unije</w:t>
      </w:r>
      <w:r w:rsidR="00381C7C">
        <w:rPr>
          <w:rFonts w:cs="Arial"/>
          <w:color w:val="244061" w:themeColor="accent1" w:themeShade="80"/>
          <w:sz w:val="20"/>
        </w:rPr>
        <w:t xml:space="preserve"> </w:t>
      </w:r>
      <w:r w:rsidR="00BF6934">
        <w:rPr>
          <w:rFonts w:cs="Arial"/>
          <w:color w:val="244061" w:themeColor="accent1" w:themeShade="80"/>
          <w:sz w:val="20"/>
        </w:rPr>
        <w:t xml:space="preserve">21. </w:t>
      </w:r>
      <w:r w:rsidR="00554483">
        <w:rPr>
          <w:rFonts w:cs="Arial"/>
          <w:color w:val="244061" w:themeColor="accent1" w:themeShade="80"/>
          <w:sz w:val="20"/>
        </w:rPr>
        <w:t>r</w:t>
      </w:r>
      <w:r w:rsidR="00BF6934">
        <w:rPr>
          <w:rFonts w:cs="Arial"/>
          <w:color w:val="244061" w:themeColor="accent1" w:themeShade="80"/>
          <w:sz w:val="20"/>
        </w:rPr>
        <w:t xml:space="preserve">ujna 2015. </w:t>
      </w:r>
      <w:r w:rsidR="00554483">
        <w:rPr>
          <w:rFonts w:cs="Arial"/>
          <w:color w:val="244061" w:themeColor="accent1" w:themeShade="80"/>
          <w:sz w:val="20"/>
        </w:rPr>
        <w:t>g</w:t>
      </w:r>
      <w:r w:rsidR="00BF6934">
        <w:rPr>
          <w:rFonts w:cs="Arial"/>
          <w:color w:val="244061" w:themeColor="accent1" w:themeShade="80"/>
          <w:sz w:val="20"/>
        </w:rPr>
        <w:t xml:space="preserve">odine ustrojena je </w:t>
      </w:r>
      <w:r w:rsidRPr="00DA69EB">
        <w:rPr>
          <w:rFonts w:cs="Arial"/>
          <w:color w:val="244061" w:themeColor="accent1" w:themeShade="80"/>
          <w:sz w:val="20"/>
        </w:rPr>
        <w:t xml:space="preserve">Urbana aglomeracija </w:t>
      </w:r>
      <w:r w:rsidR="00CD4ED8">
        <w:rPr>
          <w:rFonts w:cs="Arial"/>
          <w:color w:val="244061" w:themeColor="accent1" w:themeShade="80"/>
          <w:sz w:val="20"/>
        </w:rPr>
        <w:t>Rijeka</w:t>
      </w:r>
      <w:r w:rsidRPr="00DA69EB">
        <w:rPr>
          <w:rFonts w:cs="Arial"/>
          <w:color w:val="244061" w:themeColor="accent1" w:themeShade="80"/>
          <w:sz w:val="20"/>
        </w:rPr>
        <w:t xml:space="preserve"> koja obuhvaća </w:t>
      </w:r>
      <w:r w:rsidR="00CD4ED8">
        <w:rPr>
          <w:rFonts w:cs="Arial"/>
          <w:color w:val="244061" w:themeColor="accent1" w:themeShade="80"/>
          <w:sz w:val="20"/>
        </w:rPr>
        <w:t>10</w:t>
      </w:r>
      <w:r w:rsidRPr="00DA69EB">
        <w:rPr>
          <w:rFonts w:cs="Arial"/>
          <w:color w:val="244061" w:themeColor="accent1" w:themeShade="80"/>
          <w:sz w:val="20"/>
        </w:rPr>
        <w:t xml:space="preserve"> jedinica</w:t>
      </w:r>
      <w:r w:rsidR="00105FCF">
        <w:rPr>
          <w:rFonts w:cs="Arial"/>
          <w:color w:val="244061" w:themeColor="accent1" w:themeShade="80"/>
          <w:sz w:val="20"/>
        </w:rPr>
        <w:t>:</w:t>
      </w:r>
      <w:r w:rsidRPr="00DA69EB">
        <w:rPr>
          <w:rFonts w:cs="Arial"/>
          <w:color w:val="244061" w:themeColor="accent1" w:themeShade="80"/>
          <w:sz w:val="20"/>
        </w:rPr>
        <w:t xml:space="preserve"> </w:t>
      </w:r>
      <w:r w:rsidR="00CD4ED8" w:rsidRPr="00D85466">
        <w:rPr>
          <w:rFonts w:cs="Arial"/>
          <w:b/>
          <w:color w:val="244061" w:themeColor="accent1" w:themeShade="80"/>
          <w:sz w:val="20"/>
        </w:rPr>
        <w:t>gradove</w:t>
      </w:r>
      <w:r w:rsidR="00CD4ED8">
        <w:rPr>
          <w:rFonts w:cs="Arial"/>
          <w:color w:val="244061" w:themeColor="accent1" w:themeShade="80"/>
          <w:sz w:val="20"/>
        </w:rPr>
        <w:t xml:space="preserve"> </w:t>
      </w:r>
      <w:r w:rsidR="00CD4ED8" w:rsidRPr="006601AF">
        <w:rPr>
          <w:rFonts w:cs="Arial"/>
          <w:color w:val="244061"/>
          <w:sz w:val="20"/>
        </w:rPr>
        <w:t>Rijek</w:t>
      </w:r>
      <w:r w:rsidR="000E56E2">
        <w:rPr>
          <w:rFonts w:cs="Arial"/>
          <w:color w:val="244061"/>
          <w:sz w:val="20"/>
        </w:rPr>
        <w:t>u</w:t>
      </w:r>
      <w:r w:rsidR="00CD4ED8" w:rsidRPr="006601AF">
        <w:rPr>
          <w:rFonts w:cs="Arial"/>
          <w:color w:val="244061"/>
          <w:sz w:val="20"/>
        </w:rPr>
        <w:t>, Kastav, Kraljevic</w:t>
      </w:r>
      <w:r w:rsidR="000E56E2">
        <w:rPr>
          <w:rFonts w:cs="Arial"/>
          <w:color w:val="244061"/>
          <w:sz w:val="20"/>
        </w:rPr>
        <w:t>u</w:t>
      </w:r>
      <w:r w:rsidR="00D30907">
        <w:rPr>
          <w:rFonts w:cs="Arial"/>
          <w:color w:val="244061"/>
          <w:sz w:val="20"/>
        </w:rPr>
        <w:t xml:space="preserve"> i </w:t>
      </w:r>
      <w:r w:rsidR="00CD4ED8" w:rsidRPr="006601AF">
        <w:rPr>
          <w:rFonts w:cs="Arial"/>
          <w:color w:val="244061"/>
          <w:sz w:val="20"/>
        </w:rPr>
        <w:t>Opatij</w:t>
      </w:r>
      <w:r w:rsidR="000E56E2">
        <w:rPr>
          <w:rFonts w:cs="Arial"/>
          <w:color w:val="244061"/>
          <w:sz w:val="20"/>
        </w:rPr>
        <w:t>u</w:t>
      </w:r>
      <w:r w:rsidR="00CD4ED8" w:rsidRPr="006601AF">
        <w:rPr>
          <w:rFonts w:cs="Arial"/>
          <w:color w:val="244061"/>
          <w:sz w:val="20"/>
        </w:rPr>
        <w:t xml:space="preserve"> </w:t>
      </w:r>
      <w:r w:rsidR="000E56E2">
        <w:rPr>
          <w:rFonts w:cs="Arial"/>
          <w:color w:val="244061"/>
          <w:sz w:val="20"/>
        </w:rPr>
        <w:t>te</w:t>
      </w:r>
      <w:r w:rsidR="00CD4ED8" w:rsidRPr="006601AF">
        <w:rPr>
          <w:rFonts w:cs="Arial"/>
          <w:color w:val="244061"/>
          <w:sz w:val="20"/>
        </w:rPr>
        <w:t xml:space="preserve"> </w:t>
      </w:r>
      <w:r w:rsidR="00CD4ED8" w:rsidRPr="00D85466">
        <w:rPr>
          <w:rFonts w:cs="Arial"/>
          <w:b/>
          <w:color w:val="244061"/>
          <w:sz w:val="20"/>
        </w:rPr>
        <w:t>općine</w:t>
      </w:r>
      <w:r w:rsidR="00CD4ED8" w:rsidRPr="006601AF">
        <w:rPr>
          <w:rFonts w:cs="Arial"/>
          <w:color w:val="244061"/>
          <w:sz w:val="20"/>
        </w:rPr>
        <w:t xml:space="preserve"> Čavle, Klan</w:t>
      </w:r>
      <w:r w:rsidR="000E56E2">
        <w:rPr>
          <w:rFonts w:cs="Arial"/>
          <w:color w:val="244061"/>
          <w:sz w:val="20"/>
        </w:rPr>
        <w:t>u</w:t>
      </w:r>
      <w:r w:rsidR="00CD4ED8" w:rsidRPr="006601AF">
        <w:rPr>
          <w:rFonts w:cs="Arial"/>
          <w:color w:val="244061"/>
          <w:sz w:val="20"/>
        </w:rPr>
        <w:t>, Kostren</w:t>
      </w:r>
      <w:r w:rsidR="000E56E2">
        <w:rPr>
          <w:rFonts w:cs="Arial"/>
          <w:color w:val="244061"/>
          <w:sz w:val="20"/>
        </w:rPr>
        <w:t>u</w:t>
      </w:r>
      <w:r w:rsidR="00CD4ED8" w:rsidRPr="006601AF">
        <w:rPr>
          <w:rFonts w:cs="Arial"/>
          <w:color w:val="244061"/>
          <w:sz w:val="20"/>
        </w:rPr>
        <w:t>, Lovran, Mošćeničk</w:t>
      </w:r>
      <w:r w:rsidR="000E56E2">
        <w:rPr>
          <w:rFonts w:cs="Arial"/>
          <w:color w:val="244061"/>
          <w:sz w:val="20"/>
        </w:rPr>
        <w:t>u</w:t>
      </w:r>
      <w:r w:rsidR="00CD4ED8" w:rsidRPr="006601AF">
        <w:rPr>
          <w:rFonts w:cs="Arial"/>
          <w:color w:val="244061"/>
          <w:sz w:val="20"/>
        </w:rPr>
        <w:t xml:space="preserve"> Drag</w:t>
      </w:r>
      <w:r w:rsidR="000E56E2">
        <w:rPr>
          <w:rFonts w:cs="Arial"/>
          <w:color w:val="244061"/>
          <w:sz w:val="20"/>
        </w:rPr>
        <w:t>u</w:t>
      </w:r>
      <w:r w:rsidR="00CD4ED8" w:rsidRPr="006601AF">
        <w:rPr>
          <w:rFonts w:cs="Arial"/>
          <w:color w:val="244061"/>
          <w:sz w:val="20"/>
        </w:rPr>
        <w:t xml:space="preserve"> </w:t>
      </w:r>
      <w:r w:rsidR="000E56E2">
        <w:rPr>
          <w:rFonts w:cs="Arial"/>
          <w:color w:val="244061"/>
          <w:sz w:val="20"/>
        </w:rPr>
        <w:t>i</w:t>
      </w:r>
      <w:r w:rsidR="00CD4ED8" w:rsidRPr="006601AF">
        <w:rPr>
          <w:rFonts w:cs="Arial"/>
          <w:color w:val="244061"/>
          <w:sz w:val="20"/>
        </w:rPr>
        <w:t xml:space="preserve"> Viškovo</w:t>
      </w:r>
      <w:r w:rsidR="001A777A">
        <w:rPr>
          <w:rStyle w:val="Referencafusnote"/>
          <w:color w:val="244061"/>
          <w:sz w:val="20"/>
        </w:rPr>
        <w:footnoteReference w:id="1"/>
      </w:r>
      <w:r w:rsidR="00CD4ED8" w:rsidRPr="00E67B25">
        <w:rPr>
          <w:rFonts w:cs="Arial"/>
          <w:color w:val="244061"/>
          <w:sz w:val="20"/>
        </w:rPr>
        <w:t>.</w:t>
      </w:r>
    </w:p>
    <w:p w:rsidR="00374044" w:rsidRDefault="00374044" w:rsidP="00A61214">
      <w:pPr>
        <w:widowControl w:val="0"/>
        <w:tabs>
          <w:tab w:val="left" w:pos="567"/>
        </w:tabs>
        <w:spacing w:before="180" w:after="60" w:line="240" w:lineRule="auto"/>
        <w:rPr>
          <w:rFonts w:cs="Arial"/>
          <w:color w:val="244061"/>
          <w:sz w:val="20"/>
        </w:rPr>
      </w:pPr>
      <w:r w:rsidRPr="00DA5BBA">
        <w:rPr>
          <w:rFonts w:cs="Arial"/>
          <w:b/>
          <w:color w:val="244061"/>
          <w:sz w:val="19"/>
          <w:szCs w:val="19"/>
        </w:rPr>
        <w:t>Shema 1</w:t>
      </w:r>
      <w:r w:rsidRPr="00DA5BBA">
        <w:rPr>
          <w:rFonts w:cs="Arial"/>
          <w:color w:val="244061"/>
          <w:sz w:val="19"/>
          <w:szCs w:val="19"/>
        </w:rPr>
        <w:t xml:space="preserve">.   </w:t>
      </w:r>
      <w:r w:rsidRPr="00DA5BBA">
        <w:rPr>
          <w:rFonts w:cs="Arial"/>
          <w:b/>
          <w:color w:val="244061"/>
          <w:sz w:val="19"/>
          <w:szCs w:val="19"/>
        </w:rPr>
        <w:t>Područje Urbane aglomeracije Rijeka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485"/>
      </w:tblGrid>
      <w:tr w:rsidR="00E65163" w:rsidRPr="00CA6C5F" w:rsidTr="00374044">
        <w:tc>
          <w:tcPr>
            <w:tcW w:w="3369" w:type="dxa"/>
            <w:vAlign w:val="center"/>
          </w:tcPr>
          <w:p w:rsidR="00E65163" w:rsidRPr="00E67B25" w:rsidRDefault="00374044" w:rsidP="00374044">
            <w:pPr>
              <w:spacing w:before="0"/>
              <w:jc w:val="center"/>
              <w:rPr>
                <w:rFonts w:cs="Arial"/>
                <w:i/>
                <w:color w:val="244061"/>
                <w:sz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DC757DF" wp14:editId="5382DECD">
                  <wp:extent cx="1900800" cy="1980000"/>
                  <wp:effectExtent l="0" t="0" r="4445" b="1270"/>
                  <wp:docPr id="3" name="irc_mi" descr="Slikovni rezultat za urbana aglomeracija rijeka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Slikovni rezultat za urbana aglomeracija rijeka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374044" w:rsidRPr="0000163D" w:rsidRDefault="00374044" w:rsidP="00A61214">
            <w:pPr>
              <w:tabs>
                <w:tab w:val="left" w:pos="567"/>
              </w:tabs>
              <w:spacing w:before="0" w:line="276" w:lineRule="auto"/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</w:pPr>
            <w:r w:rsidRPr="00882537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Na području obuhvaće</w:t>
            </w:r>
            <w:r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nom</w:t>
            </w:r>
            <w:r w:rsidRPr="00882537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 Urban</w:t>
            </w:r>
            <w:r w:rsidR="00067815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om</w:t>
            </w:r>
            <w:r w:rsidRPr="00882537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 aglomeracij</w:t>
            </w:r>
            <w:r w:rsidR="00067815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om</w:t>
            </w:r>
            <w:r w:rsidRPr="00882537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 Rijeka, u 201</w:t>
            </w:r>
            <w:r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8</w:t>
            </w:r>
            <w:r w:rsidRPr="00882537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. godini </w:t>
            </w:r>
            <w:r w:rsidRPr="00D85466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bilo je </w:t>
            </w:r>
            <w:r w:rsidRPr="0000163D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7</w:t>
            </w:r>
            <w:r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.</w:t>
            </w:r>
            <w:r w:rsidRPr="0000163D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526 poduzetnika, što je </w:t>
            </w:r>
            <w:r w:rsidR="00381C7C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povećanje za 8,0% </w:t>
            </w:r>
            <w:r w:rsidRPr="0000163D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u odnosu na 2017. godinu</w:t>
            </w:r>
            <w:r w:rsidR="00381C7C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,</w:t>
            </w:r>
            <w:r w:rsidRPr="0000163D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 kada je bilo 6</w:t>
            </w:r>
            <w:r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.</w:t>
            </w:r>
            <w:r w:rsidRPr="0000163D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971</w:t>
            </w:r>
            <w:r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 poduzetnik</w:t>
            </w:r>
            <w:r w:rsidR="00381C7C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.</w:t>
            </w:r>
            <w:r w:rsidRPr="0000163D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 </w:t>
            </w:r>
          </w:p>
          <w:p w:rsidR="00E65163" w:rsidRDefault="00374044" w:rsidP="00BF6934">
            <w:pPr>
              <w:tabs>
                <w:tab w:val="left" w:pos="567"/>
              </w:tabs>
              <w:spacing w:line="276" w:lineRule="auto"/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</w:pPr>
            <w:r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Riječ je o poduzetnicima </w:t>
            </w:r>
            <w:r w:rsidRPr="00882537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čije je sjedište u jednom od spomenutih gradova i općina</w:t>
            </w:r>
            <w:r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, </w:t>
            </w:r>
            <w:r w:rsidRPr="00882537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koji su sastavili i u Registar godišnjih financijskih izvještaja podnijeli točan i potpun godišnji financijski izvještaj za 201</w:t>
            </w:r>
            <w:r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8</w:t>
            </w:r>
            <w:r w:rsidRPr="00882537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. godinu.</w:t>
            </w:r>
          </w:p>
          <w:p w:rsidR="00374044" w:rsidRPr="00374044" w:rsidRDefault="00374044" w:rsidP="00067815">
            <w:pPr>
              <w:tabs>
                <w:tab w:val="left" w:pos="567"/>
              </w:tabs>
              <w:spacing w:line="276" w:lineRule="auto"/>
              <w:rPr>
                <w:rFonts w:cs="Arial"/>
                <w:color w:val="244061"/>
                <w:sz w:val="20"/>
              </w:rPr>
            </w:pPr>
            <w:r w:rsidRPr="00374044">
              <w:rPr>
                <w:rFonts w:cs="Arial"/>
                <w:color w:val="244061"/>
                <w:sz w:val="20"/>
              </w:rPr>
              <w:t>Od navedenoga broja (7.526), najviše je poduzetnika sa područja grada Rijeke (</w:t>
            </w:r>
            <w:proofErr w:type="spellStart"/>
            <w:r w:rsidRPr="00374044">
              <w:rPr>
                <w:rFonts w:cs="Arial"/>
                <w:color w:val="244061"/>
                <w:sz w:val="20"/>
              </w:rPr>
              <w:t>4.961</w:t>
            </w:r>
            <w:proofErr w:type="spellEnd"/>
            <w:r w:rsidRPr="00374044">
              <w:rPr>
                <w:rFonts w:cs="Arial"/>
                <w:color w:val="244061"/>
                <w:sz w:val="20"/>
              </w:rPr>
              <w:t xml:space="preserve"> ili </w:t>
            </w:r>
            <w:proofErr w:type="spellStart"/>
            <w:r w:rsidRPr="00374044">
              <w:rPr>
                <w:rFonts w:cs="Arial"/>
                <w:color w:val="244061"/>
                <w:sz w:val="20"/>
              </w:rPr>
              <w:t>65</w:t>
            </w:r>
            <w:proofErr w:type="spellEnd"/>
            <w:r w:rsidRPr="00374044">
              <w:rPr>
                <w:rFonts w:cs="Arial"/>
                <w:color w:val="244061"/>
                <w:sz w:val="20"/>
              </w:rPr>
              <w:t>,9%), a najmanji je broj poduzetnika u općini Klana (</w:t>
            </w:r>
            <w:proofErr w:type="spellStart"/>
            <w:r w:rsidRPr="00374044">
              <w:rPr>
                <w:rFonts w:cs="Arial"/>
                <w:color w:val="244061"/>
                <w:sz w:val="20"/>
              </w:rPr>
              <w:t>43</w:t>
            </w:r>
            <w:proofErr w:type="spellEnd"/>
            <w:r w:rsidRPr="00374044">
              <w:rPr>
                <w:rFonts w:cs="Arial"/>
                <w:color w:val="244061"/>
                <w:sz w:val="20"/>
              </w:rPr>
              <w:t xml:space="preserve"> ili 0,6%). Kod 7.526 poduzetnika bilo je </w:t>
            </w:r>
            <w:proofErr w:type="spellStart"/>
            <w:r w:rsidRPr="00374044">
              <w:rPr>
                <w:rFonts w:cs="Arial"/>
                <w:color w:val="244061"/>
                <w:sz w:val="20"/>
              </w:rPr>
              <w:t>40</w:t>
            </w:r>
            <w:proofErr w:type="spellEnd"/>
            <w:r w:rsidRPr="00374044">
              <w:rPr>
                <w:rFonts w:cs="Arial"/>
                <w:color w:val="244061"/>
                <w:sz w:val="20"/>
              </w:rPr>
              <w:t xml:space="preserve"> </w:t>
            </w:r>
            <w:proofErr w:type="spellStart"/>
            <w:r w:rsidRPr="00374044">
              <w:rPr>
                <w:rFonts w:cs="Arial"/>
                <w:color w:val="244061"/>
                <w:sz w:val="20"/>
              </w:rPr>
              <w:t>984</w:t>
            </w:r>
            <w:proofErr w:type="spellEnd"/>
            <w:r w:rsidRPr="00374044">
              <w:rPr>
                <w:rFonts w:cs="Arial"/>
                <w:color w:val="244061"/>
                <w:sz w:val="20"/>
              </w:rPr>
              <w:t xml:space="preserve"> zaposlenih, što je prosječno 5,4 zaposlen</w:t>
            </w:r>
            <w:r w:rsidR="00067815">
              <w:rPr>
                <w:rFonts w:cs="Arial"/>
                <w:color w:val="244061"/>
                <w:sz w:val="20"/>
              </w:rPr>
              <w:t>a</w:t>
            </w:r>
            <w:r w:rsidRPr="00374044">
              <w:rPr>
                <w:rFonts w:cs="Arial"/>
                <w:color w:val="244061"/>
                <w:sz w:val="20"/>
              </w:rPr>
              <w:t xml:space="preserve"> po poduzetniku</w:t>
            </w:r>
            <w:r w:rsidR="00067815">
              <w:rPr>
                <w:rFonts w:cs="Arial"/>
                <w:color w:val="244061"/>
                <w:sz w:val="20"/>
              </w:rPr>
              <w:t>.</w:t>
            </w:r>
          </w:p>
        </w:tc>
      </w:tr>
    </w:tbl>
    <w:p w:rsidR="00E65163" w:rsidRPr="00E67B25" w:rsidRDefault="00E65163" w:rsidP="00A61214">
      <w:pPr>
        <w:tabs>
          <w:tab w:val="left" w:pos="709"/>
        </w:tabs>
        <w:spacing w:before="180" w:after="0" w:line="240" w:lineRule="auto"/>
        <w:rPr>
          <w:rFonts w:eastAsia="Calibri" w:cs="Arial"/>
          <w:b/>
          <w:color w:val="244061"/>
          <w:sz w:val="21"/>
          <w:szCs w:val="21"/>
          <w:lang w:eastAsia="en-US"/>
        </w:rPr>
      </w:pPr>
      <w:r w:rsidRPr="00E67B25">
        <w:rPr>
          <w:rFonts w:eastAsia="Calibri" w:cs="Arial"/>
          <w:b/>
          <w:color w:val="244061"/>
          <w:sz w:val="21"/>
          <w:szCs w:val="21"/>
          <w:lang w:eastAsia="en-US"/>
        </w:rPr>
        <w:t>Financijski rezultati poslovanja poduzetnika na podr</w:t>
      </w:r>
      <w:r>
        <w:rPr>
          <w:rFonts w:eastAsia="Calibri" w:cs="Arial"/>
          <w:b/>
          <w:color w:val="244061"/>
          <w:sz w:val="21"/>
          <w:szCs w:val="21"/>
          <w:lang w:eastAsia="en-US"/>
        </w:rPr>
        <w:t>učju Urbane aglomeracije Rijeka</w:t>
      </w:r>
    </w:p>
    <w:p w:rsidR="00374044" w:rsidRPr="00CC6346" w:rsidRDefault="00374044" w:rsidP="00374044">
      <w:pPr>
        <w:widowControl w:val="0"/>
        <w:tabs>
          <w:tab w:val="left" w:pos="567"/>
        </w:tabs>
        <w:spacing w:after="0"/>
        <w:rPr>
          <w:rFonts w:eastAsia="Calibri" w:cs="Arial"/>
          <w:color w:val="244061" w:themeColor="accent1" w:themeShade="80"/>
          <w:sz w:val="20"/>
          <w:lang w:eastAsia="en-US"/>
        </w:rPr>
      </w:pPr>
      <w:r w:rsidRPr="00882537">
        <w:rPr>
          <w:rFonts w:eastAsia="Calibri" w:cs="Arial"/>
          <w:color w:val="244061" w:themeColor="accent1" w:themeShade="80"/>
          <w:sz w:val="20"/>
          <w:lang w:eastAsia="en-US"/>
        </w:rPr>
        <w:t>U 201</w:t>
      </w:r>
      <w:r>
        <w:rPr>
          <w:rFonts w:eastAsia="Calibri" w:cs="Arial"/>
          <w:color w:val="244061" w:themeColor="accent1" w:themeShade="80"/>
          <w:sz w:val="20"/>
          <w:lang w:eastAsia="en-US"/>
        </w:rPr>
        <w:t>8</w:t>
      </w:r>
      <w:r w:rsidRPr="00882537">
        <w:rPr>
          <w:rFonts w:eastAsia="Calibri" w:cs="Arial"/>
          <w:color w:val="244061" w:themeColor="accent1" w:themeShade="80"/>
          <w:sz w:val="20"/>
          <w:lang w:eastAsia="en-US"/>
        </w:rPr>
        <w:t xml:space="preserve">. godini poduzetnici čije je sjedište u jednom od gradova i općina obuhvaćenih Urbanom aglomeracijom Rijeka, ostvarili su </w:t>
      </w:r>
      <w:r w:rsidRPr="00C30983">
        <w:rPr>
          <w:rFonts w:eastAsia="Calibri" w:cs="Arial"/>
          <w:color w:val="244061" w:themeColor="accent1" w:themeShade="80"/>
          <w:sz w:val="20"/>
          <w:lang w:eastAsia="en-US"/>
        </w:rPr>
        <w:t xml:space="preserve">ukupan prihod u iznosu od </w:t>
      </w:r>
      <w:r w:rsidRPr="00CC6346">
        <w:rPr>
          <w:rFonts w:eastAsia="Calibri" w:cs="Arial"/>
          <w:color w:val="244061" w:themeColor="accent1" w:themeShade="80"/>
          <w:sz w:val="20"/>
          <w:lang w:eastAsia="en-US"/>
        </w:rPr>
        <w:t>26,5 milijardi kuna, što je povećanje od 6,6% u odnosu na prethodnu poslovnu godinu kao i ukupan rashod u iznosu od 25,3 milijardi kuna, što je povećanje od 7,0% u odnosu na prethodnu poslovnu godinu.</w:t>
      </w:r>
    </w:p>
    <w:p w:rsidR="00E65163" w:rsidRPr="00A77A2F" w:rsidRDefault="00E65163" w:rsidP="00A61214">
      <w:pPr>
        <w:widowControl w:val="0"/>
        <w:tabs>
          <w:tab w:val="left" w:pos="567"/>
        </w:tabs>
        <w:spacing w:before="180" w:after="40" w:line="240" w:lineRule="auto"/>
        <w:ind w:left="1134" w:hanging="1134"/>
        <w:jc w:val="left"/>
        <w:rPr>
          <w:rFonts w:eastAsia="Calibri" w:cs="Arial"/>
          <w:b/>
          <w:color w:val="244061"/>
          <w:sz w:val="19"/>
          <w:szCs w:val="19"/>
          <w:lang w:eastAsia="en-US"/>
        </w:rPr>
      </w:pP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Tablica </w:t>
      </w:r>
      <w:r w:rsidR="006F086A" w:rsidRPr="00E26D38">
        <w:rPr>
          <w:rFonts w:eastAsia="Calibri" w:cs="Arial"/>
          <w:b/>
          <w:color w:val="244061"/>
          <w:sz w:val="18"/>
          <w:szCs w:val="18"/>
          <w:lang w:eastAsia="en-US"/>
        </w:rPr>
        <w:t>1</w:t>
      </w:r>
      <w:r w:rsidR="00A61214">
        <w:rPr>
          <w:rFonts w:eastAsia="Calibri" w:cs="Arial"/>
          <w:b/>
          <w:color w:val="244061"/>
          <w:sz w:val="18"/>
          <w:szCs w:val="18"/>
          <w:lang w:eastAsia="en-US"/>
        </w:rPr>
        <w:t>.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ab/>
        <w:t>Broj poduzetnika i osnovni financijski rezultati poslovanja poduzetnika u gradovima/općinama Urbane aglomeracije Rijeka u 201</w:t>
      </w:r>
      <w:r w:rsidR="00BF6934">
        <w:rPr>
          <w:rFonts w:eastAsia="Calibri" w:cs="Arial"/>
          <w:b/>
          <w:color w:val="244061"/>
          <w:sz w:val="18"/>
          <w:szCs w:val="18"/>
          <w:lang w:eastAsia="en-US"/>
        </w:rPr>
        <w:t>8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>. godini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ab/>
      </w:r>
      <w:r w:rsidRPr="00A77A2F">
        <w:rPr>
          <w:rFonts w:eastAsia="Calibri" w:cs="Arial"/>
          <w:color w:val="244061"/>
          <w:sz w:val="19"/>
          <w:szCs w:val="19"/>
          <w:lang w:eastAsia="en-US"/>
        </w:rPr>
        <w:tab/>
      </w:r>
      <w:r w:rsidRPr="00A77A2F">
        <w:rPr>
          <w:rFonts w:eastAsia="Calibri" w:cs="Arial"/>
          <w:color w:val="244061"/>
          <w:sz w:val="19"/>
          <w:szCs w:val="19"/>
          <w:lang w:eastAsia="en-US"/>
        </w:rPr>
        <w:tab/>
      </w:r>
      <w:r w:rsidRPr="00A77A2F">
        <w:rPr>
          <w:rFonts w:eastAsia="Calibri" w:cs="Arial"/>
          <w:color w:val="244061"/>
          <w:sz w:val="19"/>
          <w:szCs w:val="19"/>
          <w:lang w:eastAsia="en-US"/>
        </w:rPr>
        <w:tab/>
      </w:r>
      <w:r w:rsidRPr="00A77A2F">
        <w:rPr>
          <w:rFonts w:eastAsia="Calibri" w:cs="Arial"/>
          <w:color w:val="244061"/>
          <w:sz w:val="19"/>
          <w:szCs w:val="19"/>
          <w:lang w:eastAsia="en-US"/>
        </w:rPr>
        <w:tab/>
      </w:r>
      <w:r w:rsidRPr="00A77A2F">
        <w:rPr>
          <w:rFonts w:eastAsia="Calibri" w:cs="Arial"/>
          <w:color w:val="17365D"/>
          <w:sz w:val="16"/>
          <w:szCs w:val="18"/>
          <w:lang w:eastAsia="en-US"/>
        </w:rPr>
        <w:t>(iznosi u tisućama kuna)</w:t>
      </w:r>
    </w:p>
    <w:tbl>
      <w:tblPr>
        <w:tblW w:w="9582" w:type="dxa"/>
        <w:jc w:val="center"/>
        <w:tblLayout w:type="fixed"/>
        <w:tblLook w:val="04A0" w:firstRow="1" w:lastRow="0" w:firstColumn="1" w:lastColumn="0" w:noHBand="0" w:noVBand="1"/>
      </w:tblPr>
      <w:tblGrid>
        <w:gridCol w:w="2666"/>
        <w:gridCol w:w="1230"/>
        <w:gridCol w:w="1115"/>
        <w:gridCol w:w="1226"/>
        <w:gridCol w:w="1106"/>
        <w:gridCol w:w="993"/>
        <w:gridCol w:w="1246"/>
      </w:tblGrid>
      <w:tr w:rsidR="00E65163" w:rsidRPr="00CA6C5F" w:rsidTr="003573A1">
        <w:trPr>
          <w:cantSplit/>
          <w:trHeight w:val="57"/>
          <w:tblHeader/>
          <w:jc w:val="center"/>
        </w:trPr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8" w:space="0" w:color="C0C0C0"/>
            </w:tcBorders>
            <w:shd w:val="clear" w:color="000000" w:fill="003366"/>
            <w:vAlign w:val="center"/>
            <w:hideMark/>
          </w:tcPr>
          <w:p w:rsidR="00E65163" w:rsidRPr="003413A8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Naziv grada/općine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E65163" w:rsidRPr="003413A8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Broj poduzetnika</w:t>
            </w:r>
          </w:p>
        </w:tc>
        <w:tc>
          <w:tcPr>
            <w:tcW w:w="1115" w:type="dxa"/>
            <w:tcBorders>
              <w:top w:val="single" w:sz="8" w:space="0" w:color="C0C0C0"/>
              <w:left w:val="single" w:sz="8" w:space="0" w:color="C0C0C0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E65163" w:rsidRPr="003413A8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Broj zaposlenih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E65163" w:rsidRPr="003413A8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Ukupni prihod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C0C0C0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E65163" w:rsidRPr="003413A8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Dobit razdoblja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C0C0C0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E65163" w:rsidRPr="003413A8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Gubitak razdoblja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C0C0C0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E65163" w:rsidRPr="003413A8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Neto dobit</w:t>
            </w:r>
            <w:r w:rsidR="00577848"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/gubitak</w:t>
            </w:r>
          </w:p>
        </w:tc>
      </w:tr>
      <w:tr w:rsidR="00BB3136" w:rsidRPr="00CA6C5F" w:rsidTr="00374044">
        <w:trPr>
          <w:trHeight w:hRule="exact" w:val="283"/>
          <w:jc w:val="center"/>
        </w:trPr>
        <w:tc>
          <w:tcPr>
            <w:tcW w:w="2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BB3136" w:rsidRPr="003573A1" w:rsidRDefault="00BB3136" w:rsidP="00575CF7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3573A1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Kastav/grad</w:t>
            </w:r>
          </w:p>
        </w:tc>
        <w:tc>
          <w:tcPr>
            <w:tcW w:w="12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B3136" w:rsidRPr="00B34127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4127">
              <w:rPr>
                <w:rFonts w:cs="Arial"/>
                <w:sz w:val="18"/>
                <w:szCs w:val="18"/>
              </w:rPr>
              <w:t xml:space="preserve">433 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BB3136" w:rsidRPr="00B34127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4127">
              <w:rPr>
                <w:rFonts w:cs="Arial"/>
                <w:sz w:val="18"/>
                <w:szCs w:val="18"/>
              </w:rPr>
              <w:t xml:space="preserve">2.146 </w:t>
            </w:r>
          </w:p>
        </w:tc>
        <w:tc>
          <w:tcPr>
            <w:tcW w:w="12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1.969.942 </w:t>
            </w:r>
          </w:p>
        </w:tc>
        <w:tc>
          <w:tcPr>
            <w:tcW w:w="11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185.614 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8.424 </w:t>
            </w:r>
          </w:p>
        </w:tc>
        <w:tc>
          <w:tcPr>
            <w:tcW w:w="12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177.190 </w:t>
            </w:r>
          </w:p>
        </w:tc>
      </w:tr>
      <w:tr w:rsidR="00BB3136" w:rsidRPr="00CA6C5F" w:rsidTr="00374044">
        <w:trPr>
          <w:trHeight w:hRule="exact" w:val="283"/>
          <w:jc w:val="center"/>
        </w:trPr>
        <w:tc>
          <w:tcPr>
            <w:tcW w:w="2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BB3136" w:rsidRPr="003573A1" w:rsidRDefault="00BB3136" w:rsidP="00575CF7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3573A1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Kraljevica/grad</w:t>
            </w:r>
          </w:p>
        </w:tc>
        <w:tc>
          <w:tcPr>
            <w:tcW w:w="12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B3136" w:rsidRPr="00B34127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4127">
              <w:rPr>
                <w:rFonts w:cs="Arial"/>
                <w:sz w:val="18"/>
                <w:szCs w:val="18"/>
              </w:rPr>
              <w:t xml:space="preserve">108 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BB3136" w:rsidRPr="00B34127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4127">
              <w:rPr>
                <w:rFonts w:cs="Arial"/>
                <w:sz w:val="18"/>
                <w:szCs w:val="18"/>
              </w:rPr>
              <w:t xml:space="preserve">494 </w:t>
            </w:r>
          </w:p>
        </w:tc>
        <w:tc>
          <w:tcPr>
            <w:tcW w:w="12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190.678 </w:t>
            </w:r>
          </w:p>
        </w:tc>
        <w:tc>
          <w:tcPr>
            <w:tcW w:w="11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11.476 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1.947 </w:t>
            </w:r>
          </w:p>
        </w:tc>
        <w:tc>
          <w:tcPr>
            <w:tcW w:w="12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9.528 </w:t>
            </w:r>
          </w:p>
        </w:tc>
      </w:tr>
      <w:tr w:rsidR="00BB3136" w:rsidRPr="00CA6C5F" w:rsidTr="00A61214">
        <w:trPr>
          <w:trHeight w:hRule="exact" w:val="283"/>
          <w:jc w:val="center"/>
        </w:trPr>
        <w:tc>
          <w:tcPr>
            <w:tcW w:w="2666" w:type="dxa"/>
            <w:tcBorders>
              <w:top w:val="single" w:sz="4" w:space="0" w:color="FFFFFF"/>
              <w:left w:val="single" w:sz="4" w:space="0" w:color="FFFFFF"/>
              <w:bottom w:val="single" w:sz="4" w:space="0" w:color="548DD4" w:themeColor="text2" w:themeTint="99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BB3136" w:rsidRPr="003573A1" w:rsidRDefault="00BB3136" w:rsidP="00575CF7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3573A1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Opatija/grad</w:t>
            </w:r>
          </w:p>
        </w:tc>
        <w:tc>
          <w:tcPr>
            <w:tcW w:w="1230" w:type="dxa"/>
            <w:tcBorders>
              <w:top w:val="single" w:sz="4" w:space="0" w:color="FFFFFF"/>
              <w:left w:val="nil"/>
              <w:bottom w:val="single" w:sz="4" w:space="0" w:color="548DD4" w:themeColor="text2" w:themeTint="99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B3136" w:rsidRPr="00B34127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4127">
              <w:rPr>
                <w:rFonts w:cs="Arial"/>
                <w:sz w:val="18"/>
                <w:szCs w:val="18"/>
              </w:rPr>
              <w:t xml:space="preserve">730 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548DD4" w:themeColor="text2" w:themeTint="99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BB3136" w:rsidRPr="00B34127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4127">
              <w:rPr>
                <w:rFonts w:cs="Arial"/>
                <w:sz w:val="18"/>
                <w:szCs w:val="18"/>
              </w:rPr>
              <w:t xml:space="preserve">3.283 </w:t>
            </w:r>
          </w:p>
        </w:tc>
        <w:tc>
          <w:tcPr>
            <w:tcW w:w="1226" w:type="dxa"/>
            <w:tcBorders>
              <w:top w:val="single" w:sz="4" w:space="0" w:color="FFFFFF"/>
              <w:left w:val="nil"/>
              <w:bottom w:val="single" w:sz="4" w:space="0" w:color="548DD4" w:themeColor="text2" w:themeTint="99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2.216.195 </w:t>
            </w:r>
          </w:p>
        </w:tc>
        <w:tc>
          <w:tcPr>
            <w:tcW w:w="1106" w:type="dxa"/>
            <w:tcBorders>
              <w:top w:val="single" w:sz="4" w:space="0" w:color="FFFFFF"/>
              <w:left w:val="nil"/>
              <w:bottom w:val="single" w:sz="4" w:space="0" w:color="548DD4" w:themeColor="text2" w:themeTint="99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107.606 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single" w:sz="4" w:space="0" w:color="548DD4" w:themeColor="text2" w:themeTint="99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98.914 </w:t>
            </w:r>
          </w:p>
        </w:tc>
        <w:tc>
          <w:tcPr>
            <w:tcW w:w="1246" w:type="dxa"/>
            <w:tcBorders>
              <w:top w:val="single" w:sz="4" w:space="0" w:color="FFFFFF"/>
              <w:left w:val="nil"/>
              <w:bottom w:val="single" w:sz="4" w:space="0" w:color="548DD4" w:themeColor="text2" w:themeTint="99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8.693 </w:t>
            </w:r>
          </w:p>
        </w:tc>
      </w:tr>
      <w:tr w:rsidR="00BB3136" w:rsidRPr="00CA6C5F" w:rsidTr="00A61214">
        <w:trPr>
          <w:trHeight w:hRule="exact" w:val="283"/>
          <w:jc w:val="center"/>
        </w:trPr>
        <w:tc>
          <w:tcPr>
            <w:tcW w:w="266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center"/>
            <w:hideMark/>
          </w:tcPr>
          <w:p w:rsidR="00BB3136" w:rsidRPr="003573A1" w:rsidRDefault="00BB3136" w:rsidP="00575CF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3573A1">
              <w:rPr>
                <w:rFonts w:cs="Arial"/>
                <w:b/>
                <w:bCs/>
                <w:color w:val="244061" w:themeColor="accent1" w:themeShade="80"/>
                <w:sz w:val="18"/>
                <w:szCs w:val="18"/>
              </w:rPr>
              <w:t>Rijeka/grad</w:t>
            </w:r>
          </w:p>
        </w:tc>
        <w:tc>
          <w:tcPr>
            <w:tcW w:w="1230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B3136">
              <w:rPr>
                <w:rFonts w:cs="Arial"/>
                <w:b/>
                <w:sz w:val="18"/>
                <w:szCs w:val="18"/>
              </w:rPr>
              <w:t xml:space="preserve">4.961 </w:t>
            </w:r>
          </w:p>
        </w:tc>
        <w:tc>
          <w:tcPr>
            <w:tcW w:w="1115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B3136">
              <w:rPr>
                <w:rFonts w:cs="Arial"/>
                <w:b/>
                <w:sz w:val="18"/>
                <w:szCs w:val="18"/>
              </w:rPr>
              <w:t xml:space="preserve">29.525 </w:t>
            </w:r>
          </w:p>
        </w:tc>
        <w:tc>
          <w:tcPr>
            <w:tcW w:w="1226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B3136">
              <w:rPr>
                <w:rFonts w:cs="Arial"/>
                <w:b/>
                <w:sz w:val="18"/>
                <w:szCs w:val="18"/>
              </w:rPr>
              <w:t xml:space="preserve">19.596.823 </w:t>
            </w:r>
          </w:p>
        </w:tc>
        <w:tc>
          <w:tcPr>
            <w:tcW w:w="1106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B3136">
              <w:rPr>
                <w:rFonts w:cs="Arial"/>
                <w:b/>
                <w:sz w:val="18"/>
                <w:szCs w:val="18"/>
              </w:rPr>
              <w:t xml:space="preserve">1.133.074 </w:t>
            </w:r>
          </w:p>
        </w:tc>
        <w:tc>
          <w:tcPr>
            <w:tcW w:w="993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B3136">
              <w:rPr>
                <w:rFonts w:cs="Arial"/>
                <w:b/>
                <w:sz w:val="18"/>
                <w:szCs w:val="18"/>
              </w:rPr>
              <w:t xml:space="preserve">401.597 </w:t>
            </w:r>
          </w:p>
        </w:tc>
        <w:tc>
          <w:tcPr>
            <w:tcW w:w="1246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B3136">
              <w:rPr>
                <w:rFonts w:cs="Arial"/>
                <w:b/>
                <w:sz w:val="18"/>
                <w:szCs w:val="18"/>
              </w:rPr>
              <w:t xml:space="preserve">731.476 </w:t>
            </w:r>
          </w:p>
        </w:tc>
      </w:tr>
      <w:tr w:rsidR="00BB3136" w:rsidRPr="00CA6C5F" w:rsidTr="00575CF7">
        <w:trPr>
          <w:trHeight w:hRule="exact" w:val="283"/>
          <w:jc w:val="center"/>
        </w:trPr>
        <w:tc>
          <w:tcPr>
            <w:tcW w:w="2666" w:type="dxa"/>
            <w:tcBorders>
              <w:top w:val="single" w:sz="4" w:space="0" w:color="548DD4" w:themeColor="text2" w:themeTint="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BB3136" w:rsidRPr="003573A1" w:rsidRDefault="00BB3136" w:rsidP="00575CF7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3573A1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Čavle/općina</w:t>
            </w:r>
          </w:p>
        </w:tc>
        <w:tc>
          <w:tcPr>
            <w:tcW w:w="1230" w:type="dxa"/>
            <w:tcBorders>
              <w:top w:val="single" w:sz="4" w:space="0" w:color="548DD4" w:themeColor="text2" w:themeTint="9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34127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4127">
              <w:rPr>
                <w:rFonts w:cs="Arial"/>
                <w:sz w:val="18"/>
                <w:szCs w:val="18"/>
              </w:rPr>
              <w:t xml:space="preserve">238 </w:t>
            </w:r>
          </w:p>
        </w:tc>
        <w:tc>
          <w:tcPr>
            <w:tcW w:w="1115" w:type="dxa"/>
            <w:tcBorders>
              <w:top w:val="single" w:sz="4" w:space="0" w:color="548DD4" w:themeColor="text2" w:themeTint="9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BB3136" w:rsidRPr="00B34127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4127">
              <w:rPr>
                <w:rFonts w:cs="Arial"/>
                <w:sz w:val="18"/>
                <w:szCs w:val="18"/>
              </w:rPr>
              <w:t xml:space="preserve">951 </w:t>
            </w:r>
          </w:p>
        </w:tc>
        <w:tc>
          <w:tcPr>
            <w:tcW w:w="1226" w:type="dxa"/>
            <w:tcBorders>
              <w:top w:val="single" w:sz="4" w:space="0" w:color="548DD4" w:themeColor="text2" w:themeTint="9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430.593 </w:t>
            </w:r>
          </w:p>
        </w:tc>
        <w:tc>
          <w:tcPr>
            <w:tcW w:w="1106" w:type="dxa"/>
            <w:tcBorders>
              <w:top w:val="single" w:sz="4" w:space="0" w:color="548DD4" w:themeColor="text2" w:themeTint="9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24.550 </w:t>
            </w:r>
          </w:p>
        </w:tc>
        <w:tc>
          <w:tcPr>
            <w:tcW w:w="993" w:type="dxa"/>
            <w:tcBorders>
              <w:top w:val="single" w:sz="4" w:space="0" w:color="548DD4" w:themeColor="text2" w:themeTint="9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11.260 </w:t>
            </w:r>
          </w:p>
        </w:tc>
        <w:tc>
          <w:tcPr>
            <w:tcW w:w="1246" w:type="dxa"/>
            <w:tcBorders>
              <w:top w:val="single" w:sz="4" w:space="0" w:color="548DD4" w:themeColor="text2" w:themeTint="9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13.290 </w:t>
            </w:r>
          </w:p>
        </w:tc>
      </w:tr>
      <w:tr w:rsidR="00BB3136" w:rsidRPr="00CA6C5F" w:rsidTr="00374044">
        <w:trPr>
          <w:trHeight w:hRule="exact" w:val="283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BB3136" w:rsidRPr="003573A1" w:rsidRDefault="00BB3136" w:rsidP="00575CF7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3573A1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Klana/općina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34127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4127">
              <w:rPr>
                <w:rFonts w:cs="Arial"/>
                <w:sz w:val="18"/>
                <w:szCs w:val="18"/>
              </w:rPr>
              <w:t xml:space="preserve">43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BB3136" w:rsidRPr="00B34127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4127">
              <w:rPr>
                <w:rFonts w:cs="Arial"/>
                <w:sz w:val="18"/>
                <w:szCs w:val="18"/>
              </w:rPr>
              <w:t xml:space="preserve">616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338.375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12.848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1.347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11.501 </w:t>
            </w:r>
          </w:p>
        </w:tc>
      </w:tr>
      <w:tr w:rsidR="00BB3136" w:rsidRPr="00CA6C5F" w:rsidTr="00374044">
        <w:trPr>
          <w:trHeight w:hRule="exact" w:val="283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BB3136" w:rsidRPr="003573A1" w:rsidRDefault="00BB3136" w:rsidP="00575CF7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proofErr w:type="spellStart"/>
            <w:r w:rsidRPr="003573A1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Kostrena</w:t>
            </w:r>
            <w:proofErr w:type="spellEnd"/>
            <w:r w:rsidRPr="003573A1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/općina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34127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4127">
              <w:rPr>
                <w:rFonts w:cs="Arial"/>
                <w:sz w:val="18"/>
                <w:szCs w:val="18"/>
              </w:rPr>
              <w:t xml:space="preserve">147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BB3136" w:rsidRPr="00B34127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4127">
              <w:rPr>
                <w:rFonts w:cs="Arial"/>
                <w:sz w:val="18"/>
                <w:szCs w:val="18"/>
              </w:rPr>
              <w:t xml:space="preserve">584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253.305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23.555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3.657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19.898 </w:t>
            </w:r>
          </w:p>
        </w:tc>
      </w:tr>
      <w:tr w:rsidR="00BB3136" w:rsidRPr="00CA6C5F" w:rsidTr="00374044">
        <w:trPr>
          <w:trHeight w:hRule="exact" w:val="283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BB3136" w:rsidRPr="003573A1" w:rsidRDefault="00BB3136" w:rsidP="00575CF7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3573A1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Lovran/općina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34127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4127">
              <w:rPr>
                <w:rFonts w:cs="Arial"/>
                <w:sz w:val="18"/>
                <w:szCs w:val="18"/>
              </w:rPr>
              <w:t xml:space="preserve">168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BB3136" w:rsidRPr="00B34127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4127">
              <w:rPr>
                <w:rFonts w:cs="Arial"/>
                <w:sz w:val="18"/>
                <w:szCs w:val="18"/>
              </w:rPr>
              <w:t xml:space="preserve">696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260.767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11.351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14.390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-3.039 </w:t>
            </w:r>
          </w:p>
        </w:tc>
      </w:tr>
      <w:tr w:rsidR="00BB3136" w:rsidRPr="00CA6C5F" w:rsidTr="00374044">
        <w:trPr>
          <w:trHeight w:hRule="exact" w:val="283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BB3136" w:rsidRPr="003573A1" w:rsidRDefault="00BB3136" w:rsidP="00575CF7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proofErr w:type="spellStart"/>
            <w:r w:rsidRPr="003573A1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Mošćenička</w:t>
            </w:r>
            <w:proofErr w:type="spellEnd"/>
            <w:r w:rsidRPr="003573A1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 xml:space="preserve"> Draga/općina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34127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4127">
              <w:rPr>
                <w:rFonts w:cs="Arial"/>
                <w:sz w:val="18"/>
                <w:szCs w:val="18"/>
              </w:rPr>
              <w:t xml:space="preserve">71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BB3136" w:rsidRPr="00B34127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4127">
              <w:rPr>
                <w:rFonts w:cs="Arial"/>
                <w:sz w:val="18"/>
                <w:szCs w:val="18"/>
              </w:rPr>
              <w:t xml:space="preserve">133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35.365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4.019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1.793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2.226 </w:t>
            </w:r>
          </w:p>
        </w:tc>
      </w:tr>
      <w:tr w:rsidR="00BB3136" w:rsidRPr="00CA6C5F" w:rsidTr="00374044">
        <w:trPr>
          <w:trHeight w:hRule="exact" w:val="283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BB3136" w:rsidRPr="003573A1" w:rsidRDefault="00BB3136" w:rsidP="00575CF7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3573A1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Viškovo/općina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34127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4127">
              <w:rPr>
                <w:rFonts w:cs="Arial"/>
                <w:sz w:val="18"/>
                <w:szCs w:val="18"/>
              </w:rPr>
              <w:t xml:space="preserve">627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BB3136" w:rsidRPr="00B34127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4127">
              <w:rPr>
                <w:rFonts w:cs="Arial"/>
                <w:sz w:val="18"/>
                <w:szCs w:val="18"/>
              </w:rPr>
              <w:t xml:space="preserve">2.556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1.256.903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71.267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22.587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BB3136" w:rsidRPr="00BB3136" w:rsidRDefault="00BB3136" w:rsidP="00173132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3136">
              <w:rPr>
                <w:rFonts w:cs="Arial"/>
                <w:sz w:val="18"/>
                <w:szCs w:val="18"/>
              </w:rPr>
              <w:t xml:space="preserve">48.680 </w:t>
            </w:r>
          </w:p>
        </w:tc>
      </w:tr>
      <w:tr w:rsidR="00BB3136" w:rsidRPr="00CA6C5F" w:rsidTr="00374044">
        <w:trPr>
          <w:trHeight w:hRule="exact" w:val="283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BB3136" w:rsidRPr="00882537" w:rsidRDefault="00BB3136" w:rsidP="00575CF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882537">
              <w:rPr>
                <w:rFonts w:cs="Arial"/>
                <w:b/>
                <w:bCs/>
                <w:color w:val="244061" w:themeColor="accent1" w:themeShade="80"/>
                <w:sz w:val="18"/>
                <w:szCs w:val="18"/>
              </w:rPr>
              <w:t xml:space="preserve">Ukupno </w:t>
            </w:r>
            <w:r>
              <w:rPr>
                <w:rFonts w:cs="Arial"/>
                <w:b/>
                <w:bCs/>
                <w:color w:val="244061" w:themeColor="accent1" w:themeShade="80"/>
                <w:sz w:val="18"/>
                <w:szCs w:val="18"/>
              </w:rPr>
              <w:t xml:space="preserve">poduzetnici </w:t>
            </w:r>
            <w:r w:rsidRPr="00882537">
              <w:rPr>
                <w:rFonts w:cs="Arial"/>
                <w:b/>
                <w:bCs/>
                <w:color w:val="244061" w:themeColor="accent1" w:themeShade="80"/>
                <w:sz w:val="18"/>
                <w:szCs w:val="18"/>
              </w:rPr>
              <w:t>U</w:t>
            </w:r>
            <w:r>
              <w:rPr>
                <w:rFonts w:cs="Arial"/>
                <w:b/>
                <w:bCs/>
                <w:color w:val="244061" w:themeColor="accent1" w:themeShade="80"/>
                <w:sz w:val="18"/>
                <w:szCs w:val="18"/>
              </w:rPr>
              <w:t>AR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B3136" w:rsidRPr="00B34127" w:rsidRDefault="00BB3136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34127">
              <w:rPr>
                <w:rFonts w:cs="Arial"/>
                <w:b/>
                <w:sz w:val="18"/>
                <w:szCs w:val="18"/>
              </w:rPr>
              <w:t xml:space="preserve">7.526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B3136" w:rsidRPr="00BB3136" w:rsidRDefault="00BB3136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B3136">
              <w:rPr>
                <w:rFonts w:cs="Arial"/>
                <w:b/>
                <w:sz w:val="18"/>
                <w:szCs w:val="18"/>
              </w:rPr>
              <w:t xml:space="preserve">40.984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B3136" w:rsidRPr="00BB3136" w:rsidRDefault="00BB3136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B3136">
              <w:rPr>
                <w:rFonts w:cs="Arial"/>
                <w:b/>
                <w:sz w:val="18"/>
                <w:szCs w:val="18"/>
              </w:rPr>
              <w:t xml:space="preserve">26.548.946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B3136" w:rsidRPr="00BB3136" w:rsidRDefault="00BB3136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B3136">
              <w:rPr>
                <w:rFonts w:cs="Arial"/>
                <w:b/>
                <w:sz w:val="18"/>
                <w:szCs w:val="18"/>
              </w:rPr>
              <w:t xml:space="preserve">1.585.360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B3136" w:rsidRPr="00BB3136" w:rsidRDefault="00BB3136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B3136">
              <w:rPr>
                <w:rFonts w:cs="Arial"/>
                <w:b/>
                <w:sz w:val="18"/>
                <w:szCs w:val="18"/>
              </w:rPr>
              <w:t xml:space="preserve">565.917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B3136" w:rsidRPr="00BB3136" w:rsidRDefault="00BB3136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B3136">
              <w:rPr>
                <w:rFonts w:cs="Arial"/>
                <w:b/>
                <w:sz w:val="18"/>
                <w:szCs w:val="18"/>
              </w:rPr>
              <w:t xml:space="preserve">1.019.443 </w:t>
            </w:r>
          </w:p>
        </w:tc>
      </w:tr>
    </w:tbl>
    <w:p w:rsidR="00E65163" w:rsidRPr="00A77A2F" w:rsidRDefault="00E65163" w:rsidP="00A61214">
      <w:pPr>
        <w:spacing w:before="60" w:after="0"/>
        <w:rPr>
          <w:bCs/>
          <w:i/>
          <w:color w:val="17365D"/>
          <w:sz w:val="16"/>
          <w:szCs w:val="18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201</w:t>
      </w:r>
      <w:r w:rsidR="00BF6934">
        <w:rPr>
          <w:bCs/>
          <w:i/>
          <w:color w:val="17365D"/>
          <w:sz w:val="16"/>
          <w:szCs w:val="18"/>
        </w:rPr>
        <w:t>8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E65163" w:rsidRPr="004D3422" w:rsidRDefault="00E65163" w:rsidP="00575CF7">
      <w:pPr>
        <w:widowControl w:val="0"/>
        <w:tabs>
          <w:tab w:val="left" w:pos="567"/>
        </w:tabs>
        <w:spacing w:before="180" w:after="180"/>
        <w:rPr>
          <w:color w:val="244061" w:themeColor="accent1" w:themeShade="80"/>
          <w:sz w:val="20"/>
        </w:rPr>
      </w:pPr>
      <w:r w:rsidRPr="00882537">
        <w:rPr>
          <w:color w:val="244061" w:themeColor="accent1" w:themeShade="80"/>
          <w:sz w:val="20"/>
        </w:rPr>
        <w:t xml:space="preserve">U ostvarenim ukupnim prihodima </w:t>
      </w:r>
      <w:r w:rsidR="000B1AA0">
        <w:rPr>
          <w:color w:val="244061" w:themeColor="accent1" w:themeShade="80"/>
          <w:sz w:val="20"/>
        </w:rPr>
        <w:t>poduzetnika U</w:t>
      </w:r>
      <w:r w:rsidR="00575CF7">
        <w:rPr>
          <w:color w:val="244061" w:themeColor="accent1" w:themeShade="80"/>
          <w:sz w:val="20"/>
        </w:rPr>
        <w:t>AR-a</w:t>
      </w:r>
      <w:r w:rsidRPr="00B91017">
        <w:rPr>
          <w:color w:val="244061" w:themeColor="accent1" w:themeShade="80"/>
          <w:sz w:val="20"/>
        </w:rPr>
        <w:t xml:space="preserve"> najveći je udio poduzetnika </w:t>
      </w:r>
      <w:r w:rsidRPr="004D3422">
        <w:rPr>
          <w:color w:val="244061" w:themeColor="accent1" w:themeShade="80"/>
          <w:sz w:val="20"/>
        </w:rPr>
        <w:t>Rijek</w:t>
      </w:r>
      <w:r w:rsidR="00CE7825" w:rsidRPr="004D3422">
        <w:rPr>
          <w:color w:val="244061" w:themeColor="accent1" w:themeShade="80"/>
          <w:sz w:val="20"/>
        </w:rPr>
        <w:t>e</w:t>
      </w:r>
      <w:r w:rsidRPr="004D3422">
        <w:rPr>
          <w:color w:val="244061" w:themeColor="accent1" w:themeShade="80"/>
          <w:sz w:val="20"/>
        </w:rPr>
        <w:t xml:space="preserve">, s ostvarenih </w:t>
      </w:r>
      <w:proofErr w:type="spellStart"/>
      <w:r w:rsidR="004D3422" w:rsidRPr="004D3422">
        <w:rPr>
          <w:color w:val="244061" w:themeColor="accent1" w:themeShade="80"/>
          <w:sz w:val="20"/>
        </w:rPr>
        <w:t>19</w:t>
      </w:r>
      <w:proofErr w:type="spellEnd"/>
      <w:r w:rsidR="004D3422" w:rsidRPr="004D3422">
        <w:rPr>
          <w:color w:val="244061" w:themeColor="accent1" w:themeShade="80"/>
          <w:sz w:val="20"/>
        </w:rPr>
        <w:t>,6</w:t>
      </w:r>
      <w:r w:rsidRPr="004D3422">
        <w:rPr>
          <w:color w:val="244061" w:themeColor="accent1" w:themeShade="80"/>
          <w:sz w:val="20"/>
        </w:rPr>
        <w:t xml:space="preserve"> milijard</w:t>
      </w:r>
      <w:r w:rsidR="00B91017" w:rsidRPr="004D3422">
        <w:rPr>
          <w:color w:val="244061" w:themeColor="accent1" w:themeShade="80"/>
          <w:sz w:val="20"/>
        </w:rPr>
        <w:t>i</w:t>
      </w:r>
      <w:r w:rsidRPr="004D3422">
        <w:rPr>
          <w:color w:val="244061" w:themeColor="accent1" w:themeShade="80"/>
          <w:sz w:val="20"/>
        </w:rPr>
        <w:t xml:space="preserve"> kuna</w:t>
      </w:r>
      <w:r w:rsidR="00DA78C1" w:rsidRPr="004D3422">
        <w:rPr>
          <w:color w:val="244061" w:themeColor="accent1" w:themeShade="80"/>
          <w:sz w:val="20"/>
        </w:rPr>
        <w:t xml:space="preserve"> (</w:t>
      </w:r>
      <w:r w:rsidR="004D3422" w:rsidRPr="004D3422">
        <w:rPr>
          <w:color w:val="244061" w:themeColor="accent1" w:themeShade="80"/>
          <w:sz w:val="20"/>
        </w:rPr>
        <w:t>73,8</w:t>
      </w:r>
      <w:r w:rsidR="00DA78C1" w:rsidRPr="004D3422">
        <w:rPr>
          <w:color w:val="244061" w:themeColor="accent1" w:themeShade="80"/>
          <w:sz w:val="20"/>
        </w:rPr>
        <w:t>%),</w:t>
      </w:r>
      <w:r w:rsidRPr="004D3422">
        <w:rPr>
          <w:color w:val="244061" w:themeColor="accent1" w:themeShade="80"/>
          <w:sz w:val="20"/>
        </w:rPr>
        <w:t xml:space="preserve"> Opatije</w:t>
      </w:r>
      <w:r w:rsidR="00DA78C1" w:rsidRPr="004D3422">
        <w:rPr>
          <w:color w:val="244061" w:themeColor="accent1" w:themeShade="80"/>
          <w:sz w:val="20"/>
        </w:rPr>
        <w:t>,</w:t>
      </w:r>
      <w:r w:rsidRPr="004D3422">
        <w:rPr>
          <w:color w:val="244061" w:themeColor="accent1" w:themeShade="80"/>
          <w:sz w:val="20"/>
        </w:rPr>
        <w:t xml:space="preserve"> s </w:t>
      </w:r>
      <w:r w:rsidR="00B91017" w:rsidRPr="004D3422">
        <w:rPr>
          <w:color w:val="244061" w:themeColor="accent1" w:themeShade="80"/>
          <w:sz w:val="20"/>
        </w:rPr>
        <w:t>2,</w:t>
      </w:r>
      <w:r w:rsidR="004D3422" w:rsidRPr="004D3422">
        <w:rPr>
          <w:color w:val="244061" w:themeColor="accent1" w:themeShade="80"/>
          <w:sz w:val="20"/>
        </w:rPr>
        <w:t>2</w:t>
      </w:r>
      <w:r w:rsidRPr="004D3422">
        <w:rPr>
          <w:color w:val="244061" w:themeColor="accent1" w:themeShade="80"/>
          <w:sz w:val="20"/>
        </w:rPr>
        <w:t xml:space="preserve"> milijard</w:t>
      </w:r>
      <w:r w:rsidR="00152A99" w:rsidRPr="004D3422">
        <w:rPr>
          <w:color w:val="244061" w:themeColor="accent1" w:themeShade="80"/>
          <w:sz w:val="20"/>
        </w:rPr>
        <w:t>e</w:t>
      </w:r>
      <w:r w:rsidRPr="004D3422">
        <w:rPr>
          <w:color w:val="244061" w:themeColor="accent1" w:themeShade="80"/>
          <w:sz w:val="20"/>
        </w:rPr>
        <w:t xml:space="preserve"> kuna </w:t>
      </w:r>
      <w:r w:rsidR="00DA78C1" w:rsidRPr="004D3422">
        <w:rPr>
          <w:color w:val="244061" w:themeColor="accent1" w:themeShade="80"/>
          <w:sz w:val="20"/>
        </w:rPr>
        <w:t>(8,</w:t>
      </w:r>
      <w:r w:rsidR="004D3422" w:rsidRPr="004D3422">
        <w:rPr>
          <w:color w:val="244061" w:themeColor="accent1" w:themeShade="80"/>
          <w:sz w:val="20"/>
        </w:rPr>
        <w:t>3</w:t>
      </w:r>
      <w:r w:rsidR="00DA78C1" w:rsidRPr="004D3422">
        <w:rPr>
          <w:color w:val="244061" w:themeColor="accent1" w:themeShade="80"/>
          <w:sz w:val="20"/>
        </w:rPr>
        <w:t xml:space="preserve">%) </w:t>
      </w:r>
      <w:r w:rsidRPr="004D3422">
        <w:rPr>
          <w:color w:val="244061" w:themeColor="accent1" w:themeShade="80"/>
          <w:sz w:val="20"/>
        </w:rPr>
        <w:t xml:space="preserve">i </w:t>
      </w:r>
      <w:proofErr w:type="spellStart"/>
      <w:r w:rsidRPr="004D3422">
        <w:rPr>
          <w:color w:val="244061" w:themeColor="accent1" w:themeShade="80"/>
          <w:sz w:val="20"/>
        </w:rPr>
        <w:t>Kastva</w:t>
      </w:r>
      <w:proofErr w:type="spellEnd"/>
      <w:r w:rsidRPr="004D3422">
        <w:rPr>
          <w:color w:val="244061" w:themeColor="accent1" w:themeShade="80"/>
          <w:sz w:val="20"/>
        </w:rPr>
        <w:t xml:space="preserve"> s </w:t>
      </w:r>
      <w:r w:rsidR="004D3422" w:rsidRPr="004D3422">
        <w:rPr>
          <w:color w:val="244061" w:themeColor="accent1" w:themeShade="80"/>
          <w:sz w:val="20"/>
        </w:rPr>
        <w:t>2,0</w:t>
      </w:r>
      <w:r w:rsidRPr="004D3422">
        <w:rPr>
          <w:color w:val="244061" w:themeColor="accent1" w:themeShade="80"/>
          <w:sz w:val="20"/>
        </w:rPr>
        <w:t xml:space="preserve"> milijard</w:t>
      </w:r>
      <w:r w:rsidR="004D3422" w:rsidRPr="004D3422">
        <w:rPr>
          <w:color w:val="244061" w:themeColor="accent1" w:themeShade="80"/>
          <w:sz w:val="20"/>
        </w:rPr>
        <w:t>e</w:t>
      </w:r>
      <w:r w:rsidRPr="004D3422">
        <w:rPr>
          <w:color w:val="244061" w:themeColor="accent1" w:themeShade="80"/>
          <w:sz w:val="20"/>
        </w:rPr>
        <w:t xml:space="preserve"> kuna</w:t>
      </w:r>
      <w:r w:rsidR="00DA78C1" w:rsidRPr="004D3422">
        <w:rPr>
          <w:color w:val="244061" w:themeColor="accent1" w:themeShade="80"/>
          <w:sz w:val="20"/>
        </w:rPr>
        <w:t xml:space="preserve"> (</w:t>
      </w:r>
      <w:r w:rsidR="004D3422" w:rsidRPr="004D3422">
        <w:rPr>
          <w:color w:val="244061" w:themeColor="accent1" w:themeShade="80"/>
          <w:sz w:val="20"/>
        </w:rPr>
        <w:t>7,4</w:t>
      </w:r>
      <w:r w:rsidR="00DA78C1" w:rsidRPr="004D3422">
        <w:rPr>
          <w:color w:val="244061" w:themeColor="accent1" w:themeShade="80"/>
          <w:sz w:val="20"/>
        </w:rPr>
        <w:t>%)</w:t>
      </w:r>
      <w:r w:rsidRPr="004D3422">
        <w:rPr>
          <w:color w:val="244061" w:themeColor="accent1" w:themeShade="80"/>
          <w:sz w:val="20"/>
        </w:rPr>
        <w:t>.</w:t>
      </w:r>
    </w:p>
    <w:p w:rsidR="00E65163" w:rsidRPr="00A77A2F" w:rsidRDefault="00E65163" w:rsidP="00A61214">
      <w:pPr>
        <w:tabs>
          <w:tab w:val="left" w:pos="5954"/>
        </w:tabs>
        <w:spacing w:before="0" w:after="40" w:line="240" w:lineRule="auto"/>
        <w:ind w:left="1134" w:hanging="1134"/>
        <w:jc w:val="left"/>
        <w:rPr>
          <w:rFonts w:eastAsia="Calibri" w:cs="Arial"/>
          <w:color w:val="244061"/>
          <w:sz w:val="16"/>
          <w:szCs w:val="18"/>
          <w:lang w:eastAsia="en-US"/>
        </w:rPr>
      </w:pP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 xml:space="preserve">Tablica </w:t>
      </w:r>
      <w:r w:rsidR="00B0422F" w:rsidRPr="00E26D38">
        <w:rPr>
          <w:rFonts w:eastAsia="Calibri" w:cs="Arial"/>
          <w:b/>
          <w:color w:val="17365D"/>
          <w:sz w:val="18"/>
          <w:szCs w:val="18"/>
          <w:lang w:eastAsia="en-US"/>
        </w:rPr>
        <w:t>2</w:t>
      </w: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>.</w:t>
      </w: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ab/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Osnovni financijski </w:t>
      </w:r>
      <w:r w:rsidR="00A61214">
        <w:rPr>
          <w:rFonts w:eastAsia="Calibri" w:cs="Arial"/>
          <w:b/>
          <w:color w:val="244061"/>
          <w:sz w:val="18"/>
          <w:szCs w:val="18"/>
          <w:lang w:eastAsia="en-US"/>
        </w:rPr>
        <w:t>rezultati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poduzetnika na području Urbane aglomeracije Rijeka i poduzetnika Primorsko-goranske županije u 201</w:t>
      </w:r>
      <w:r w:rsidR="00BF6934">
        <w:rPr>
          <w:rFonts w:eastAsia="Calibri" w:cs="Arial"/>
          <w:b/>
          <w:color w:val="244061"/>
          <w:sz w:val="18"/>
          <w:szCs w:val="18"/>
          <w:lang w:eastAsia="en-US"/>
        </w:rPr>
        <w:t>8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. </w:t>
      </w:r>
      <w:r w:rsidR="00E26D38">
        <w:rPr>
          <w:rFonts w:eastAsia="Calibri" w:cs="Arial"/>
          <w:b/>
          <w:color w:val="244061"/>
          <w:sz w:val="18"/>
          <w:szCs w:val="18"/>
          <w:lang w:eastAsia="en-US"/>
        </w:rPr>
        <w:t>g</w:t>
      </w:r>
      <w:r w:rsidR="00A61214">
        <w:rPr>
          <w:rFonts w:eastAsia="Calibri" w:cs="Arial"/>
          <w:b/>
          <w:color w:val="244061"/>
          <w:sz w:val="18"/>
          <w:szCs w:val="18"/>
          <w:lang w:eastAsia="en-US"/>
        </w:rPr>
        <w:t>odini</w:t>
      </w:r>
      <w:r w:rsidR="00E26D38">
        <w:rPr>
          <w:rFonts w:eastAsia="Calibri" w:cs="Arial"/>
          <w:b/>
          <w:color w:val="244061"/>
          <w:sz w:val="18"/>
          <w:szCs w:val="18"/>
          <w:lang w:eastAsia="en-US"/>
        </w:rPr>
        <w:tab/>
      </w:r>
      <w:r w:rsidRPr="00A77A2F">
        <w:rPr>
          <w:rFonts w:eastAsia="Calibri" w:cs="Arial"/>
          <w:color w:val="244061"/>
          <w:sz w:val="16"/>
          <w:szCs w:val="18"/>
          <w:lang w:eastAsia="en-US"/>
        </w:rPr>
        <w:t>(iznosi u tis</w:t>
      </w:r>
      <w:r w:rsidR="00626754">
        <w:rPr>
          <w:rFonts w:eastAsia="Calibri" w:cs="Arial"/>
          <w:color w:val="244061"/>
          <w:sz w:val="16"/>
          <w:szCs w:val="18"/>
          <w:lang w:eastAsia="en-US"/>
        </w:rPr>
        <w:t>ućama</w:t>
      </w:r>
      <w:r w:rsidRPr="00A77A2F">
        <w:rPr>
          <w:rFonts w:eastAsia="Calibri" w:cs="Arial"/>
          <w:color w:val="244061"/>
          <w:sz w:val="16"/>
          <w:szCs w:val="18"/>
          <w:lang w:eastAsia="en-US"/>
        </w:rPr>
        <w:t xml:space="preserve"> k</w:t>
      </w:r>
      <w:r>
        <w:rPr>
          <w:rFonts w:eastAsia="Calibri" w:cs="Arial"/>
          <w:color w:val="244061"/>
          <w:sz w:val="16"/>
          <w:szCs w:val="18"/>
          <w:lang w:eastAsia="en-US"/>
        </w:rPr>
        <w:t>un</w:t>
      </w:r>
      <w:r w:rsidRPr="00A77A2F">
        <w:rPr>
          <w:rFonts w:eastAsia="Calibri" w:cs="Arial"/>
          <w:color w:val="244061"/>
          <w:sz w:val="16"/>
          <w:szCs w:val="18"/>
          <w:lang w:eastAsia="en-US"/>
        </w:rPr>
        <w:t>a, prosječne plaće u kunama)</w:t>
      </w:r>
    </w:p>
    <w:tbl>
      <w:tblPr>
        <w:tblW w:w="9698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134"/>
        <w:gridCol w:w="1134"/>
        <w:gridCol w:w="737"/>
        <w:gridCol w:w="1134"/>
        <w:gridCol w:w="1134"/>
        <w:gridCol w:w="740"/>
      </w:tblGrid>
      <w:tr w:rsidR="00E65163" w:rsidRPr="00CA6C5F" w:rsidTr="00381C7C">
        <w:trPr>
          <w:cantSplit/>
          <w:trHeight w:hRule="exact" w:val="283"/>
          <w:tblHeader/>
          <w:jc w:val="center"/>
        </w:trPr>
        <w:tc>
          <w:tcPr>
            <w:tcW w:w="3685" w:type="dxa"/>
            <w:vMerge w:val="restart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E65163" w:rsidRPr="004820BC" w:rsidRDefault="00E65163" w:rsidP="00575CF7">
            <w:pPr>
              <w:widowControl w:val="0"/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4820BC">
              <w:rPr>
                <w:rFonts w:cs="Arial"/>
                <w:b/>
                <w:bCs/>
                <w:color w:val="FFFFFF"/>
                <w:sz w:val="18"/>
                <w:szCs w:val="18"/>
              </w:rPr>
              <w:t>Opis</w:t>
            </w:r>
          </w:p>
        </w:tc>
        <w:tc>
          <w:tcPr>
            <w:tcW w:w="30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882537" w:rsidRDefault="00E65163" w:rsidP="00575CF7">
            <w:pPr>
              <w:widowControl w:val="0"/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882537">
              <w:rPr>
                <w:rFonts w:cs="Arial"/>
                <w:b/>
                <w:bCs/>
                <w:color w:val="FFFFFF"/>
                <w:sz w:val="18"/>
                <w:szCs w:val="18"/>
              </w:rPr>
              <w:t>Urbana aglomeracija Rijeka</w:t>
            </w:r>
          </w:p>
        </w:tc>
        <w:tc>
          <w:tcPr>
            <w:tcW w:w="300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882537" w:rsidRDefault="00E65163" w:rsidP="00575CF7">
            <w:pPr>
              <w:widowControl w:val="0"/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882537">
              <w:rPr>
                <w:rFonts w:cs="Arial"/>
                <w:b/>
                <w:bCs/>
                <w:color w:val="FFFFFF"/>
                <w:sz w:val="18"/>
                <w:szCs w:val="18"/>
              </w:rPr>
              <w:t>Primorsko-goranska županija</w:t>
            </w:r>
          </w:p>
        </w:tc>
      </w:tr>
      <w:tr w:rsidR="00E65163" w:rsidRPr="00CA6C5F" w:rsidTr="00067815">
        <w:trPr>
          <w:cantSplit/>
          <w:trHeight w:hRule="exact" w:val="283"/>
          <w:tblHeader/>
          <w:jc w:val="center"/>
        </w:trPr>
        <w:tc>
          <w:tcPr>
            <w:tcW w:w="3685" w:type="dxa"/>
            <w:vMerge/>
            <w:tcBorders>
              <w:top w:val="single" w:sz="4" w:space="0" w:color="FFFFFF"/>
              <w:left w:val="nil"/>
              <w:bottom w:val="single" w:sz="8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E65163" w:rsidRPr="00A77A2F" w:rsidRDefault="00E65163" w:rsidP="00173132">
            <w:pPr>
              <w:spacing w:before="0"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A77A2F" w:rsidRDefault="00760CE8" w:rsidP="00A61214">
            <w:pPr>
              <w:widowControl w:val="0"/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201</w:t>
            </w:r>
            <w:r w:rsidR="00BF6934">
              <w:rPr>
                <w:rFonts w:cs="Arial"/>
                <w:b/>
                <w:bCs/>
                <w:color w:val="FFFFFF"/>
                <w:sz w:val="16"/>
                <w:szCs w:val="16"/>
              </w:rPr>
              <w:t>7</w:t>
            </w:r>
            <w:r w:rsidR="00E65163"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A77A2F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201</w:t>
            </w:r>
            <w:r w:rsidR="00BF6934">
              <w:rPr>
                <w:rFonts w:cs="Arial"/>
                <w:b/>
                <w:bCs/>
                <w:color w:val="FFFFFF"/>
                <w:sz w:val="16"/>
                <w:szCs w:val="16"/>
              </w:rPr>
              <w:t>8</w:t>
            </w: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</w:p>
        </w:tc>
        <w:tc>
          <w:tcPr>
            <w:tcW w:w="737" w:type="dxa"/>
            <w:tcBorders>
              <w:top w:val="nil"/>
              <w:left w:val="nil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A77A2F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Indeks</w:t>
            </w:r>
          </w:p>
        </w:tc>
        <w:tc>
          <w:tcPr>
            <w:tcW w:w="1134" w:type="dxa"/>
            <w:tcBorders>
              <w:top w:val="nil"/>
              <w:left w:val="nil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A77A2F" w:rsidRDefault="00760CE8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201</w:t>
            </w:r>
            <w:r w:rsidR="00BF6934">
              <w:rPr>
                <w:rFonts w:cs="Arial"/>
                <w:b/>
                <w:bCs/>
                <w:color w:val="FFFFFF"/>
                <w:sz w:val="16"/>
                <w:szCs w:val="16"/>
              </w:rPr>
              <w:t>7</w:t>
            </w:r>
            <w:r w:rsidR="00E65163"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A77A2F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201</w:t>
            </w:r>
            <w:r w:rsidR="00BF6934">
              <w:rPr>
                <w:rFonts w:cs="Arial"/>
                <w:b/>
                <w:bCs/>
                <w:color w:val="FFFFFF"/>
                <w:sz w:val="16"/>
                <w:szCs w:val="16"/>
              </w:rPr>
              <w:t>8</w:t>
            </w: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</w:p>
        </w:tc>
        <w:tc>
          <w:tcPr>
            <w:tcW w:w="740" w:type="dxa"/>
            <w:tcBorders>
              <w:top w:val="nil"/>
              <w:left w:val="nil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A77A2F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Indeks</w:t>
            </w:r>
          </w:p>
        </w:tc>
      </w:tr>
      <w:tr w:rsidR="004820BC" w:rsidRPr="00CA6C5F" w:rsidTr="00067815">
        <w:trPr>
          <w:cantSplit/>
          <w:trHeight w:val="283"/>
          <w:jc w:val="center"/>
        </w:trPr>
        <w:tc>
          <w:tcPr>
            <w:tcW w:w="36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E65163" w:rsidRPr="00067815" w:rsidRDefault="00E65163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>Broj poduzetnika</w:t>
            </w:r>
          </w:p>
        </w:tc>
        <w:tc>
          <w:tcPr>
            <w:tcW w:w="1134" w:type="dxa"/>
            <w:tcBorders>
              <w:top w:val="inset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65163" w:rsidRPr="00067815" w:rsidRDefault="00E65163" w:rsidP="00575CF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inset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65163" w:rsidRPr="00067815" w:rsidRDefault="008B1A97" w:rsidP="00575CF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>7.526</w:t>
            </w:r>
          </w:p>
        </w:tc>
        <w:tc>
          <w:tcPr>
            <w:tcW w:w="737" w:type="dxa"/>
            <w:tcBorders>
              <w:top w:val="inset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65163" w:rsidRPr="00067815" w:rsidRDefault="00E65163" w:rsidP="00575CF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inset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E65163" w:rsidRPr="00067815" w:rsidRDefault="00E65163" w:rsidP="00575CF7">
            <w:pPr>
              <w:widowControl w:val="0"/>
              <w:spacing w:before="0" w:after="0" w:line="240" w:lineRule="auto"/>
              <w:jc w:val="righ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inset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E65163" w:rsidRPr="00067815" w:rsidRDefault="008B1A97" w:rsidP="00575CF7">
            <w:pPr>
              <w:widowControl w:val="0"/>
              <w:spacing w:before="0" w:after="0" w:line="240" w:lineRule="auto"/>
              <w:jc w:val="righ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067815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10.974</w:t>
            </w:r>
          </w:p>
        </w:tc>
        <w:tc>
          <w:tcPr>
            <w:tcW w:w="740" w:type="dxa"/>
            <w:tcBorders>
              <w:top w:val="inset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outset" w:sz="8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E65163" w:rsidRPr="00067815" w:rsidRDefault="00E65163" w:rsidP="00575CF7">
            <w:pPr>
              <w:widowControl w:val="0"/>
              <w:spacing w:before="0" w:after="0" w:line="240" w:lineRule="auto"/>
              <w:jc w:val="righ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8B1A97" w:rsidRPr="00CA6C5F" w:rsidTr="00067815">
        <w:trPr>
          <w:cantSplit/>
          <w:trHeight w:val="283"/>
          <w:jc w:val="center"/>
        </w:trPr>
        <w:tc>
          <w:tcPr>
            <w:tcW w:w="3685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8B1A97" w:rsidRPr="00067815" w:rsidRDefault="008B1A97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>Broj zaposlenih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8B1A97" w:rsidRPr="00067815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39.281 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8B1A97" w:rsidRPr="00067815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40.984 </w:t>
            </w:r>
          </w:p>
        </w:tc>
        <w:tc>
          <w:tcPr>
            <w:tcW w:w="73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8B1A97" w:rsidRPr="00067815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104,3 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B1A97" w:rsidRPr="00067815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067815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 xml:space="preserve">59.052 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B1A97" w:rsidRPr="00067815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067815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 xml:space="preserve">61.769 </w:t>
            </w:r>
          </w:p>
        </w:tc>
        <w:tc>
          <w:tcPr>
            <w:tcW w:w="7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outset" w:sz="8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B1A97" w:rsidRPr="00067815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067815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 xml:space="preserve">104,6 </w:t>
            </w:r>
          </w:p>
        </w:tc>
      </w:tr>
      <w:tr w:rsidR="008B1A97" w:rsidRPr="00CA6C5F" w:rsidTr="00067815">
        <w:trPr>
          <w:cantSplit/>
          <w:trHeight w:val="283"/>
          <w:jc w:val="center"/>
        </w:trPr>
        <w:tc>
          <w:tcPr>
            <w:tcW w:w="3685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8B1A97" w:rsidRPr="00067815" w:rsidRDefault="008B1A97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>Ukupni prihodi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8B1A97" w:rsidRPr="00067815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24.898.146 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8B1A97" w:rsidRPr="00067815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26.548.946 </w:t>
            </w:r>
          </w:p>
        </w:tc>
        <w:tc>
          <w:tcPr>
            <w:tcW w:w="73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8B1A97" w:rsidRPr="00067815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106,6 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B1A97" w:rsidRPr="00067815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36.415.156 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B1A97" w:rsidRPr="00067815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39.220.039 </w:t>
            </w:r>
          </w:p>
        </w:tc>
        <w:tc>
          <w:tcPr>
            <w:tcW w:w="7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outset" w:sz="8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B1A97" w:rsidRPr="00067815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107,7 </w:t>
            </w:r>
          </w:p>
        </w:tc>
      </w:tr>
      <w:tr w:rsidR="008B1A97" w:rsidRPr="00CA6C5F" w:rsidTr="00067815">
        <w:trPr>
          <w:cantSplit/>
          <w:trHeight w:val="283"/>
          <w:jc w:val="center"/>
        </w:trPr>
        <w:tc>
          <w:tcPr>
            <w:tcW w:w="3685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8B1A97" w:rsidRPr="00067815" w:rsidRDefault="008B1A97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lastRenderedPageBreak/>
              <w:t>Ukupni rashodi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outset" w:sz="8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8B1A97" w:rsidRPr="00067815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23.667.996 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outset" w:sz="8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8B1A97" w:rsidRPr="00067815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25.325.685 </w:t>
            </w:r>
          </w:p>
        </w:tc>
        <w:tc>
          <w:tcPr>
            <w:tcW w:w="73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outset" w:sz="8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8B1A97" w:rsidRPr="00067815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107,0 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outset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B1A97" w:rsidRPr="00067815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34.788.688 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outset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B1A97" w:rsidRPr="00067815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37.678.038 </w:t>
            </w:r>
          </w:p>
        </w:tc>
        <w:tc>
          <w:tcPr>
            <w:tcW w:w="7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outset" w:sz="8" w:space="0" w:color="FFFFFF" w:themeColor="background1"/>
              <w:right w:val="outset" w:sz="8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B1A97" w:rsidRPr="00067815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108,3 </w:t>
            </w:r>
          </w:p>
        </w:tc>
      </w:tr>
      <w:tr w:rsidR="008B1A97" w:rsidRPr="00CA6C5F" w:rsidTr="00067815">
        <w:trPr>
          <w:cantSplit/>
          <w:trHeight w:val="283"/>
          <w:jc w:val="center"/>
        </w:trPr>
        <w:tc>
          <w:tcPr>
            <w:tcW w:w="3685" w:type="dxa"/>
            <w:tcBorders>
              <w:top w:val="single" w:sz="8" w:space="0" w:color="FFFFFF" w:themeColor="background1"/>
              <w:left w:val="single" w:sz="4" w:space="0" w:color="BFBFBF"/>
              <w:bottom w:val="single" w:sz="4" w:space="0" w:color="BFBFBF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B1A97" w:rsidRPr="00A77A2F" w:rsidRDefault="008B1A97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Dobit prije oporezivanja</w:t>
            </w:r>
          </w:p>
        </w:tc>
        <w:tc>
          <w:tcPr>
            <w:tcW w:w="1134" w:type="dxa"/>
            <w:tcBorders>
              <w:top w:val="outset" w:sz="8" w:space="0" w:color="FFFFFF" w:themeColor="background1"/>
              <w:left w:val="inset" w:sz="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8B1A97" w:rsidRPr="008437B7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1.780.001 </w:t>
            </w:r>
          </w:p>
        </w:tc>
        <w:tc>
          <w:tcPr>
            <w:tcW w:w="1134" w:type="dxa"/>
            <w:tcBorders>
              <w:top w:val="outset" w:sz="8" w:space="0" w:color="FFFFFF" w:themeColor="background1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8B1A97" w:rsidRPr="008437B7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1.793.021 </w:t>
            </w:r>
          </w:p>
        </w:tc>
        <w:tc>
          <w:tcPr>
            <w:tcW w:w="737" w:type="dxa"/>
            <w:tcBorders>
              <w:top w:val="outset" w:sz="8" w:space="0" w:color="FFFFFF" w:themeColor="background1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8B1A97" w:rsidRPr="008437B7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100,7 </w:t>
            </w:r>
          </w:p>
        </w:tc>
        <w:tc>
          <w:tcPr>
            <w:tcW w:w="1134" w:type="dxa"/>
            <w:tcBorders>
              <w:top w:val="outset" w:sz="8" w:space="0" w:color="FFFFFF" w:themeColor="background1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8B1A97" w:rsidRPr="008437B7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2.512.627 </w:t>
            </w:r>
          </w:p>
        </w:tc>
        <w:tc>
          <w:tcPr>
            <w:tcW w:w="1134" w:type="dxa"/>
            <w:tcBorders>
              <w:top w:val="outset" w:sz="8" w:space="0" w:color="FFFFFF" w:themeColor="background1"/>
              <w:left w:val="outset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B1A97" w:rsidRPr="008437B7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2.512.963 </w:t>
            </w:r>
          </w:p>
        </w:tc>
        <w:tc>
          <w:tcPr>
            <w:tcW w:w="740" w:type="dxa"/>
            <w:tcBorders>
              <w:top w:val="outset" w:sz="8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B1A97" w:rsidRPr="008437B7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100,0 </w:t>
            </w:r>
          </w:p>
        </w:tc>
      </w:tr>
      <w:tr w:rsidR="008B1A97" w:rsidRPr="00CA6C5F" w:rsidTr="00067815">
        <w:trPr>
          <w:cantSplit/>
          <w:trHeight w:val="283"/>
          <w:jc w:val="center"/>
        </w:trPr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B1A97" w:rsidRPr="00A77A2F" w:rsidRDefault="008B1A97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Gubitak prije oporezivanja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inset" w:sz="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8B1A97" w:rsidRPr="008437B7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549.850 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8B1A97" w:rsidRPr="008437B7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569.760 </w:t>
            </w:r>
          </w:p>
        </w:tc>
        <w:tc>
          <w:tcPr>
            <w:tcW w:w="7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8B1A97" w:rsidRPr="008437B7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103,6 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8B1A97" w:rsidRPr="008437B7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886.159 </w:t>
            </w:r>
          </w:p>
        </w:tc>
        <w:tc>
          <w:tcPr>
            <w:tcW w:w="1134" w:type="dxa"/>
            <w:tcBorders>
              <w:top w:val="single" w:sz="4" w:space="0" w:color="BFBFBF"/>
              <w:left w:val="outset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B1A97" w:rsidRPr="008437B7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970.962 </w:t>
            </w:r>
          </w:p>
        </w:tc>
        <w:tc>
          <w:tcPr>
            <w:tcW w:w="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B1A97" w:rsidRPr="008437B7" w:rsidRDefault="008B1A9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109,6 </w:t>
            </w:r>
          </w:p>
        </w:tc>
      </w:tr>
      <w:tr w:rsidR="008437B7" w:rsidRPr="00CA6C5F" w:rsidTr="00067815">
        <w:trPr>
          <w:cantSplit/>
          <w:trHeight w:val="283"/>
          <w:jc w:val="center"/>
        </w:trPr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37B7" w:rsidRPr="00A77A2F" w:rsidRDefault="008437B7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Dobit razdoblja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inset" w:sz="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8437B7" w:rsidRPr="008437B7" w:rsidRDefault="008437B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1.514.822 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8437B7" w:rsidRPr="008437B7" w:rsidRDefault="008437B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1.585.360 </w:t>
            </w:r>
          </w:p>
        </w:tc>
        <w:tc>
          <w:tcPr>
            <w:tcW w:w="7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8437B7" w:rsidRPr="008437B7" w:rsidRDefault="008437B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104,7 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8437B7" w:rsidRPr="008437B7" w:rsidRDefault="008437B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2.137.870 </w:t>
            </w:r>
          </w:p>
        </w:tc>
        <w:tc>
          <w:tcPr>
            <w:tcW w:w="1134" w:type="dxa"/>
            <w:tcBorders>
              <w:top w:val="single" w:sz="4" w:space="0" w:color="BFBFBF"/>
              <w:left w:val="outset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437B7" w:rsidRPr="008437B7" w:rsidRDefault="008437B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2.193.560 </w:t>
            </w:r>
          </w:p>
        </w:tc>
        <w:tc>
          <w:tcPr>
            <w:tcW w:w="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437B7" w:rsidRPr="008437B7" w:rsidRDefault="008437B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102,6 </w:t>
            </w:r>
          </w:p>
        </w:tc>
      </w:tr>
      <w:tr w:rsidR="008437B7" w:rsidRPr="00CA6C5F" w:rsidTr="00067815">
        <w:trPr>
          <w:cantSplit/>
          <w:trHeight w:val="283"/>
          <w:jc w:val="center"/>
        </w:trPr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548DD4" w:themeColor="text2" w:themeTint="99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37B7" w:rsidRPr="00A77A2F" w:rsidRDefault="008437B7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Gubitak razdoblja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inset" w:sz="8" w:space="0" w:color="BFBFBF" w:themeColor="background1" w:themeShade="BF"/>
              <w:bottom w:val="single" w:sz="4" w:space="0" w:color="548DD4" w:themeColor="text2" w:themeTint="99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8437B7" w:rsidRPr="008437B7" w:rsidRDefault="008437B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551.281 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548DD4" w:themeColor="text2" w:themeTint="99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8437B7" w:rsidRPr="008437B7" w:rsidRDefault="008437B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565.917 </w:t>
            </w:r>
          </w:p>
        </w:tc>
        <w:tc>
          <w:tcPr>
            <w:tcW w:w="7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548DD4" w:themeColor="text2" w:themeTint="99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8437B7" w:rsidRPr="008437B7" w:rsidRDefault="008437B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102,7 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548DD4" w:themeColor="text2" w:themeTint="99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8437B7" w:rsidRPr="008437B7" w:rsidRDefault="008437B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887.737 </w:t>
            </w:r>
          </w:p>
        </w:tc>
        <w:tc>
          <w:tcPr>
            <w:tcW w:w="1134" w:type="dxa"/>
            <w:tcBorders>
              <w:top w:val="single" w:sz="4" w:space="0" w:color="BFBFBF"/>
              <w:left w:val="outset" w:sz="8" w:space="0" w:color="BFBFBF" w:themeColor="background1" w:themeShade="BF"/>
              <w:bottom w:val="single" w:sz="4" w:space="0" w:color="548DD4" w:themeColor="text2" w:themeTint="9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437B7" w:rsidRPr="008437B7" w:rsidRDefault="008437B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967.493 </w:t>
            </w:r>
          </w:p>
        </w:tc>
        <w:tc>
          <w:tcPr>
            <w:tcW w:w="740" w:type="dxa"/>
            <w:tcBorders>
              <w:top w:val="single" w:sz="4" w:space="0" w:color="BFBFBF"/>
              <w:left w:val="single" w:sz="4" w:space="0" w:color="BFBFBF"/>
              <w:bottom w:val="single" w:sz="4" w:space="0" w:color="548DD4" w:themeColor="text2" w:themeTint="9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437B7" w:rsidRPr="008437B7" w:rsidRDefault="008437B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color w:val="244061"/>
                <w:sz w:val="18"/>
                <w:szCs w:val="18"/>
              </w:rPr>
              <w:t xml:space="preserve">109,0 </w:t>
            </w:r>
          </w:p>
        </w:tc>
      </w:tr>
      <w:tr w:rsidR="00E30BE1" w:rsidRPr="00CA6C5F" w:rsidTr="00067815">
        <w:trPr>
          <w:cantSplit/>
          <w:trHeight w:val="283"/>
          <w:jc w:val="center"/>
        </w:trPr>
        <w:tc>
          <w:tcPr>
            <w:tcW w:w="368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30BE1" w:rsidRPr="003738F9" w:rsidRDefault="00E30BE1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b/>
                <w:color w:val="244061"/>
                <w:sz w:val="18"/>
                <w:szCs w:val="18"/>
              </w:rPr>
            </w:pPr>
            <w:r w:rsidRPr="007B4C73">
              <w:rPr>
                <w:rFonts w:cs="Arial"/>
                <w:b/>
                <w:color w:val="17365D" w:themeColor="text2" w:themeShade="BF"/>
                <w:sz w:val="18"/>
                <w:szCs w:val="18"/>
              </w:rPr>
              <w:t xml:space="preserve">Konsolidirani financijski rezultat – dobit (+) ili gubitak (-) razdoblja 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E30BE1" w:rsidRPr="008437B7" w:rsidRDefault="00E30BE1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>
              <w:rPr>
                <w:rFonts w:cs="Arial"/>
                <w:b/>
                <w:color w:val="244061"/>
                <w:sz w:val="18"/>
                <w:szCs w:val="18"/>
              </w:rPr>
              <w:t>963.540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E30BE1" w:rsidRPr="008437B7" w:rsidRDefault="00E30BE1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>
              <w:rPr>
                <w:rFonts w:cs="Arial"/>
                <w:b/>
                <w:color w:val="244061"/>
                <w:sz w:val="18"/>
                <w:szCs w:val="18"/>
              </w:rPr>
              <w:t>1.019.443</w:t>
            </w:r>
          </w:p>
        </w:tc>
        <w:tc>
          <w:tcPr>
            <w:tcW w:w="737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E30BE1" w:rsidRPr="008437B7" w:rsidRDefault="00E30BE1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>
              <w:rPr>
                <w:rFonts w:cs="Arial"/>
                <w:b/>
                <w:color w:val="244061"/>
                <w:sz w:val="18"/>
                <w:szCs w:val="18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E30BE1" w:rsidRPr="008437B7" w:rsidRDefault="00E30BE1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b/>
                <w:color w:val="244061"/>
                <w:sz w:val="18"/>
                <w:szCs w:val="18"/>
              </w:rPr>
              <w:t xml:space="preserve">1.250.133 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E30BE1" w:rsidRPr="008437B7" w:rsidRDefault="00E30BE1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8437B7">
              <w:rPr>
                <w:rFonts w:cs="Arial"/>
                <w:b/>
                <w:color w:val="244061"/>
                <w:sz w:val="18"/>
                <w:szCs w:val="18"/>
              </w:rPr>
              <w:t xml:space="preserve">1.226.067 </w:t>
            </w:r>
          </w:p>
        </w:tc>
        <w:tc>
          <w:tcPr>
            <w:tcW w:w="740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E30BE1" w:rsidRPr="008437B7" w:rsidRDefault="00E30BE1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E30BE1">
              <w:rPr>
                <w:rFonts w:cs="Arial"/>
                <w:b/>
                <w:color w:val="244061"/>
                <w:sz w:val="18"/>
                <w:szCs w:val="18"/>
              </w:rPr>
              <w:t>98,1</w:t>
            </w:r>
          </w:p>
        </w:tc>
      </w:tr>
      <w:tr w:rsidR="00A12FF2" w:rsidRPr="00CA6C5F" w:rsidTr="00067815">
        <w:trPr>
          <w:cantSplit/>
          <w:trHeight w:val="283"/>
          <w:jc w:val="center"/>
        </w:trPr>
        <w:tc>
          <w:tcPr>
            <w:tcW w:w="3685" w:type="dxa"/>
            <w:tcBorders>
              <w:top w:val="single" w:sz="4" w:space="0" w:color="548DD4" w:themeColor="text2" w:themeTint="99"/>
              <w:left w:val="single" w:sz="4" w:space="0" w:color="BFBFBF"/>
              <w:bottom w:val="single" w:sz="4" w:space="0" w:color="BFBFBF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12FF2" w:rsidRPr="00A77A2F" w:rsidRDefault="00A12FF2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Izvoz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inset" w:sz="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12FF2" w:rsidRPr="00A12FF2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12FF2">
              <w:rPr>
                <w:rFonts w:cs="Arial"/>
                <w:color w:val="244061"/>
                <w:sz w:val="18"/>
                <w:szCs w:val="18"/>
              </w:rPr>
              <w:t xml:space="preserve">5.297.378 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12FF2" w:rsidRPr="00A12FF2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12FF2">
              <w:rPr>
                <w:rFonts w:cs="Arial"/>
                <w:color w:val="244061"/>
                <w:sz w:val="18"/>
                <w:szCs w:val="18"/>
              </w:rPr>
              <w:t xml:space="preserve">5.897.328 </w:t>
            </w:r>
          </w:p>
        </w:tc>
        <w:tc>
          <w:tcPr>
            <w:tcW w:w="737" w:type="dxa"/>
            <w:tcBorders>
              <w:top w:val="single" w:sz="4" w:space="0" w:color="548DD4" w:themeColor="text2" w:themeTint="99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12FF2" w:rsidRPr="00A12FF2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12FF2">
              <w:rPr>
                <w:rFonts w:cs="Arial"/>
                <w:color w:val="244061"/>
                <w:sz w:val="18"/>
                <w:szCs w:val="18"/>
              </w:rPr>
              <w:t xml:space="preserve">111,3 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A12FF2" w:rsidRPr="00A12FF2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12FF2">
              <w:rPr>
                <w:rFonts w:cs="Arial"/>
                <w:color w:val="244061"/>
                <w:sz w:val="18"/>
                <w:szCs w:val="18"/>
              </w:rPr>
              <w:t xml:space="preserve">7.574.390 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outset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12FF2" w:rsidRPr="00A12FF2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12FF2">
              <w:rPr>
                <w:rFonts w:cs="Arial"/>
                <w:color w:val="244061"/>
                <w:sz w:val="18"/>
                <w:szCs w:val="18"/>
              </w:rPr>
              <w:t xml:space="preserve">8.256.621 </w:t>
            </w:r>
          </w:p>
        </w:tc>
        <w:tc>
          <w:tcPr>
            <w:tcW w:w="740" w:type="dxa"/>
            <w:tcBorders>
              <w:top w:val="single" w:sz="4" w:space="0" w:color="548DD4" w:themeColor="text2" w:themeTint="9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12FF2" w:rsidRPr="00A12FF2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12FF2">
              <w:rPr>
                <w:rFonts w:cs="Arial"/>
                <w:color w:val="244061"/>
                <w:sz w:val="18"/>
                <w:szCs w:val="18"/>
              </w:rPr>
              <w:t xml:space="preserve">109,0 </w:t>
            </w:r>
          </w:p>
        </w:tc>
      </w:tr>
      <w:tr w:rsidR="00A12FF2" w:rsidRPr="00CA6C5F" w:rsidTr="00067815">
        <w:trPr>
          <w:cantSplit/>
          <w:trHeight w:val="283"/>
          <w:jc w:val="center"/>
        </w:trPr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12FF2" w:rsidRPr="00A77A2F" w:rsidRDefault="00A12FF2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Uvoz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inset" w:sz="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12FF2" w:rsidRPr="00A12FF2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12FF2">
              <w:rPr>
                <w:rFonts w:cs="Arial"/>
                <w:color w:val="244061"/>
                <w:sz w:val="18"/>
                <w:szCs w:val="18"/>
              </w:rPr>
              <w:t xml:space="preserve">2.744.636 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12FF2" w:rsidRPr="00A12FF2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12FF2">
              <w:rPr>
                <w:rFonts w:cs="Arial"/>
                <w:color w:val="244061"/>
                <w:sz w:val="18"/>
                <w:szCs w:val="18"/>
              </w:rPr>
              <w:t xml:space="preserve">2.858.834 </w:t>
            </w:r>
          </w:p>
        </w:tc>
        <w:tc>
          <w:tcPr>
            <w:tcW w:w="7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12FF2" w:rsidRPr="00A12FF2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12FF2">
              <w:rPr>
                <w:rFonts w:cs="Arial"/>
                <w:color w:val="244061"/>
                <w:sz w:val="18"/>
                <w:szCs w:val="18"/>
              </w:rPr>
              <w:t xml:space="preserve">104,2 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A12FF2" w:rsidRPr="00A12FF2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12FF2">
              <w:rPr>
                <w:rFonts w:cs="Arial"/>
                <w:color w:val="244061"/>
                <w:sz w:val="18"/>
                <w:szCs w:val="18"/>
              </w:rPr>
              <w:t xml:space="preserve">4.188.403 </w:t>
            </w:r>
          </w:p>
        </w:tc>
        <w:tc>
          <w:tcPr>
            <w:tcW w:w="1134" w:type="dxa"/>
            <w:tcBorders>
              <w:top w:val="single" w:sz="4" w:space="0" w:color="BFBFBF"/>
              <w:left w:val="outset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12FF2" w:rsidRPr="00A12FF2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12FF2">
              <w:rPr>
                <w:rFonts w:cs="Arial"/>
                <w:color w:val="244061"/>
                <w:sz w:val="18"/>
                <w:szCs w:val="18"/>
              </w:rPr>
              <w:t xml:space="preserve">4.467.809 </w:t>
            </w:r>
          </w:p>
        </w:tc>
        <w:tc>
          <w:tcPr>
            <w:tcW w:w="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12FF2" w:rsidRPr="00A12FF2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12FF2">
              <w:rPr>
                <w:rFonts w:cs="Arial"/>
                <w:color w:val="244061"/>
                <w:sz w:val="18"/>
                <w:szCs w:val="18"/>
              </w:rPr>
              <w:t xml:space="preserve">106,7 </w:t>
            </w:r>
          </w:p>
        </w:tc>
      </w:tr>
      <w:tr w:rsidR="00A12FF2" w:rsidRPr="00CA6C5F" w:rsidTr="00067815">
        <w:trPr>
          <w:cantSplit/>
          <w:trHeight w:val="283"/>
          <w:jc w:val="center"/>
        </w:trPr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548DD4" w:themeColor="text2" w:themeTint="99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12FF2" w:rsidRPr="00A77A2F" w:rsidRDefault="00A12FF2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Investicije u novu dugotrajnu imovinu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inset" w:sz="8" w:space="0" w:color="BFBFBF" w:themeColor="background1" w:themeShade="BF"/>
              <w:bottom w:val="single" w:sz="4" w:space="0" w:color="548DD4" w:themeColor="text2" w:themeTint="99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12FF2" w:rsidRPr="00A12FF2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12FF2">
              <w:rPr>
                <w:rFonts w:cs="Arial"/>
                <w:color w:val="244061"/>
                <w:sz w:val="18"/>
                <w:szCs w:val="18"/>
              </w:rPr>
              <w:t xml:space="preserve">796.630 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548DD4" w:themeColor="text2" w:themeTint="99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12FF2" w:rsidRPr="00A12FF2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12FF2">
              <w:rPr>
                <w:rFonts w:cs="Arial"/>
                <w:color w:val="244061"/>
                <w:sz w:val="18"/>
                <w:szCs w:val="18"/>
              </w:rPr>
              <w:t xml:space="preserve">654.590 </w:t>
            </w:r>
          </w:p>
        </w:tc>
        <w:tc>
          <w:tcPr>
            <w:tcW w:w="7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548DD4" w:themeColor="text2" w:themeTint="99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12FF2" w:rsidRPr="00A12FF2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12FF2">
              <w:rPr>
                <w:rFonts w:cs="Arial"/>
                <w:color w:val="244061"/>
                <w:sz w:val="18"/>
                <w:szCs w:val="18"/>
              </w:rPr>
              <w:t xml:space="preserve">82,2 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548DD4" w:themeColor="text2" w:themeTint="99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A12FF2" w:rsidRPr="00A12FF2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12FF2">
              <w:rPr>
                <w:rFonts w:cs="Arial"/>
                <w:color w:val="244061"/>
                <w:sz w:val="18"/>
                <w:szCs w:val="18"/>
              </w:rPr>
              <w:t xml:space="preserve">1.443.440 </w:t>
            </w:r>
          </w:p>
        </w:tc>
        <w:tc>
          <w:tcPr>
            <w:tcW w:w="1134" w:type="dxa"/>
            <w:tcBorders>
              <w:top w:val="single" w:sz="4" w:space="0" w:color="BFBFBF"/>
              <w:left w:val="outset" w:sz="8" w:space="0" w:color="BFBFBF" w:themeColor="background1" w:themeShade="BF"/>
              <w:bottom w:val="single" w:sz="4" w:space="0" w:color="548DD4" w:themeColor="text2" w:themeTint="9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12FF2" w:rsidRPr="00A12FF2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12FF2">
              <w:rPr>
                <w:rFonts w:cs="Arial"/>
                <w:color w:val="244061"/>
                <w:sz w:val="18"/>
                <w:szCs w:val="18"/>
              </w:rPr>
              <w:t xml:space="preserve">1.352.844 </w:t>
            </w:r>
          </w:p>
        </w:tc>
        <w:tc>
          <w:tcPr>
            <w:tcW w:w="740" w:type="dxa"/>
            <w:tcBorders>
              <w:top w:val="single" w:sz="4" w:space="0" w:color="BFBFBF"/>
              <w:left w:val="single" w:sz="4" w:space="0" w:color="BFBFBF"/>
              <w:bottom w:val="single" w:sz="4" w:space="0" w:color="548DD4" w:themeColor="text2" w:themeTint="9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12FF2" w:rsidRPr="00A12FF2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12FF2">
              <w:rPr>
                <w:rFonts w:cs="Arial"/>
                <w:color w:val="244061"/>
                <w:sz w:val="18"/>
                <w:szCs w:val="18"/>
              </w:rPr>
              <w:t xml:space="preserve">93,7 </w:t>
            </w:r>
          </w:p>
        </w:tc>
      </w:tr>
      <w:tr w:rsidR="00A12FF2" w:rsidRPr="00CA6C5F" w:rsidTr="00067815">
        <w:trPr>
          <w:cantSplit/>
          <w:trHeight w:val="283"/>
          <w:jc w:val="center"/>
        </w:trPr>
        <w:tc>
          <w:tcPr>
            <w:tcW w:w="368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2FF2" w:rsidRPr="00067815" w:rsidRDefault="00A12FF2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Prosječna </w:t>
            </w:r>
            <w:proofErr w:type="spellStart"/>
            <w:r w:rsidRPr="00067815">
              <w:rPr>
                <w:rFonts w:cs="Arial"/>
                <w:color w:val="244061"/>
                <w:sz w:val="18"/>
                <w:szCs w:val="18"/>
              </w:rPr>
              <w:t>mjes</w:t>
            </w:r>
            <w:proofErr w:type="spellEnd"/>
            <w:r w:rsidR="00067815">
              <w:rPr>
                <w:rFonts w:cs="Arial"/>
                <w:color w:val="244061"/>
                <w:sz w:val="18"/>
                <w:szCs w:val="18"/>
              </w:rPr>
              <w:t>.</w:t>
            </w: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 neto plaća po zaposlenom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A12FF2" w:rsidRPr="00067815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5.161 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A12FF2" w:rsidRPr="00067815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5.347 </w:t>
            </w:r>
          </w:p>
        </w:tc>
        <w:tc>
          <w:tcPr>
            <w:tcW w:w="737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A12FF2" w:rsidRPr="00067815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104,8 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A12FF2" w:rsidRPr="00067815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5.128 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A12FF2" w:rsidRPr="00067815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5.321 </w:t>
            </w:r>
          </w:p>
        </w:tc>
        <w:tc>
          <w:tcPr>
            <w:tcW w:w="740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12FF2" w:rsidRPr="00067815" w:rsidRDefault="00A12FF2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104,1 </w:t>
            </w:r>
          </w:p>
        </w:tc>
      </w:tr>
    </w:tbl>
    <w:p w:rsidR="00E65163" w:rsidRDefault="00E65163" w:rsidP="00E65163">
      <w:pPr>
        <w:spacing w:before="40" w:line="240" w:lineRule="auto"/>
        <w:rPr>
          <w:bCs/>
          <w:i/>
          <w:color w:val="17365D"/>
          <w:sz w:val="16"/>
          <w:szCs w:val="18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201</w:t>
      </w:r>
      <w:r w:rsidR="00BF6934">
        <w:rPr>
          <w:bCs/>
          <w:i/>
          <w:color w:val="17365D"/>
          <w:sz w:val="16"/>
          <w:szCs w:val="18"/>
        </w:rPr>
        <w:t>8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515E62" w:rsidRDefault="00515E62" w:rsidP="00575CF7">
      <w:pPr>
        <w:widowControl w:val="0"/>
        <w:tabs>
          <w:tab w:val="left" w:pos="567"/>
        </w:tabs>
        <w:spacing w:before="180" w:after="180"/>
        <w:rPr>
          <w:rFonts w:eastAsia="Calibri" w:cs="Arial"/>
          <w:color w:val="244061"/>
          <w:sz w:val="20"/>
          <w:lang w:eastAsia="en-US"/>
        </w:rPr>
      </w:pPr>
      <w:r w:rsidRPr="00515E62">
        <w:rPr>
          <w:rFonts w:eastAsia="Calibri" w:cs="Arial"/>
          <w:color w:val="244061"/>
          <w:sz w:val="20"/>
          <w:lang w:eastAsia="en-US"/>
        </w:rPr>
        <w:t xml:space="preserve">Za usporedbu, </w:t>
      </w:r>
      <w:r w:rsidRPr="00575CF7">
        <w:rPr>
          <w:rFonts w:eastAsia="Calibri" w:cs="Arial"/>
          <w:color w:val="244061"/>
          <w:sz w:val="20"/>
          <w:lang w:eastAsia="en-US"/>
        </w:rPr>
        <w:t>u tablici 3.</w:t>
      </w:r>
      <w:r w:rsidRPr="00515E62">
        <w:rPr>
          <w:rFonts w:eastAsia="Calibri" w:cs="Arial"/>
          <w:color w:val="244061"/>
          <w:sz w:val="20"/>
          <w:lang w:eastAsia="en-US"/>
        </w:rPr>
        <w:t xml:space="preserve"> prezentirani su osnovni rezultati i brojčano stanje poduzetnika i zaposlenih kod poduzetnika u </w:t>
      </w:r>
      <w:r>
        <w:rPr>
          <w:rFonts w:eastAsia="Calibri" w:cs="Arial"/>
          <w:color w:val="244061"/>
          <w:sz w:val="20"/>
          <w:lang w:eastAsia="en-US"/>
        </w:rPr>
        <w:t>Primorsko-goranskoj</w:t>
      </w:r>
      <w:r w:rsidRPr="00515E62">
        <w:rPr>
          <w:rFonts w:eastAsia="Calibri" w:cs="Arial"/>
          <w:color w:val="244061"/>
          <w:sz w:val="20"/>
          <w:lang w:eastAsia="en-US"/>
        </w:rPr>
        <w:t xml:space="preserve"> županiji, Urbanoj aglomeraciji </w:t>
      </w:r>
      <w:r>
        <w:rPr>
          <w:rFonts w:eastAsia="Calibri" w:cs="Arial"/>
          <w:color w:val="244061"/>
          <w:sz w:val="20"/>
          <w:lang w:eastAsia="en-US"/>
        </w:rPr>
        <w:t>Rijeka</w:t>
      </w:r>
      <w:r w:rsidRPr="00515E62">
        <w:rPr>
          <w:rFonts w:eastAsia="Calibri" w:cs="Arial"/>
          <w:color w:val="244061"/>
          <w:sz w:val="20"/>
          <w:lang w:eastAsia="en-US"/>
        </w:rPr>
        <w:t xml:space="preserve"> i </w:t>
      </w:r>
      <w:r w:rsidR="004820BC">
        <w:rPr>
          <w:rFonts w:eastAsia="Calibri" w:cs="Arial"/>
          <w:color w:val="244061"/>
          <w:sz w:val="20"/>
          <w:lang w:eastAsia="en-US"/>
        </w:rPr>
        <w:t xml:space="preserve">gradu </w:t>
      </w:r>
      <w:r>
        <w:rPr>
          <w:rFonts w:eastAsia="Calibri" w:cs="Arial"/>
          <w:color w:val="244061"/>
          <w:sz w:val="20"/>
          <w:lang w:eastAsia="en-US"/>
        </w:rPr>
        <w:t>Rije</w:t>
      </w:r>
      <w:r w:rsidR="004820BC">
        <w:rPr>
          <w:rFonts w:eastAsia="Calibri" w:cs="Arial"/>
          <w:color w:val="244061"/>
          <w:sz w:val="20"/>
          <w:lang w:eastAsia="en-US"/>
        </w:rPr>
        <w:t>ka</w:t>
      </w:r>
      <w:r w:rsidRPr="00515E62">
        <w:rPr>
          <w:rFonts w:eastAsia="Calibri" w:cs="Arial"/>
          <w:color w:val="244061"/>
          <w:sz w:val="20"/>
          <w:lang w:eastAsia="en-US"/>
        </w:rPr>
        <w:t xml:space="preserve"> u 201</w:t>
      </w:r>
      <w:r w:rsidR="00BF6934">
        <w:rPr>
          <w:rFonts w:eastAsia="Calibri" w:cs="Arial"/>
          <w:color w:val="244061"/>
          <w:sz w:val="20"/>
          <w:lang w:eastAsia="en-US"/>
        </w:rPr>
        <w:t>8</w:t>
      </w:r>
      <w:r w:rsidRPr="00515E62">
        <w:rPr>
          <w:rFonts w:eastAsia="Calibri" w:cs="Arial"/>
          <w:color w:val="244061"/>
          <w:sz w:val="20"/>
          <w:lang w:eastAsia="en-US"/>
        </w:rPr>
        <w:t>. godini.</w:t>
      </w:r>
    </w:p>
    <w:p w:rsidR="00515E62" w:rsidRDefault="00515E62" w:rsidP="003A429F">
      <w:pPr>
        <w:widowControl w:val="0"/>
        <w:tabs>
          <w:tab w:val="left" w:pos="567"/>
        </w:tabs>
        <w:spacing w:before="180" w:after="40" w:line="240" w:lineRule="auto"/>
        <w:ind w:left="1134" w:hanging="1134"/>
        <w:jc w:val="left"/>
        <w:rPr>
          <w:rFonts w:eastAsia="Calibri" w:cs="Arial"/>
          <w:b/>
          <w:color w:val="17365D"/>
          <w:sz w:val="18"/>
          <w:szCs w:val="18"/>
          <w:lang w:eastAsia="en-US"/>
        </w:rPr>
      </w:pP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>Tablica 3.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ab/>
        <w:t xml:space="preserve">Usporedba osnovnih podataka </w:t>
      </w:r>
      <w:r w:rsidR="003A429F">
        <w:rPr>
          <w:rFonts w:eastAsia="Calibri" w:cs="Arial"/>
          <w:b/>
          <w:color w:val="17365D"/>
          <w:sz w:val="18"/>
          <w:szCs w:val="18"/>
          <w:lang w:eastAsia="en-US"/>
        </w:rPr>
        <w:t xml:space="preserve">o 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>poslovanj</w:t>
      </w:r>
      <w:r w:rsidR="003A429F">
        <w:rPr>
          <w:rFonts w:eastAsia="Calibri" w:cs="Arial"/>
          <w:b/>
          <w:color w:val="17365D"/>
          <w:sz w:val="18"/>
          <w:szCs w:val="18"/>
          <w:lang w:eastAsia="en-US"/>
        </w:rPr>
        <w:t>u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 xml:space="preserve"> poduzetnika na području </w:t>
      </w:r>
      <w:proofErr w:type="spellStart"/>
      <w:r>
        <w:rPr>
          <w:rFonts w:eastAsia="Calibri" w:cs="Arial"/>
          <w:b/>
          <w:color w:val="17365D"/>
          <w:sz w:val="18"/>
          <w:szCs w:val="18"/>
          <w:lang w:eastAsia="en-US"/>
        </w:rPr>
        <w:t>P</w:t>
      </w:r>
      <w:r w:rsidR="003A429F">
        <w:rPr>
          <w:rFonts w:eastAsia="Calibri" w:cs="Arial"/>
          <w:b/>
          <w:color w:val="17365D"/>
          <w:sz w:val="18"/>
          <w:szCs w:val="18"/>
          <w:lang w:eastAsia="en-US"/>
        </w:rPr>
        <w:t>GŽ</w:t>
      </w:r>
      <w:proofErr w:type="spellEnd"/>
      <w:r w:rsidR="003A429F">
        <w:rPr>
          <w:rFonts w:eastAsia="Calibri" w:cs="Arial"/>
          <w:b/>
          <w:color w:val="17365D"/>
          <w:sz w:val="18"/>
          <w:szCs w:val="18"/>
          <w:lang w:eastAsia="en-US"/>
        </w:rPr>
        <w:t>-a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>, U</w:t>
      </w:r>
      <w:r w:rsidR="003A429F">
        <w:rPr>
          <w:rFonts w:eastAsia="Calibri" w:cs="Arial"/>
          <w:b/>
          <w:color w:val="17365D"/>
          <w:sz w:val="18"/>
          <w:szCs w:val="18"/>
          <w:lang w:eastAsia="en-US"/>
        </w:rPr>
        <w:t>AR-a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 xml:space="preserve"> i </w:t>
      </w:r>
      <w:r>
        <w:rPr>
          <w:rFonts w:eastAsia="Calibri" w:cs="Arial"/>
          <w:b/>
          <w:color w:val="17365D"/>
          <w:sz w:val="18"/>
          <w:szCs w:val="18"/>
          <w:lang w:eastAsia="en-US"/>
        </w:rPr>
        <w:t>Rijeke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 xml:space="preserve"> u 201</w:t>
      </w:r>
      <w:r w:rsidR="00BF6934">
        <w:rPr>
          <w:rFonts w:eastAsia="Calibri" w:cs="Arial"/>
          <w:b/>
          <w:color w:val="17365D"/>
          <w:sz w:val="18"/>
          <w:szCs w:val="18"/>
          <w:lang w:eastAsia="en-US"/>
        </w:rPr>
        <w:t>8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>. g</w:t>
      </w:r>
      <w:r w:rsidR="003A429F">
        <w:rPr>
          <w:rFonts w:eastAsia="Calibri" w:cs="Arial"/>
          <w:b/>
          <w:color w:val="17365D"/>
          <w:sz w:val="18"/>
          <w:szCs w:val="18"/>
          <w:lang w:eastAsia="en-US"/>
        </w:rPr>
        <w:t>odini</w:t>
      </w:r>
    </w:p>
    <w:tbl>
      <w:tblPr>
        <w:tblW w:w="960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1077"/>
        <w:gridCol w:w="964"/>
        <w:gridCol w:w="1163"/>
        <w:gridCol w:w="1134"/>
        <w:gridCol w:w="1134"/>
        <w:gridCol w:w="1020"/>
        <w:gridCol w:w="1020"/>
        <w:gridCol w:w="1020"/>
      </w:tblGrid>
      <w:tr w:rsidR="00515E62" w:rsidRPr="00CA6C5F" w:rsidTr="00A61214">
        <w:trPr>
          <w:trHeight w:val="567"/>
          <w:tblHeader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bookmarkStart w:id="0" w:name="OLE_LINK1"/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Naziv teritorijalne razine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3A429F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Broj poduzet</w:t>
            </w:r>
            <w:r w:rsidR="003A429F">
              <w:rPr>
                <w:rFonts w:cs="Arial"/>
                <w:b/>
                <w:bCs/>
                <w:color w:val="FFFFFF"/>
                <w:sz w:val="16"/>
                <w:szCs w:val="16"/>
              </w:rPr>
              <w:t>nika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15E62" w:rsidRPr="00515E62" w:rsidRDefault="00515E62" w:rsidP="00CA6C5F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Broj zaposl</w:t>
            </w:r>
            <w:r w:rsidR="00CA6C5F">
              <w:rPr>
                <w:rFonts w:cs="Arial"/>
                <w:b/>
                <w:bCs/>
                <w:color w:val="FFFFFF"/>
                <w:sz w:val="16"/>
                <w:szCs w:val="16"/>
              </w:rPr>
              <w:t>enih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Prosječna mjeseč. neto plaća</w:t>
            </w:r>
            <w:r w:rsidRPr="00515E62">
              <w:rPr>
                <w:rFonts w:cs="Arial"/>
                <w:bCs/>
                <w:color w:val="FFFFFF"/>
                <w:sz w:val="14"/>
                <w:szCs w:val="14"/>
              </w:rPr>
              <w:t xml:space="preserve"> (u kn)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Ukupni prihodi</w:t>
            </w:r>
          </w:p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Cs/>
                <w:color w:val="FFFFFF"/>
                <w:sz w:val="14"/>
                <w:szCs w:val="14"/>
              </w:rPr>
              <w:t>(u tis. kn)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Ukupni rashodi</w:t>
            </w:r>
          </w:p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Cs/>
                <w:color w:val="FFFFFF"/>
                <w:sz w:val="14"/>
                <w:szCs w:val="14"/>
              </w:rPr>
              <w:t>(u tis.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Dobit razdoblja</w:t>
            </w:r>
          </w:p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Cs/>
                <w:color w:val="FFFFFF"/>
                <w:sz w:val="14"/>
                <w:szCs w:val="14"/>
              </w:rPr>
              <w:t>(u tis.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Gubitak razdoblja </w:t>
            </w:r>
          </w:p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Cs/>
                <w:color w:val="FFFFFF"/>
                <w:sz w:val="14"/>
                <w:szCs w:val="14"/>
              </w:rPr>
              <w:t>(u tis.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Neto dobit</w:t>
            </w:r>
          </w:p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Cs/>
                <w:color w:val="FFFFFF"/>
                <w:sz w:val="14"/>
                <w:szCs w:val="14"/>
              </w:rPr>
              <w:t>(u tis. kn)</w:t>
            </w:r>
          </w:p>
        </w:tc>
      </w:tr>
      <w:tr w:rsidR="003A429F" w:rsidRPr="00CA6C5F" w:rsidTr="003A429F">
        <w:trPr>
          <w:trHeight w:val="283"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D3422" w:rsidRPr="001D08D5" w:rsidRDefault="004D3422" w:rsidP="00173132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</w:pPr>
            <w:r w:rsidRPr="001D08D5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PGŽ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D3422" w:rsidRPr="00CC6346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346">
              <w:rPr>
                <w:rFonts w:cs="Arial"/>
                <w:bCs/>
                <w:sz w:val="18"/>
                <w:szCs w:val="18"/>
              </w:rPr>
              <w:t>10.974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D3422" w:rsidRPr="004D342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4D3422">
              <w:rPr>
                <w:rFonts w:cs="Arial"/>
                <w:bCs/>
                <w:sz w:val="18"/>
                <w:szCs w:val="18"/>
              </w:rPr>
              <w:t>61.769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D3422" w:rsidRPr="004D342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4D3422">
              <w:rPr>
                <w:rFonts w:cs="Arial"/>
                <w:bCs/>
                <w:sz w:val="18"/>
                <w:szCs w:val="18"/>
              </w:rPr>
              <w:t>5.321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D3422" w:rsidRPr="004D342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4D3422">
              <w:rPr>
                <w:rFonts w:cs="Arial"/>
                <w:bCs/>
                <w:sz w:val="18"/>
                <w:szCs w:val="18"/>
              </w:rPr>
              <w:t>39.220.039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D3422" w:rsidRPr="004D342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4D3422">
              <w:rPr>
                <w:rFonts w:cs="Arial"/>
                <w:bCs/>
                <w:sz w:val="18"/>
                <w:szCs w:val="18"/>
              </w:rPr>
              <w:t>37.678.038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D3422" w:rsidRPr="004D342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4D3422">
              <w:rPr>
                <w:rFonts w:cs="Arial"/>
                <w:bCs/>
                <w:sz w:val="18"/>
                <w:szCs w:val="18"/>
              </w:rPr>
              <w:t>2.193.560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D3422" w:rsidRPr="004D342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4D3422">
              <w:rPr>
                <w:rFonts w:cs="Arial"/>
                <w:bCs/>
                <w:sz w:val="18"/>
                <w:szCs w:val="18"/>
              </w:rPr>
              <w:t xml:space="preserve">967.493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noWrap/>
            <w:vAlign w:val="center"/>
          </w:tcPr>
          <w:p w:rsidR="004D3422" w:rsidRPr="004D342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4D3422">
              <w:rPr>
                <w:rFonts w:cs="Arial"/>
                <w:bCs/>
                <w:sz w:val="18"/>
                <w:szCs w:val="18"/>
              </w:rPr>
              <w:t xml:space="preserve">1.226.067 </w:t>
            </w:r>
          </w:p>
        </w:tc>
      </w:tr>
      <w:tr w:rsidR="004D3422" w:rsidRPr="00CA6C5F" w:rsidTr="003A429F">
        <w:trPr>
          <w:trHeight w:val="283"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4D3422" w:rsidRPr="001D08D5" w:rsidRDefault="004D3422" w:rsidP="00173132">
            <w:pPr>
              <w:spacing w:before="0" w:after="0" w:line="240" w:lineRule="auto"/>
              <w:jc w:val="left"/>
              <w:rPr>
                <w:rFonts w:eastAsiaTheme="minorHAnsi" w:cs="Arial"/>
                <w:b/>
                <w:color w:val="0F243E" w:themeColor="text2" w:themeShade="80"/>
                <w:sz w:val="18"/>
                <w:szCs w:val="18"/>
                <w:lang w:eastAsia="en-US"/>
              </w:rPr>
            </w:pPr>
            <w:r w:rsidRPr="001D08D5">
              <w:rPr>
                <w:rFonts w:eastAsiaTheme="minorHAnsi" w:cs="Arial"/>
                <w:b/>
                <w:color w:val="0F243E" w:themeColor="text2" w:themeShade="80"/>
                <w:sz w:val="18"/>
                <w:szCs w:val="18"/>
                <w:lang w:eastAsia="en-US"/>
              </w:rPr>
              <w:t>UAR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4D3422" w:rsidRPr="00CC6346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346">
              <w:rPr>
                <w:rFonts w:cs="Arial"/>
                <w:bCs/>
                <w:sz w:val="18"/>
                <w:szCs w:val="18"/>
              </w:rPr>
              <w:t>7.526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D3422" w:rsidRPr="004D342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4D3422">
              <w:rPr>
                <w:rFonts w:cs="Arial"/>
                <w:bCs/>
                <w:sz w:val="18"/>
                <w:szCs w:val="18"/>
              </w:rPr>
              <w:t>40.984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D3422" w:rsidRPr="004D342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4D3422">
              <w:rPr>
                <w:rFonts w:cs="Arial"/>
                <w:bCs/>
                <w:sz w:val="18"/>
                <w:szCs w:val="18"/>
              </w:rPr>
              <w:t>5.347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4D3422" w:rsidRPr="004D342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4D3422">
              <w:rPr>
                <w:rFonts w:cs="Arial"/>
                <w:bCs/>
                <w:sz w:val="18"/>
                <w:szCs w:val="18"/>
              </w:rPr>
              <w:t>26.548.946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D3422" w:rsidRPr="004D342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4D3422">
              <w:rPr>
                <w:rFonts w:cs="Arial"/>
                <w:bCs/>
                <w:sz w:val="18"/>
                <w:szCs w:val="18"/>
              </w:rPr>
              <w:t>25.325.685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4D3422" w:rsidRPr="004D342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4D3422">
              <w:rPr>
                <w:rFonts w:cs="Arial"/>
                <w:bCs/>
                <w:sz w:val="18"/>
                <w:szCs w:val="18"/>
              </w:rPr>
              <w:t>1.585.360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4D3422" w:rsidRPr="004D342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4D3422">
              <w:rPr>
                <w:rFonts w:cs="Arial"/>
                <w:bCs/>
                <w:sz w:val="18"/>
                <w:szCs w:val="18"/>
              </w:rPr>
              <w:t xml:space="preserve">565.917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B8CCE4" w:themeFill="accent1" w:themeFillTint="66"/>
            <w:noWrap/>
            <w:vAlign w:val="center"/>
          </w:tcPr>
          <w:p w:rsidR="004D3422" w:rsidRPr="004D342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4D3422">
              <w:rPr>
                <w:rFonts w:cs="Arial"/>
                <w:bCs/>
                <w:sz w:val="18"/>
                <w:szCs w:val="18"/>
              </w:rPr>
              <w:t xml:space="preserve">1.019.443 </w:t>
            </w:r>
          </w:p>
        </w:tc>
      </w:tr>
      <w:tr w:rsidR="004D3422" w:rsidRPr="00CA6C5F" w:rsidTr="003A429F">
        <w:trPr>
          <w:trHeight w:val="283"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D3422" w:rsidRPr="001D08D5" w:rsidRDefault="004D3422" w:rsidP="00173132">
            <w:pPr>
              <w:spacing w:before="0" w:after="0" w:line="240" w:lineRule="auto"/>
              <w:jc w:val="left"/>
              <w:rPr>
                <w:rFonts w:eastAsiaTheme="minorHAnsi" w:cs="Arial"/>
                <w:b/>
                <w:color w:val="0F243E" w:themeColor="text2" w:themeShade="80"/>
                <w:sz w:val="18"/>
                <w:szCs w:val="18"/>
                <w:lang w:eastAsia="en-US"/>
              </w:rPr>
            </w:pPr>
            <w:r w:rsidRPr="001D08D5">
              <w:rPr>
                <w:rFonts w:eastAsiaTheme="minorHAnsi" w:cs="Arial"/>
                <w:b/>
                <w:color w:val="0F243E" w:themeColor="text2" w:themeShade="80"/>
                <w:sz w:val="18"/>
                <w:szCs w:val="18"/>
                <w:lang w:eastAsia="en-US"/>
              </w:rPr>
              <w:t>Rijeka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D3422" w:rsidRPr="00515E6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4.961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D3422" w:rsidRPr="004D342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4D3422">
              <w:rPr>
                <w:rFonts w:cs="Arial"/>
                <w:bCs/>
                <w:sz w:val="18"/>
                <w:szCs w:val="18"/>
              </w:rPr>
              <w:t>29.525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D3422" w:rsidRPr="004D342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4D3422">
              <w:rPr>
                <w:rFonts w:cs="Arial"/>
                <w:bCs/>
                <w:sz w:val="18"/>
                <w:szCs w:val="18"/>
              </w:rPr>
              <w:t>5.465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D3422" w:rsidRPr="004D342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4D3422">
              <w:rPr>
                <w:rFonts w:cs="Arial"/>
                <w:bCs/>
                <w:sz w:val="18"/>
                <w:szCs w:val="18"/>
              </w:rPr>
              <w:t>19.596.823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D3422" w:rsidRPr="004D342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4D3422">
              <w:rPr>
                <w:rFonts w:cs="Arial"/>
                <w:bCs/>
                <w:sz w:val="18"/>
                <w:szCs w:val="18"/>
              </w:rPr>
              <w:t>18.647.038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D3422" w:rsidRPr="004D342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4D3422">
              <w:rPr>
                <w:rFonts w:cs="Arial"/>
                <w:bCs/>
                <w:sz w:val="18"/>
                <w:szCs w:val="18"/>
              </w:rPr>
              <w:t>1.133.074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D3422" w:rsidRPr="004D342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4D3422">
              <w:rPr>
                <w:rFonts w:cs="Arial"/>
                <w:bCs/>
                <w:sz w:val="18"/>
                <w:szCs w:val="18"/>
              </w:rPr>
              <w:t xml:space="preserve">401.597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BE5F1" w:themeFill="accent1" w:themeFillTint="33"/>
            <w:noWrap/>
            <w:vAlign w:val="center"/>
          </w:tcPr>
          <w:p w:rsidR="004D3422" w:rsidRPr="004D3422" w:rsidRDefault="004D3422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4D3422">
              <w:rPr>
                <w:rFonts w:cs="Arial"/>
                <w:bCs/>
                <w:sz w:val="18"/>
                <w:szCs w:val="18"/>
              </w:rPr>
              <w:t xml:space="preserve">731.476 </w:t>
            </w:r>
          </w:p>
        </w:tc>
      </w:tr>
    </w:tbl>
    <w:bookmarkEnd w:id="0"/>
    <w:p w:rsidR="001D08D5" w:rsidRDefault="001D08D5" w:rsidP="001D08D5">
      <w:pPr>
        <w:spacing w:before="40" w:line="240" w:lineRule="auto"/>
        <w:rPr>
          <w:bCs/>
          <w:i/>
          <w:color w:val="17365D"/>
          <w:sz w:val="16"/>
          <w:szCs w:val="18"/>
        </w:rPr>
      </w:pPr>
      <w:r w:rsidRPr="00A77A2F">
        <w:rPr>
          <w:bCs/>
          <w:i/>
          <w:color w:val="17365D"/>
          <w:sz w:val="16"/>
          <w:szCs w:val="18"/>
        </w:rPr>
        <w:t xml:space="preserve">Izvor: Fina, Registar godišnjih financijskih izvještaja, obrada </w:t>
      </w:r>
      <w:proofErr w:type="spellStart"/>
      <w:r w:rsidRPr="00A77A2F">
        <w:rPr>
          <w:bCs/>
          <w:i/>
          <w:color w:val="17365D"/>
          <w:sz w:val="16"/>
          <w:szCs w:val="18"/>
        </w:rPr>
        <w:t>GFI</w:t>
      </w:r>
      <w:proofErr w:type="spellEnd"/>
      <w:r w:rsidRPr="00A77A2F">
        <w:rPr>
          <w:bCs/>
          <w:i/>
          <w:color w:val="17365D"/>
          <w:sz w:val="16"/>
          <w:szCs w:val="18"/>
        </w:rPr>
        <w:t>-a za 201</w:t>
      </w:r>
      <w:r>
        <w:rPr>
          <w:bCs/>
          <w:i/>
          <w:color w:val="17365D"/>
          <w:sz w:val="16"/>
          <w:szCs w:val="18"/>
        </w:rPr>
        <w:t>8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515E62" w:rsidRPr="00F35951" w:rsidRDefault="00515E62" w:rsidP="00DB7E33">
      <w:pPr>
        <w:widowControl w:val="0"/>
        <w:spacing w:before="180" w:after="0"/>
        <w:rPr>
          <w:rFonts w:cstheme="minorBidi"/>
          <w:bCs/>
          <w:color w:val="244061"/>
          <w:sz w:val="20"/>
        </w:rPr>
      </w:pPr>
      <w:r w:rsidRPr="00515E62">
        <w:rPr>
          <w:rFonts w:cstheme="minorBidi"/>
          <w:bCs/>
          <w:color w:val="244061"/>
          <w:sz w:val="20"/>
        </w:rPr>
        <w:t xml:space="preserve">Iz prezentiranih je podataka vidno da poduzetnici sa sjedištem u </w:t>
      </w:r>
      <w:r w:rsidRPr="00F35951">
        <w:rPr>
          <w:rFonts w:cstheme="minorBidi"/>
          <w:bCs/>
          <w:color w:val="244061"/>
          <w:sz w:val="20"/>
        </w:rPr>
        <w:t xml:space="preserve">Rijeci imaju veliki udio u rezultatima poduzetnika na razini </w:t>
      </w:r>
      <w:r w:rsidR="00DD0960" w:rsidRPr="00F35951">
        <w:rPr>
          <w:rFonts w:cstheme="minorBidi"/>
          <w:bCs/>
          <w:color w:val="244061"/>
          <w:sz w:val="20"/>
        </w:rPr>
        <w:t xml:space="preserve">Primorsko-goranske </w:t>
      </w:r>
      <w:r w:rsidRPr="00F35951">
        <w:rPr>
          <w:rFonts w:cstheme="minorBidi"/>
          <w:bCs/>
          <w:color w:val="244061"/>
          <w:sz w:val="20"/>
        </w:rPr>
        <w:t xml:space="preserve">županije i Urbane aglomeracije Rijeka. Njihov je udio u broju poduzetnika Urbane aglomeracije Rijeka </w:t>
      </w:r>
      <w:proofErr w:type="spellStart"/>
      <w:r w:rsidR="00B91017" w:rsidRPr="00F35951">
        <w:rPr>
          <w:rFonts w:cstheme="minorBidi"/>
          <w:bCs/>
          <w:color w:val="244061"/>
          <w:sz w:val="20"/>
        </w:rPr>
        <w:t>65</w:t>
      </w:r>
      <w:proofErr w:type="spellEnd"/>
      <w:r w:rsidR="00B91017" w:rsidRPr="00F35951">
        <w:rPr>
          <w:rFonts w:cstheme="minorBidi"/>
          <w:bCs/>
          <w:color w:val="244061"/>
          <w:sz w:val="20"/>
        </w:rPr>
        <w:t>,</w:t>
      </w:r>
      <w:r w:rsidR="00F35951" w:rsidRPr="00F35951">
        <w:rPr>
          <w:rFonts w:cstheme="minorBidi"/>
          <w:bCs/>
          <w:color w:val="244061"/>
          <w:sz w:val="20"/>
        </w:rPr>
        <w:t>9</w:t>
      </w:r>
      <w:r w:rsidRPr="00F35951">
        <w:rPr>
          <w:rFonts w:cstheme="minorBidi"/>
          <w:bCs/>
          <w:color w:val="244061"/>
          <w:sz w:val="20"/>
        </w:rPr>
        <w:t>%, u broju zaposlenih 7</w:t>
      </w:r>
      <w:r w:rsidR="00B91017" w:rsidRPr="00F35951">
        <w:rPr>
          <w:rFonts w:cstheme="minorBidi"/>
          <w:bCs/>
          <w:color w:val="244061"/>
          <w:sz w:val="20"/>
        </w:rPr>
        <w:t>2</w:t>
      </w:r>
      <w:r w:rsidRPr="00F35951">
        <w:rPr>
          <w:rFonts w:cstheme="minorBidi"/>
          <w:bCs/>
          <w:color w:val="244061"/>
          <w:sz w:val="20"/>
        </w:rPr>
        <w:t>,</w:t>
      </w:r>
      <w:r w:rsidR="00F35951" w:rsidRPr="00F35951">
        <w:rPr>
          <w:rFonts w:cstheme="minorBidi"/>
          <w:bCs/>
          <w:color w:val="244061"/>
          <w:sz w:val="20"/>
        </w:rPr>
        <w:t>0</w:t>
      </w:r>
      <w:r w:rsidRPr="00F35951">
        <w:rPr>
          <w:rFonts w:cstheme="minorBidi"/>
          <w:bCs/>
          <w:color w:val="244061"/>
          <w:sz w:val="20"/>
        </w:rPr>
        <w:t>%, ukupnim prihodima 7</w:t>
      </w:r>
      <w:r w:rsidR="00F35951" w:rsidRPr="00F35951">
        <w:rPr>
          <w:rFonts w:cstheme="minorBidi"/>
          <w:bCs/>
          <w:color w:val="244061"/>
          <w:sz w:val="20"/>
        </w:rPr>
        <w:t>3</w:t>
      </w:r>
      <w:r w:rsidRPr="00F35951">
        <w:rPr>
          <w:rFonts w:cstheme="minorBidi"/>
          <w:bCs/>
          <w:color w:val="244061"/>
          <w:sz w:val="20"/>
        </w:rPr>
        <w:t>,</w:t>
      </w:r>
      <w:r w:rsidR="00F35951" w:rsidRPr="00F35951">
        <w:rPr>
          <w:rFonts w:cstheme="minorBidi"/>
          <w:bCs/>
          <w:color w:val="244061"/>
          <w:sz w:val="20"/>
        </w:rPr>
        <w:t>8</w:t>
      </w:r>
      <w:r w:rsidRPr="00F35951">
        <w:rPr>
          <w:rFonts w:cstheme="minorBidi"/>
          <w:bCs/>
          <w:color w:val="244061"/>
          <w:sz w:val="20"/>
        </w:rPr>
        <w:t>%, ukupnim rashodima 7</w:t>
      </w:r>
      <w:r w:rsidR="00F35951" w:rsidRPr="00F35951">
        <w:rPr>
          <w:rFonts w:cstheme="minorBidi"/>
          <w:bCs/>
          <w:color w:val="244061"/>
          <w:sz w:val="20"/>
        </w:rPr>
        <w:t>3,6</w:t>
      </w:r>
      <w:r w:rsidRPr="00F35951">
        <w:rPr>
          <w:rFonts w:cstheme="minorBidi"/>
          <w:bCs/>
          <w:color w:val="244061"/>
          <w:sz w:val="20"/>
        </w:rPr>
        <w:t xml:space="preserve">%, dobiti razdoblja </w:t>
      </w:r>
      <w:proofErr w:type="spellStart"/>
      <w:r w:rsidRPr="00F35951">
        <w:rPr>
          <w:rFonts w:cstheme="minorBidi"/>
          <w:bCs/>
          <w:color w:val="244061"/>
          <w:sz w:val="20"/>
        </w:rPr>
        <w:t>7</w:t>
      </w:r>
      <w:r w:rsidR="00F35951" w:rsidRPr="00F35951">
        <w:rPr>
          <w:rFonts w:cstheme="minorBidi"/>
          <w:bCs/>
          <w:color w:val="244061"/>
          <w:sz w:val="20"/>
        </w:rPr>
        <w:t>1</w:t>
      </w:r>
      <w:proofErr w:type="spellEnd"/>
      <w:r w:rsidRPr="00F35951">
        <w:rPr>
          <w:rFonts w:cstheme="minorBidi"/>
          <w:bCs/>
          <w:color w:val="244061"/>
          <w:sz w:val="20"/>
        </w:rPr>
        <w:t>,</w:t>
      </w:r>
      <w:r w:rsidR="00F35951" w:rsidRPr="00F35951">
        <w:rPr>
          <w:rFonts w:cstheme="minorBidi"/>
          <w:bCs/>
          <w:color w:val="244061"/>
          <w:sz w:val="20"/>
        </w:rPr>
        <w:t>5</w:t>
      </w:r>
      <w:r w:rsidRPr="00F35951">
        <w:rPr>
          <w:rFonts w:cstheme="minorBidi"/>
          <w:bCs/>
          <w:color w:val="244061"/>
          <w:sz w:val="20"/>
        </w:rPr>
        <w:t xml:space="preserve">%, gubitku razdoblja </w:t>
      </w:r>
      <w:proofErr w:type="spellStart"/>
      <w:r w:rsidR="00F35951" w:rsidRPr="00F35951">
        <w:rPr>
          <w:rFonts w:cstheme="minorBidi"/>
          <w:bCs/>
          <w:color w:val="244061"/>
          <w:sz w:val="20"/>
        </w:rPr>
        <w:t>71</w:t>
      </w:r>
      <w:proofErr w:type="spellEnd"/>
      <w:r w:rsidR="00F35951" w:rsidRPr="00F35951">
        <w:rPr>
          <w:rFonts w:cstheme="minorBidi"/>
          <w:bCs/>
          <w:color w:val="244061"/>
          <w:sz w:val="20"/>
        </w:rPr>
        <w:t>,0</w:t>
      </w:r>
      <w:r w:rsidR="000A5C74" w:rsidRPr="00F35951">
        <w:rPr>
          <w:rFonts w:cstheme="minorBidi"/>
          <w:bCs/>
          <w:color w:val="244061"/>
          <w:sz w:val="20"/>
        </w:rPr>
        <w:t xml:space="preserve">% i neto dobiti </w:t>
      </w:r>
      <w:proofErr w:type="spellStart"/>
      <w:r w:rsidR="000A5C74" w:rsidRPr="00F35951">
        <w:rPr>
          <w:rFonts w:cstheme="minorBidi"/>
          <w:bCs/>
          <w:color w:val="244061"/>
          <w:sz w:val="20"/>
        </w:rPr>
        <w:t>7</w:t>
      </w:r>
      <w:r w:rsidR="00F35951" w:rsidRPr="00F35951">
        <w:rPr>
          <w:rFonts w:cstheme="minorBidi"/>
          <w:bCs/>
          <w:color w:val="244061"/>
          <w:sz w:val="20"/>
        </w:rPr>
        <w:t>1</w:t>
      </w:r>
      <w:proofErr w:type="spellEnd"/>
      <w:r w:rsidR="00F35951" w:rsidRPr="00F35951">
        <w:rPr>
          <w:rFonts w:cstheme="minorBidi"/>
          <w:bCs/>
          <w:color w:val="244061"/>
          <w:sz w:val="20"/>
        </w:rPr>
        <w:t>,8</w:t>
      </w:r>
      <w:r w:rsidR="000A5C74" w:rsidRPr="00F35951">
        <w:rPr>
          <w:rFonts w:cstheme="minorBidi"/>
          <w:bCs/>
          <w:color w:val="244061"/>
          <w:sz w:val="20"/>
        </w:rPr>
        <w:t>%.</w:t>
      </w:r>
    </w:p>
    <w:p w:rsidR="005C2AC2" w:rsidRPr="00E30BE1" w:rsidRDefault="00E65163" w:rsidP="00554483">
      <w:pPr>
        <w:widowControl w:val="0"/>
        <w:rPr>
          <w:rFonts w:cstheme="minorBidi"/>
          <w:bCs/>
          <w:color w:val="17365D" w:themeColor="text2" w:themeShade="BF"/>
          <w:sz w:val="20"/>
        </w:rPr>
      </w:pPr>
      <w:r w:rsidRPr="00E30BE1">
        <w:rPr>
          <w:rFonts w:cstheme="minorBidi"/>
          <w:bCs/>
          <w:color w:val="17365D" w:themeColor="text2" w:themeShade="BF"/>
          <w:sz w:val="20"/>
        </w:rPr>
        <w:t>U 201</w:t>
      </w:r>
      <w:r w:rsidR="00BF6934" w:rsidRPr="00E30BE1">
        <w:rPr>
          <w:rFonts w:cstheme="minorBidi"/>
          <w:bCs/>
          <w:color w:val="17365D" w:themeColor="text2" w:themeShade="BF"/>
          <w:sz w:val="20"/>
        </w:rPr>
        <w:t>8</w:t>
      </w:r>
      <w:r w:rsidRPr="00E30BE1">
        <w:rPr>
          <w:rFonts w:cstheme="minorBidi"/>
          <w:bCs/>
          <w:color w:val="17365D" w:themeColor="text2" w:themeShade="BF"/>
          <w:sz w:val="20"/>
        </w:rPr>
        <w:t xml:space="preserve">. godini poduzetnici Urbane aglomeracije Rijeke iskazali su pozitivan konsolidirani financijski rezultat u iznosu od </w:t>
      </w:r>
      <w:r w:rsidR="000A5C74" w:rsidRPr="00E30BE1">
        <w:rPr>
          <w:rFonts w:cstheme="minorBidi"/>
          <w:bCs/>
          <w:color w:val="17365D" w:themeColor="text2" w:themeShade="BF"/>
          <w:sz w:val="20"/>
        </w:rPr>
        <w:t>1,</w:t>
      </w:r>
      <w:r w:rsidR="00D85A6F" w:rsidRPr="00E30BE1">
        <w:rPr>
          <w:rFonts w:cstheme="minorBidi"/>
          <w:bCs/>
          <w:color w:val="17365D" w:themeColor="text2" w:themeShade="BF"/>
          <w:sz w:val="20"/>
        </w:rPr>
        <w:t>0</w:t>
      </w:r>
      <w:r w:rsidR="000A5C74" w:rsidRPr="00E30BE1">
        <w:rPr>
          <w:rFonts w:cstheme="minorBidi"/>
          <w:bCs/>
          <w:color w:val="17365D" w:themeColor="text2" w:themeShade="BF"/>
          <w:sz w:val="20"/>
        </w:rPr>
        <w:t xml:space="preserve"> milijarde</w:t>
      </w:r>
      <w:r w:rsidRPr="00E30BE1">
        <w:rPr>
          <w:rFonts w:cstheme="minorBidi"/>
          <w:bCs/>
          <w:color w:val="17365D" w:themeColor="text2" w:themeShade="BF"/>
          <w:sz w:val="20"/>
        </w:rPr>
        <w:t xml:space="preserve"> kuna</w:t>
      </w:r>
      <w:r w:rsidR="003E79B4" w:rsidRPr="00E30BE1">
        <w:rPr>
          <w:rFonts w:cstheme="minorBidi"/>
          <w:bCs/>
          <w:color w:val="17365D" w:themeColor="text2" w:themeShade="BF"/>
          <w:sz w:val="20"/>
        </w:rPr>
        <w:t xml:space="preserve"> što je za </w:t>
      </w:r>
      <w:r w:rsidR="00D85A6F" w:rsidRPr="00E30BE1">
        <w:rPr>
          <w:rFonts w:cstheme="minorBidi"/>
          <w:bCs/>
          <w:color w:val="17365D" w:themeColor="text2" w:themeShade="BF"/>
          <w:sz w:val="20"/>
        </w:rPr>
        <w:t>5,8</w:t>
      </w:r>
      <w:r w:rsidR="00156F2F" w:rsidRPr="00E30BE1">
        <w:rPr>
          <w:rFonts w:cstheme="minorBidi"/>
          <w:bCs/>
          <w:color w:val="17365D" w:themeColor="text2" w:themeShade="BF"/>
          <w:sz w:val="20"/>
        </w:rPr>
        <w:t>%</w:t>
      </w:r>
      <w:r w:rsidR="003E79B4" w:rsidRPr="00E30BE1">
        <w:rPr>
          <w:rFonts w:cstheme="minorBidi"/>
          <w:bCs/>
          <w:color w:val="17365D" w:themeColor="text2" w:themeShade="BF"/>
          <w:sz w:val="20"/>
        </w:rPr>
        <w:t xml:space="preserve"> više nego prethodne godine</w:t>
      </w:r>
      <w:r w:rsidR="00080961" w:rsidRPr="00E30BE1">
        <w:rPr>
          <w:rFonts w:cstheme="minorBidi"/>
          <w:bCs/>
          <w:color w:val="17365D" w:themeColor="text2" w:themeShade="BF"/>
          <w:sz w:val="20"/>
        </w:rPr>
        <w:t xml:space="preserve"> (</w:t>
      </w:r>
      <w:r w:rsidR="00D85A6F" w:rsidRPr="00E30BE1">
        <w:rPr>
          <w:rFonts w:cstheme="minorBidi"/>
          <w:bCs/>
          <w:color w:val="17365D" w:themeColor="text2" w:themeShade="BF"/>
          <w:sz w:val="20"/>
        </w:rPr>
        <w:t>963,5</w:t>
      </w:r>
      <w:r w:rsidR="00080961" w:rsidRPr="00E30BE1">
        <w:rPr>
          <w:rFonts w:cstheme="minorBidi"/>
          <w:bCs/>
          <w:color w:val="17365D" w:themeColor="text2" w:themeShade="BF"/>
          <w:sz w:val="20"/>
        </w:rPr>
        <w:t xml:space="preserve"> milij</w:t>
      </w:r>
      <w:r w:rsidR="00D85A6F" w:rsidRPr="00E30BE1">
        <w:rPr>
          <w:rFonts w:cstheme="minorBidi"/>
          <w:bCs/>
          <w:color w:val="17365D" w:themeColor="text2" w:themeShade="BF"/>
          <w:sz w:val="20"/>
        </w:rPr>
        <w:t>una</w:t>
      </w:r>
      <w:r w:rsidR="00080961" w:rsidRPr="00E30BE1">
        <w:rPr>
          <w:rFonts w:cstheme="minorBidi"/>
          <w:bCs/>
          <w:color w:val="17365D" w:themeColor="text2" w:themeShade="BF"/>
          <w:sz w:val="20"/>
        </w:rPr>
        <w:t xml:space="preserve"> kuna)</w:t>
      </w:r>
      <w:r w:rsidR="005C2AC2" w:rsidRPr="00E30BE1">
        <w:rPr>
          <w:rFonts w:cstheme="minorBidi"/>
          <w:bCs/>
          <w:color w:val="17365D" w:themeColor="text2" w:themeShade="BF"/>
          <w:sz w:val="20"/>
        </w:rPr>
        <w:t>.</w:t>
      </w:r>
    </w:p>
    <w:p w:rsidR="001D08D5" w:rsidRDefault="00E65163" w:rsidP="001D08D5">
      <w:pPr>
        <w:widowControl w:val="0"/>
        <w:spacing w:before="180" w:after="40" w:line="240" w:lineRule="auto"/>
        <w:ind w:left="1134" w:hanging="1134"/>
        <w:rPr>
          <w:rFonts w:eastAsia="Calibri" w:cs="Arial"/>
          <w:b/>
          <w:color w:val="244061"/>
          <w:sz w:val="18"/>
          <w:szCs w:val="18"/>
          <w:lang w:eastAsia="en-US"/>
        </w:rPr>
      </w:pP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 xml:space="preserve">Tablica </w:t>
      </w:r>
      <w:r w:rsidR="00515E62">
        <w:rPr>
          <w:rFonts w:eastAsia="Calibri" w:cs="Arial"/>
          <w:b/>
          <w:color w:val="17365D"/>
          <w:sz w:val="18"/>
          <w:szCs w:val="18"/>
          <w:lang w:eastAsia="en-US"/>
        </w:rPr>
        <w:t>4</w:t>
      </w: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>.</w:t>
      </w: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ab/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Rang lista </w:t>
      </w:r>
      <w:r w:rsidR="00CA6C5F" w:rsidRPr="00CA6C5F">
        <w:rPr>
          <w:rFonts w:eastAsia="Calibri" w:cs="Arial"/>
          <w:b/>
          <w:color w:val="244061"/>
          <w:sz w:val="18"/>
          <w:szCs w:val="18"/>
          <w:lang w:eastAsia="en-US"/>
        </w:rPr>
        <w:t xml:space="preserve">TOP 10 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poduzetnika prema </w:t>
      </w:r>
      <w:r w:rsidR="00C40BEA">
        <w:rPr>
          <w:rFonts w:eastAsia="Calibri" w:cs="Arial"/>
          <w:b/>
          <w:color w:val="244061"/>
          <w:sz w:val="18"/>
          <w:szCs w:val="18"/>
          <w:lang w:eastAsia="en-US"/>
        </w:rPr>
        <w:t>dobiti razdoblja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na razini U</w:t>
      </w:r>
      <w:r w:rsidR="001D08D5">
        <w:rPr>
          <w:rFonts w:eastAsia="Calibri" w:cs="Arial"/>
          <w:b/>
          <w:color w:val="244061"/>
          <w:sz w:val="18"/>
          <w:szCs w:val="18"/>
          <w:lang w:eastAsia="en-US"/>
        </w:rPr>
        <w:t>AR-a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u 201</w:t>
      </w:r>
      <w:r w:rsidR="00BF6934">
        <w:rPr>
          <w:rFonts w:eastAsia="Calibri" w:cs="Arial"/>
          <w:b/>
          <w:color w:val="244061"/>
          <w:sz w:val="18"/>
          <w:szCs w:val="18"/>
          <w:lang w:eastAsia="en-US"/>
        </w:rPr>
        <w:t>8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>. g</w:t>
      </w:r>
      <w:r w:rsidR="001D08D5">
        <w:rPr>
          <w:rFonts w:eastAsia="Calibri" w:cs="Arial"/>
          <w:b/>
          <w:color w:val="244061"/>
          <w:sz w:val="18"/>
          <w:szCs w:val="18"/>
          <w:lang w:eastAsia="en-US"/>
        </w:rPr>
        <w:t>odini</w:t>
      </w:r>
    </w:p>
    <w:p w:rsidR="00E65163" w:rsidRPr="00A77A2F" w:rsidRDefault="00E65163" w:rsidP="001D08D5">
      <w:pPr>
        <w:widowControl w:val="0"/>
        <w:spacing w:before="0" w:after="0" w:line="240" w:lineRule="auto"/>
        <w:ind w:left="1134" w:hanging="1134"/>
        <w:jc w:val="right"/>
        <w:rPr>
          <w:rFonts w:eastAsia="Calibri" w:cs="Arial"/>
          <w:color w:val="244061"/>
          <w:sz w:val="16"/>
          <w:szCs w:val="18"/>
          <w:lang w:eastAsia="en-US"/>
        </w:rPr>
      </w:pPr>
      <w:r w:rsidRPr="00A77A2F">
        <w:rPr>
          <w:rFonts w:eastAsia="Calibri" w:cs="Arial"/>
          <w:color w:val="244061"/>
          <w:sz w:val="16"/>
          <w:szCs w:val="18"/>
          <w:lang w:eastAsia="en-US"/>
        </w:rPr>
        <w:t>(iznosi u tisućama kuna)</w:t>
      </w:r>
    </w:p>
    <w:tbl>
      <w:tblPr>
        <w:tblW w:w="963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361"/>
        <w:gridCol w:w="3458"/>
        <w:gridCol w:w="850"/>
        <w:gridCol w:w="1134"/>
        <w:gridCol w:w="1134"/>
        <w:gridCol w:w="1134"/>
      </w:tblGrid>
      <w:tr w:rsidR="00E93CB6" w:rsidRPr="00CA6C5F" w:rsidTr="003A429F">
        <w:trPr>
          <w:trHeight w:val="42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CA6C5F" w:rsidRDefault="00B27E68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A6C5F">
              <w:rPr>
                <w:rFonts w:eastAsia="Calibri" w:cs="Arial"/>
                <w:b/>
                <w:color w:val="FFFFFF" w:themeColor="background1"/>
                <w:sz w:val="16"/>
                <w:szCs w:val="16"/>
                <w:lang w:eastAsia="en-US"/>
              </w:rPr>
              <w:t>Rang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E93CB6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CB6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OIB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E93CB6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CB6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Naziv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E93CB6" w:rsidRDefault="00CA6C5F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Sjedište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E93CB6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CB6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Broj zaposlenih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E93CB6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CB6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Ukupni prihod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E93CB6" w:rsidRDefault="00C40BEA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CB6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Dobit razdoblja</w:t>
            </w:r>
          </w:p>
        </w:tc>
      </w:tr>
      <w:tr w:rsidR="00454C30" w:rsidRPr="00CA6C5F" w:rsidTr="003A429F">
        <w:trPr>
          <w:trHeight w:val="283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54C30" w:rsidRPr="00E93CB6" w:rsidRDefault="00454C30" w:rsidP="00173132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1.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14596F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>92510683607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F67B2C" w:rsidP="00454C30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11" w:history="1">
              <w:r w:rsidR="00454C30" w:rsidRPr="008B3A95">
                <w:rPr>
                  <w:rStyle w:val="Hiperveza"/>
                  <w:rFonts w:cs="Arial"/>
                  <w:sz w:val="18"/>
                  <w:szCs w:val="18"/>
                </w:rPr>
                <w:t xml:space="preserve">PLODINE </w:t>
              </w:r>
              <w:r w:rsidR="00CA6C5F" w:rsidRPr="008B3A95">
                <w:rPr>
                  <w:rStyle w:val="Hiperveza"/>
                  <w:rFonts w:cs="Arial"/>
                  <w:sz w:val="18"/>
                  <w:szCs w:val="18"/>
                </w:rPr>
                <w:t>d.d.</w:t>
              </w:r>
            </w:hyperlink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3.413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4.220.308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118.340 </w:t>
            </w:r>
          </w:p>
        </w:tc>
      </w:tr>
      <w:tr w:rsidR="00454C30" w:rsidRPr="00CA6C5F" w:rsidTr="003A429F">
        <w:trPr>
          <w:trHeight w:val="283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54C30" w:rsidRPr="00E93CB6" w:rsidRDefault="00454C30" w:rsidP="00173132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2.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14596F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>17113221373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F67B2C" w:rsidP="00454C30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12" w:history="1">
              <w:r w:rsidR="00454C30" w:rsidRPr="00E30BE1">
                <w:rPr>
                  <w:rStyle w:val="Hiperveza"/>
                  <w:rFonts w:cs="Arial"/>
                  <w:sz w:val="18"/>
                  <w:szCs w:val="18"/>
                </w:rPr>
                <w:t xml:space="preserve">CEDAR </w:t>
              </w:r>
              <w:r w:rsidR="00CA6C5F" w:rsidRPr="00E30BE1">
                <w:rPr>
                  <w:rStyle w:val="Hiperveza"/>
                  <w:rFonts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color w:val="17365D" w:themeColor="text2" w:themeShade="BF"/>
                <w:sz w:val="18"/>
                <w:szCs w:val="18"/>
              </w:rPr>
              <w:t>Kastav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242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163.935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96.300 </w:t>
            </w:r>
          </w:p>
        </w:tc>
      </w:tr>
      <w:tr w:rsidR="00454C30" w:rsidRPr="00CA6C5F" w:rsidTr="003A429F">
        <w:trPr>
          <w:trHeight w:val="283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54C30" w:rsidRPr="00E93CB6" w:rsidRDefault="00454C30" w:rsidP="00173132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3.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14596F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>38453148181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F67B2C" w:rsidP="00454C30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13" w:history="1">
              <w:r w:rsidR="00454C30" w:rsidRPr="00E30BE1">
                <w:rPr>
                  <w:rStyle w:val="Hiperveza"/>
                  <w:rFonts w:cs="Arial"/>
                  <w:sz w:val="18"/>
                  <w:szCs w:val="18"/>
                </w:rPr>
                <w:t>JADROLINIJA</w:t>
              </w:r>
            </w:hyperlink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721F5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2.076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951.208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64.475 </w:t>
            </w:r>
          </w:p>
        </w:tc>
      </w:tr>
      <w:tr w:rsidR="00454C30" w:rsidRPr="00CA6C5F" w:rsidTr="003A429F">
        <w:trPr>
          <w:trHeight w:val="283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54C30" w:rsidRPr="00E93CB6" w:rsidRDefault="00454C30" w:rsidP="00173132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4.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14596F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>57260863791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F67B2C" w:rsidP="00454C30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14" w:history="1">
              <w:r w:rsidR="00454C30" w:rsidRPr="0014596F">
                <w:rPr>
                  <w:rStyle w:val="Hiperveza"/>
                  <w:rFonts w:cs="Arial"/>
                  <w:sz w:val="18"/>
                  <w:szCs w:val="18"/>
                </w:rPr>
                <w:t xml:space="preserve">POLIKLINIKA RIDENT </w:t>
              </w:r>
              <w:r w:rsidR="00CA6C5F" w:rsidRPr="0014596F">
                <w:rPr>
                  <w:rStyle w:val="Hiperveza"/>
                  <w:rFonts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721F5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186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185.564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36.692 </w:t>
            </w:r>
          </w:p>
        </w:tc>
      </w:tr>
      <w:tr w:rsidR="00454C30" w:rsidRPr="00CA6C5F" w:rsidTr="003A429F">
        <w:trPr>
          <w:trHeight w:val="283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54C30" w:rsidRPr="00E93CB6" w:rsidRDefault="00454C30" w:rsidP="00173132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5.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14596F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>17195049659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F67B2C" w:rsidP="00454C30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15" w:history="1">
              <w:r w:rsidR="00454C30" w:rsidRPr="0014596F">
                <w:rPr>
                  <w:rStyle w:val="Hiperveza"/>
                  <w:rFonts w:cs="Arial"/>
                  <w:sz w:val="18"/>
                  <w:szCs w:val="18"/>
                </w:rPr>
                <w:t xml:space="preserve">ACI </w:t>
              </w:r>
              <w:r w:rsidR="00CA6C5F" w:rsidRPr="0014596F">
                <w:rPr>
                  <w:rStyle w:val="Hiperveza"/>
                  <w:rFonts w:cs="Arial"/>
                  <w:sz w:val="18"/>
                  <w:szCs w:val="18"/>
                </w:rPr>
                <w:t>d.d.</w:t>
              </w:r>
            </w:hyperlink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721F5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359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216.107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30.957 </w:t>
            </w:r>
          </w:p>
        </w:tc>
      </w:tr>
      <w:tr w:rsidR="00454C30" w:rsidRPr="00CA6C5F" w:rsidTr="003A429F">
        <w:trPr>
          <w:trHeight w:val="283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54C30" w:rsidRPr="00E93CB6" w:rsidRDefault="00454C30" w:rsidP="00173132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6.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>28922587775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F67B2C" w:rsidP="00454C30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16" w:history="1">
              <w:r w:rsidR="00454C30" w:rsidRPr="0014596F">
                <w:rPr>
                  <w:rStyle w:val="Hiperveza"/>
                  <w:rFonts w:cs="Arial"/>
                  <w:sz w:val="18"/>
                  <w:szCs w:val="18"/>
                </w:rPr>
                <w:t xml:space="preserve">KATARINA LINE </w:t>
              </w:r>
              <w:r w:rsidR="00CA6C5F" w:rsidRPr="0014596F">
                <w:rPr>
                  <w:rStyle w:val="Hiperveza"/>
                  <w:rFonts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color w:val="17365D" w:themeColor="text2" w:themeShade="BF"/>
                <w:sz w:val="18"/>
                <w:szCs w:val="18"/>
              </w:rPr>
              <w:t>Opatija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48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280.137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28.891 </w:t>
            </w:r>
          </w:p>
        </w:tc>
      </w:tr>
      <w:tr w:rsidR="00454C30" w:rsidRPr="00CA6C5F" w:rsidTr="003A429F">
        <w:trPr>
          <w:trHeight w:val="283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54C30" w:rsidRPr="00E93CB6" w:rsidRDefault="00454C30" w:rsidP="00173132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7.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>67641553147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F67B2C" w:rsidP="00454C30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17" w:history="1">
              <w:r w:rsidR="00454C30" w:rsidRPr="0014596F">
                <w:rPr>
                  <w:rStyle w:val="Hiperveza"/>
                  <w:rFonts w:cs="Arial"/>
                  <w:sz w:val="18"/>
                  <w:szCs w:val="18"/>
                </w:rPr>
                <w:t xml:space="preserve">AMEC RIJEKATEKSTIL </w:t>
              </w:r>
              <w:r w:rsidR="00CA6C5F" w:rsidRPr="0014596F">
                <w:rPr>
                  <w:rStyle w:val="Hiperveza"/>
                  <w:rFonts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721F5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181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192.117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28.445 </w:t>
            </w:r>
          </w:p>
        </w:tc>
      </w:tr>
      <w:tr w:rsidR="00454C30" w:rsidRPr="00CA6C5F" w:rsidTr="003A429F">
        <w:trPr>
          <w:trHeight w:val="283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54C30" w:rsidRPr="00E93CB6" w:rsidRDefault="00454C30" w:rsidP="00173132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8.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>12276445344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F67B2C" w:rsidP="00454C30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18" w:history="1">
              <w:r w:rsidR="00454C30" w:rsidRPr="0014596F">
                <w:rPr>
                  <w:rStyle w:val="Hiperveza"/>
                  <w:rFonts w:cs="Arial"/>
                  <w:sz w:val="18"/>
                  <w:szCs w:val="18"/>
                </w:rPr>
                <w:t xml:space="preserve">ELCON GERAETEBAU </w:t>
              </w:r>
              <w:r w:rsidR="00CA6C5F" w:rsidRPr="0014596F">
                <w:rPr>
                  <w:rStyle w:val="Hiperveza"/>
                  <w:rFonts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721F5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195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123.005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27.395 </w:t>
            </w:r>
          </w:p>
        </w:tc>
      </w:tr>
      <w:tr w:rsidR="00454C30" w:rsidRPr="00CA6C5F" w:rsidTr="003A429F">
        <w:trPr>
          <w:trHeight w:val="283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54C30" w:rsidRPr="00E93CB6" w:rsidRDefault="00454C30" w:rsidP="00173132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9.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>80300395055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F67B2C" w:rsidP="00454C30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19" w:history="1">
              <w:r w:rsidR="00454C30" w:rsidRPr="0014596F">
                <w:rPr>
                  <w:rStyle w:val="Hiperveza"/>
                  <w:rFonts w:cs="Arial"/>
                  <w:sz w:val="18"/>
                  <w:szCs w:val="18"/>
                </w:rPr>
                <w:t xml:space="preserve">JADRANSKA VRATA </w:t>
              </w:r>
              <w:r w:rsidR="00CA6C5F" w:rsidRPr="0014596F">
                <w:rPr>
                  <w:rStyle w:val="Hiperveza"/>
                  <w:rFonts w:cs="Arial"/>
                  <w:sz w:val="18"/>
                  <w:szCs w:val="18"/>
                </w:rPr>
                <w:t>d.d</w:t>
              </w:r>
            </w:hyperlink>
            <w:r w:rsidR="001D08D5">
              <w:rPr>
                <w:rStyle w:val="Hiperveza"/>
                <w:rFonts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721F5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176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121.867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26.744 </w:t>
            </w:r>
          </w:p>
        </w:tc>
      </w:tr>
      <w:tr w:rsidR="00454C30" w:rsidRPr="00CA6C5F" w:rsidTr="003A429F">
        <w:trPr>
          <w:trHeight w:val="283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54C30" w:rsidRPr="00E93CB6" w:rsidRDefault="00454C30" w:rsidP="00173132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10.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C32525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>34446396744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F67B2C" w:rsidP="00C32525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20" w:history="1">
              <w:r w:rsidR="00454C30" w:rsidRPr="0014596F">
                <w:rPr>
                  <w:rStyle w:val="Hiperveza"/>
                  <w:rFonts w:cs="Arial"/>
                  <w:sz w:val="18"/>
                  <w:szCs w:val="18"/>
                </w:rPr>
                <w:t xml:space="preserve">ZAPADNI TRGOVAČKI CENTAR </w:t>
              </w:r>
              <w:r w:rsidR="00CA6C5F" w:rsidRPr="0014596F">
                <w:rPr>
                  <w:rStyle w:val="Hiperveza"/>
                  <w:rFonts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52.477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23.397 </w:t>
            </w:r>
          </w:p>
        </w:tc>
      </w:tr>
      <w:tr w:rsidR="00454C30" w:rsidRPr="00CA6C5F" w:rsidTr="003A429F">
        <w:trPr>
          <w:trHeight w:val="283"/>
          <w:jc w:val="center"/>
        </w:trPr>
        <w:tc>
          <w:tcPr>
            <w:tcW w:w="62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4C30" w:rsidRPr="00E93CB6" w:rsidRDefault="00454C30" w:rsidP="00173132">
            <w:pPr>
              <w:spacing w:before="0" w:after="0" w:line="240" w:lineRule="auto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Ukupno TOP 10 poduzetnika Urbane aglomeracije Rijeka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6.876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6.506.725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54C30" w:rsidRPr="00454C30" w:rsidRDefault="00454C30" w:rsidP="00454C30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481.637 </w:t>
            </w:r>
          </w:p>
        </w:tc>
      </w:tr>
      <w:tr w:rsidR="00454C30" w:rsidRPr="00CA6C5F" w:rsidTr="003A429F">
        <w:trPr>
          <w:trHeight w:val="283"/>
          <w:jc w:val="center"/>
        </w:trPr>
        <w:tc>
          <w:tcPr>
            <w:tcW w:w="62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4C30" w:rsidRPr="00E93CB6" w:rsidRDefault="00454C30" w:rsidP="00173132">
            <w:pPr>
              <w:spacing w:before="0" w:after="0" w:line="240" w:lineRule="auto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Ukupno poduzetnici Urbane aglomeracije Rijeka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454C30" w:rsidRPr="00E93CB6" w:rsidRDefault="00454C30" w:rsidP="00173132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40.984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454C30" w:rsidRPr="00E93CB6" w:rsidRDefault="00454C30" w:rsidP="00173132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26.548.946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454C30" w:rsidRPr="00454C30" w:rsidRDefault="00454C30" w:rsidP="00721F51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1.585.360 </w:t>
            </w:r>
          </w:p>
        </w:tc>
      </w:tr>
    </w:tbl>
    <w:p w:rsidR="0063676D" w:rsidRDefault="00E65163" w:rsidP="00A61214">
      <w:pPr>
        <w:spacing w:before="40" w:after="0" w:line="240" w:lineRule="auto"/>
        <w:rPr>
          <w:bCs/>
          <w:i/>
          <w:color w:val="17365D"/>
          <w:sz w:val="16"/>
          <w:szCs w:val="18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201</w:t>
      </w:r>
      <w:r w:rsidR="00BF6934">
        <w:rPr>
          <w:bCs/>
          <w:i/>
          <w:color w:val="17365D"/>
          <w:sz w:val="16"/>
          <w:szCs w:val="18"/>
        </w:rPr>
        <w:t>8</w:t>
      </w:r>
      <w:r w:rsidRPr="00A77A2F">
        <w:rPr>
          <w:bCs/>
          <w:i/>
          <w:color w:val="17365D"/>
          <w:sz w:val="16"/>
          <w:szCs w:val="18"/>
        </w:rPr>
        <w:t xml:space="preserve">. </w:t>
      </w:r>
      <w:r w:rsidR="00515596">
        <w:rPr>
          <w:bCs/>
          <w:i/>
          <w:color w:val="17365D"/>
          <w:sz w:val="16"/>
          <w:szCs w:val="18"/>
        </w:rPr>
        <w:t>g</w:t>
      </w:r>
      <w:r w:rsidRPr="00A77A2F">
        <w:rPr>
          <w:bCs/>
          <w:i/>
          <w:color w:val="17365D"/>
          <w:sz w:val="16"/>
          <w:szCs w:val="18"/>
        </w:rPr>
        <w:t>odinu</w:t>
      </w:r>
    </w:p>
    <w:p w:rsidR="00626754" w:rsidRPr="005E23E6" w:rsidRDefault="00E65163" w:rsidP="00A61214">
      <w:pPr>
        <w:widowControl w:val="0"/>
        <w:spacing w:before="180" w:after="0"/>
        <w:rPr>
          <w:rFonts w:eastAsia="Calibri" w:cs="Arial"/>
          <w:color w:val="244061"/>
          <w:sz w:val="20"/>
          <w:lang w:eastAsia="en-US"/>
        </w:rPr>
      </w:pPr>
      <w:r w:rsidRPr="0063676D">
        <w:rPr>
          <w:rFonts w:eastAsia="Calibri" w:cs="Arial"/>
          <w:b/>
          <w:color w:val="244061"/>
          <w:sz w:val="20"/>
          <w:lang w:eastAsia="en-US"/>
        </w:rPr>
        <w:t>TOP 10 poduzetnika</w:t>
      </w:r>
      <w:r w:rsidRPr="007F0DF9">
        <w:rPr>
          <w:rFonts w:eastAsia="Calibri" w:cs="Arial"/>
          <w:color w:val="244061"/>
          <w:sz w:val="20"/>
          <w:lang w:eastAsia="en-US"/>
        </w:rPr>
        <w:t xml:space="preserve"> </w:t>
      </w:r>
      <w:r w:rsidR="00080961">
        <w:rPr>
          <w:rFonts w:eastAsia="Calibri" w:cs="Arial"/>
          <w:color w:val="244061"/>
          <w:sz w:val="20"/>
          <w:lang w:eastAsia="en-US"/>
        </w:rPr>
        <w:t>čije je sjedište u jednom od gradova/općina obuhvaćenim Urbanom</w:t>
      </w:r>
      <w:r w:rsidRPr="007F0DF9">
        <w:rPr>
          <w:rFonts w:eastAsia="Calibri" w:cs="Arial"/>
          <w:color w:val="244061"/>
          <w:sz w:val="20"/>
          <w:lang w:eastAsia="en-US"/>
        </w:rPr>
        <w:t xml:space="preserve"> aglomeracij</w:t>
      </w:r>
      <w:r w:rsidR="00080961">
        <w:rPr>
          <w:rFonts w:eastAsia="Calibri" w:cs="Arial"/>
          <w:color w:val="244061"/>
          <w:sz w:val="20"/>
          <w:lang w:eastAsia="en-US"/>
        </w:rPr>
        <w:t>om</w:t>
      </w:r>
      <w:r w:rsidRPr="007F0DF9">
        <w:rPr>
          <w:rFonts w:eastAsia="Calibri" w:cs="Arial"/>
          <w:color w:val="244061"/>
          <w:sz w:val="20"/>
          <w:lang w:eastAsia="en-US"/>
        </w:rPr>
        <w:t xml:space="preserve"> Rijeka</w:t>
      </w:r>
      <w:r w:rsidR="00C82B9B">
        <w:rPr>
          <w:rFonts w:eastAsia="Calibri" w:cs="Arial"/>
          <w:color w:val="244061"/>
          <w:sz w:val="20"/>
          <w:lang w:eastAsia="en-US"/>
        </w:rPr>
        <w:t>,</w:t>
      </w:r>
      <w:r w:rsidRPr="007F0DF9">
        <w:rPr>
          <w:rFonts w:eastAsia="Calibri" w:cs="Arial"/>
          <w:color w:val="244061"/>
          <w:sz w:val="20"/>
          <w:lang w:eastAsia="en-US"/>
        </w:rPr>
        <w:t xml:space="preserve"> u 201</w:t>
      </w:r>
      <w:r w:rsidR="00BF6934">
        <w:rPr>
          <w:rFonts w:eastAsia="Calibri" w:cs="Arial"/>
          <w:color w:val="244061"/>
          <w:sz w:val="20"/>
          <w:lang w:eastAsia="en-US"/>
        </w:rPr>
        <w:t>8</w:t>
      </w:r>
      <w:r w:rsidRPr="007F0DF9">
        <w:rPr>
          <w:rFonts w:eastAsia="Calibri" w:cs="Arial"/>
          <w:color w:val="244061"/>
          <w:sz w:val="20"/>
          <w:lang w:eastAsia="en-US"/>
        </w:rPr>
        <w:t xml:space="preserve">. </w:t>
      </w:r>
      <w:r w:rsidR="00080961">
        <w:rPr>
          <w:rFonts w:eastAsia="Calibri" w:cs="Arial"/>
          <w:color w:val="244061"/>
          <w:sz w:val="20"/>
          <w:lang w:eastAsia="en-US"/>
        </w:rPr>
        <w:t>g</w:t>
      </w:r>
      <w:r w:rsidRPr="007F0DF9">
        <w:rPr>
          <w:rFonts w:eastAsia="Calibri" w:cs="Arial"/>
          <w:color w:val="244061"/>
          <w:sz w:val="20"/>
          <w:lang w:eastAsia="en-US"/>
        </w:rPr>
        <w:t>odini</w:t>
      </w:r>
      <w:r w:rsidR="00080961">
        <w:rPr>
          <w:rFonts w:eastAsia="Calibri" w:cs="Arial"/>
          <w:color w:val="244061"/>
          <w:sz w:val="20"/>
          <w:lang w:eastAsia="en-US"/>
        </w:rPr>
        <w:t xml:space="preserve"> </w:t>
      </w:r>
      <w:r w:rsidR="0063676D">
        <w:rPr>
          <w:rFonts w:eastAsia="Calibri" w:cs="Arial"/>
          <w:color w:val="244061"/>
          <w:sz w:val="20"/>
          <w:lang w:eastAsia="en-US"/>
        </w:rPr>
        <w:t>imali su</w:t>
      </w:r>
      <w:r w:rsidR="007F0DF9" w:rsidRPr="00FD17CE">
        <w:rPr>
          <w:rFonts w:eastAsia="Calibri" w:cs="Arial"/>
          <w:color w:val="244061"/>
          <w:sz w:val="20"/>
          <w:lang w:eastAsia="en-US"/>
        </w:rPr>
        <w:t xml:space="preserve"> </w:t>
      </w:r>
      <w:r w:rsidR="00C32525" w:rsidRPr="005E23E6">
        <w:rPr>
          <w:rFonts w:eastAsia="Calibri" w:cs="Arial"/>
          <w:color w:val="244061"/>
          <w:sz w:val="20"/>
          <w:lang w:eastAsia="en-US"/>
        </w:rPr>
        <w:t>6</w:t>
      </w:r>
      <w:r w:rsidR="002F6480">
        <w:rPr>
          <w:rFonts w:eastAsia="Calibri" w:cs="Arial"/>
          <w:color w:val="244061"/>
          <w:sz w:val="20"/>
          <w:lang w:eastAsia="en-US"/>
        </w:rPr>
        <w:t>.</w:t>
      </w:r>
      <w:r w:rsidR="00C32525" w:rsidRPr="005E23E6">
        <w:rPr>
          <w:rFonts w:eastAsia="Calibri" w:cs="Arial"/>
          <w:color w:val="244061"/>
          <w:sz w:val="20"/>
          <w:lang w:eastAsia="en-US"/>
        </w:rPr>
        <w:t>876</w:t>
      </w:r>
      <w:r w:rsidR="008472D5" w:rsidRPr="005E23E6">
        <w:rPr>
          <w:rFonts w:eastAsia="Calibri" w:cs="Arial"/>
          <w:color w:val="244061"/>
          <w:sz w:val="20"/>
          <w:lang w:eastAsia="en-US"/>
        </w:rPr>
        <w:t xml:space="preserve"> </w:t>
      </w:r>
      <w:r w:rsidR="007F0DF9" w:rsidRPr="005E23E6">
        <w:rPr>
          <w:rFonts w:eastAsia="Calibri" w:cs="Arial"/>
          <w:color w:val="244061"/>
          <w:sz w:val="20"/>
          <w:lang w:eastAsia="en-US"/>
        </w:rPr>
        <w:t xml:space="preserve">zaposlenih </w:t>
      </w:r>
      <w:r w:rsidR="0063676D">
        <w:rPr>
          <w:rFonts w:eastAsia="Calibri" w:cs="Arial"/>
          <w:color w:val="244061"/>
          <w:sz w:val="20"/>
          <w:lang w:eastAsia="en-US"/>
        </w:rPr>
        <w:t>što je udio od</w:t>
      </w:r>
      <w:r w:rsidR="007F0DF9" w:rsidRPr="005E23E6">
        <w:rPr>
          <w:rFonts w:eastAsia="Calibri" w:cs="Arial"/>
          <w:color w:val="244061"/>
          <w:sz w:val="20"/>
          <w:lang w:eastAsia="en-US"/>
        </w:rPr>
        <w:t xml:space="preserve"> </w:t>
      </w:r>
      <w:r w:rsidR="005E23E6" w:rsidRPr="005E23E6">
        <w:rPr>
          <w:rFonts w:eastAsia="Calibri" w:cs="Arial"/>
          <w:color w:val="244061"/>
          <w:sz w:val="20"/>
          <w:lang w:eastAsia="en-US"/>
        </w:rPr>
        <w:t>16,8</w:t>
      </w:r>
      <w:r w:rsidR="007F0DF9" w:rsidRPr="005E23E6">
        <w:rPr>
          <w:rFonts w:eastAsia="Calibri" w:cs="Arial"/>
          <w:color w:val="244061"/>
          <w:sz w:val="20"/>
          <w:lang w:eastAsia="en-US"/>
        </w:rPr>
        <w:t xml:space="preserve">% </w:t>
      </w:r>
      <w:r w:rsidR="0063676D">
        <w:rPr>
          <w:rFonts w:eastAsia="Calibri" w:cs="Arial"/>
          <w:color w:val="244061"/>
          <w:sz w:val="20"/>
          <w:lang w:eastAsia="en-US"/>
        </w:rPr>
        <w:t xml:space="preserve">u </w:t>
      </w:r>
      <w:r w:rsidR="007F0DF9" w:rsidRPr="005E23E6">
        <w:rPr>
          <w:rFonts w:eastAsia="Calibri" w:cs="Arial"/>
          <w:color w:val="244061"/>
          <w:sz w:val="20"/>
          <w:lang w:eastAsia="en-US"/>
        </w:rPr>
        <w:t>ukupno</w:t>
      </w:r>
      <w:r w:rsidR="0063676D">
        <w:rPr>
          <w:rFonts w:eastAsia="Calibri" w:cs="Arial"/>
          <w:color w:val="244061"/>
          <w:sz w:val="20"/>
          <w:lang w:eastAsia="en-US"/>
        </w:rPr>
        <w:t>m</w:t>
      </w:r>
      <w:r w:rsidR="007F0DF9" w:rsidRPr="005E23E6">
        <w:rPr>
          <w:rFonts w:eastAsia="Calibri" w:cs="Arial"/>
          <w:color w:val="244061"/>
          <w:sz w:val="20"/>
          <w:lang w:eastAsia="en-US"/>
        </w:rPr>
        <w:t xml:space="preserve"> broj</w:t>
      </w:r>
      <w:r w:rsidR="0063676D">
        <w:rPr>
          <w:rFonts w:eastAsia="Calibri" w:cs="Arial"/>
          <w:color w:val="244061"/>
          <w:sz w:val="20"/>
          <w:lang w:eastAsia="en-US"/>
        </w:rPr>
        <w:t>u</w:t>
      </w:r>
      <w:r w:rsidR="007F0DF9" w:rsidRPr="005E23E6">
        <w:rPr>
          <w:rFonts w:eastAsia="Calibri" w:cs="Arial"/>
          <w:color w:val="244061"/>
          <w:sz w:val="20"/>
          <w:lang w:eastAsia="en-US"/>
        </w:rPr>
        <w:t xml:space="preserve"> zaposlenih kod poduzetnika Urbane aglomeracije Rijeka,</w:t>
      </w:r>
      <w:r w:rsidRPr="005E23E6">
        <w:rPr>
          <w:rFonts w:eastAsia="Calibri" w:cs="Arial"/>
          <w:color w:val="244061"/>
          <w:sz w:val="20"/>
          <w:lang w:eastAsia="en-US"/>
        </w:rPr>
        <w:t xml:space="preserve"> ostvarili su </w:t>
      </w:r>
      <w:r w:rsidR="0020405E" w:rsidRPr="005E23E6">
        <w:rPr>
          <w:rFonts w:eastAsia="Calibri" w:cs="Arial"/>
          <w:color w:val="244061"/>
          <w:sz w:val="20"/>
          <w:lang w:eastAsia="en-US"/>
        </w:rPr>
        <w:t xml:space="preserve">ukupan prihod u iznosu od </w:t>
      </w:r>
      <w:r w:rsidR="005E23E6" w:rsidRPr="005E23E6">
        <w:rPr>
          <w:rFonts w:eastAsia="Calibri" w:cs="Arial"/>
          <w:color w:val="244061"/>
          <w:sz w:val="20"/>
          <w:lang w:eastAsia="en-US"/>
        </w:rPr>
        <w:t>6,5</w:t>
      </w:r>
      <w:r w:rsidR="0020405E" w:rsidRPr="005E23E6">
        <w:rPr>
          <w:rFonts w:eastAsia="Calibri" w:cs="Arial"/>
          <w:color w:val="244061"/>
          <w:sz w:val="20"/>
          <w:lang w:eastAsia="en-US"/>
        </w:rPr>
        <w:t xml:space="preserve"> milijard</w:t>
      </w:r>
      <w:r w:rsidR="005E23E6" w:rsidRPr="005E23E6">
        <w:rPr>
          <w:rFonts w:eastAsia="Calibri" w:cs="Arial"/>
          <w:color w:val="244061"/>
          <w:sz w:val="20"/>
          <w:lang w:eastAsia="en-US"/>
        </w:rPr>
        <w:t>i</w:t>
      </w:r>
      <w:r w:rsidR="0020405E" w:rsidRPr="005E23E6">
        <w:rPr>
          <w:rFonts w:eastAsia="Calibri" w:cs="Arial"/>
          <w:color w:val="244061"/>
          <w:sz w:val="20"/>
          <w:lang w:eastAsia="en-US"/>
        </w:rPr>
        <w:t xml:space="preserve"> kuna ili </w:t>
      </w:r>
      <w:r w:rsidR="005E23E6" w:rsidRPr="005E23E6">
        <w:rPr>
          <w:rFonts w:eastAsia="Calibri" w:cs="Arial"/>
          <w:color w:val="244061"/>
          <w:sz w:val="20"/>
          <w:lang w:eastAsia="en-US"/>
        </w:rPr>
        <w:t>24,5</w:t>
      </w:r>
      <w:r w:rsidR="0020405E" w:rsidRPr="005E23E6">
        <w:rPr>
          <w:rFonts w:eastAsia="Calibri" w:cs="Arial"/>
          <w:color w:val="244061"/>
          <w:sz w:val="20"/>
          <w:lang w:eastAsia="en-US"/>
        </w:rPr>
        <w:t xml:space="preserve">% </w:t>
      </w:r>
      <w:r w:rsidR="007F0DF9" w:rsidRPr="005E23E6">
        <w:rPr>
          <w:rFonts w:eastAsia="Calibri" w:cs="Arial"/>
          <w:color w:val="244061"/>
          <w:sz w:val="20"/>
          <w:lang w:eastAsia="en-US"/>
        </w:rPr>
        <w:lastRenderedPageBreak/>
        <w:t>o</w:t>
      </w:r>
      <w:r w:rsidR="0020405E" w:rsidRPr="005E23E6">
        <w:rPr>
          <w:rFonts w:eastAsia="Calibri" w:cs="Arial"/>
          <w:color w:val="244061"/>
          <w:sz w:val="20"/>
          <w:lang w:eastAsia="en-US"/>
        </w:rPr>
        <w:t xml:space="preserve">stvarenog </w:t>
      </w:r>
      <w:r w:rsidR="007F0DF9" w:rsidRPr="005E23E6">
        <w:rPr>
          <w:rFonts w:eastAsia="Calibri" w:cs="Arial"/>
          <w:color w:val="244061"/>
          <w:sz w:val="20"/>
          <w:lang w:eastAsia="en-US"/>
        </w:rPr>
        <w:t xml:space="preserve">ukupnog </w:t>
      </w:r>
      <w:r w:rsidR="0020405E" w:rsidRPr="005E23E6">
        <w:rPr>
          <w:rFonts w:eastAsia="Calibri" w:cs="Arial"/>
          <w:color w:val="244061"/>
          <w:sz w:val="20"/>
          <w:lang w:eastAsia="en-US"/>
        </w:rPr>
        <w:t xml:space="preserve">prihoda </w:t>
      </w:r>
      <w:r w:rsidR="007F0DF9" w:rsidRPr="005E23E6">
        <w:rPr>
          <w:rFonts w:eastAsia="Calibri" w:cs="Arial"/>
          <w:color w:val="244061"/>
          <w:sz w:val="20"/>
          <w:lang w:eastAsia="en-US"/>
        </w:rPr>
        <w:t>p</w:t>
      </w:r>
      <w:r w:rsidR="0020405E" w:rsidRPr="005E23E6">
        <w:rPr>
          <w:rFonts w:eastAsia="Calibri" w:cs="Arial"/>
          <w:color w:val="244061"/>
          <w:sz w:val="20"/>
          <w:lang w:eastAsia="en-US"/>
        </w:rPr>
        <w:t xml:space="preserve">oduzetnika Urbane aglomeracije Rijeka te </w:t>
      </w:r>
      <w:r w:rsidRPr="005E23E6">
        <w:rPr>
          <w:rFonts w:eastAsia="Calibri" w:cs="Arial"/>
          <w:color w:val="244061"/>
          <w:sz w:val="20"/>
          <w:lang w:eastAsia="en-US"/>
        </w:rPr>
        <w:t xml:space="preserve">dobit razdoblja u iznosu od </w:t>
      </w:r>
      <w:r w:rsidR="00FF3E92" w:rsidRPr="005E23E6">
        <w:rPr>
          <w:rFonts w:eastAsia="Calibri" w:cs="Arial"/>
          <w:color w:val="244061"/>
          <w:sz w:val="20"/>
          <w:lang w:eastAsia="en-US"/>
        </w:rPr>
        <w:t>4</w:t>
      </w:r>
      <w:r w:rsidR="005E23E6" w:rsidRPr="005E23E6">
        <w:rPr>
          <w:rFonts w:eastAsia="Calibri" w:cs="Arial"/>
          <w:color w:val="244061"/>
          <w:sz w:val="20"/>
          <w:lang w:eastAsia="en-US"/>
        </w:rPr>
        <w:t>81</w:t>
      </w:r>
      <w:r w:rsidR="00FF3E92" w:rsidRPr="005E23E6">
        <w:rPr>
          <w:rFonts w:eastAsia="Calibri" w:cs="Arial"/>
          <w:color w:val="244061"/>
          <w:sz w:val="20"/>
          <w:lang w:eastAsia="en-US"/>
        </w:rPr>
        <w:t>,</w:t>
      </w:r>
      <w:r w:rsidR="005E23E6" w:rsidRPr="005E23E6">
        <w:rPr>
          <w:rFonts w:eastAsia="Calibri" w:cs="Arial"/>
          <w:color w:val="244061"/>
          <w:sz w:val="20"/>
          <w:lang w:eastAsia="en-US"/>
        </w:rPr>
        <w:t>6</w:t>
      </w:r>
      <w:r w:rsidRPr="005E23E6">
        <w:rPr>
          <w:rFonts w:eastAsia="Calibri" w:cs="Arial"/>
          <w:color w:val="244061"/>
          <w:sz w:val="20"/>
          <w:lang w:eastAsia="en-US"/>
        </w:rPr>
        <w:t xml:space="preserve"> milijun</w:t>
      </w:r>
      <w:r w:rsidR="005E23E6" w:rsidRPr="005E23E6">
        <w:rPr>
          <w:rFonts w:eastAsia="Calibri" w:cs="Arial"/>
          <w:color w:val="244061"/>
          <w:sz w:val="20"/>
          <w:lang w:eastAsia="en-US"/>
        </w:rPr>
        <w:t>a</w:t>
      </w:r>
      <w:r w:rsidRPr="005E23E6">
        <w:rPr>
          <w:rFonts w:eastAsia="Calibri" w:cs="Arial"/>
          <w:color w:val="244061"/>
          <w:sz w:val="20"/>
          <w:lang w:eastAsia="en-US"/>
        </w:rPr>
        <w:t xml:space="preserve"> kuna ili </w:t>
      </w:r>
      <w:r w:rsidR="005E23E6" w:rsidRPr="005E23E6">
        <w:rPr>
          <w:rFonts w:eastAsia="Calibri" w:cs="Arial"/>
          <w:color w:val="244061"/>
          <w:sz w:val="20"/>
          <w:lang w:eastAsia="en-US"/>
        </w:rPr>
        <w:t>31,8</w:t>
      </w:r>
      <w:r w:rsidRPr="005E23E6">
        <w:rPr>
          <w:rFonts w:eastAsia="Calibri" w:cs="Arial"/>
          <w:color w:val="244061"/>
          <w:sz w:val="20"/>
          <w:lang w:eastAsia="en-US"/>
        </w:rPr>
        <w:t>% ukupne dobiti razdoblja poduzetnika Urban</w:t>
      </w:r>
      <w:r w:rsidR="007F0DF9" w:rsidRPr="005E23E6">
        <w:rPr>
          <w:rFonts w:eastAsia="Calibri" w:cs="Arial"/>
          <w:color w:val="244061"/>
          <w:sz w:val="20"/>
          <w:lang w:eastAsia="en-US"/>
        </w:rPr>
        <w:t>e</w:t>
      </w:r>
      <w:r w:rsidRPr="005E23E6">
        <w:rPr>
          <w:rFonts w:eastAsia="Calibri" w:cs="Arial"/>
          <w:color w:val="244061"/>
          <w:sz w:val="20"/>
          <w:lang w:eastAsia="en-US"/>
        </w:rPr>
        <w:t xml:space="preserve"> aglomeracij</w:t>
      </w:r>
      <w:r w:rsidR="007F0DF9" w:rsidRPr="005E23E6">
        <w:rPr>
          <w:rFonts w:eastAsia="Calibri" w:cs="Arial"/>
          <w:color w:val="244061"/>
          <w:sz w:val="20"/>
          <w:lang w:eastAsia="en-US"/>
        </w:rPr>
        <w:t>e</w:t>
      </w:r>
      <w:r w:rsidRPr="005E23E6">
        <w:rPr>
          <w:rFonts w:eastAsia="Calibri" w:cs="Arial"/>
          <w:color w:val="244061"/>
          <w:sz w:val="20"/>
          <w:lang w:eastAsia="en-US"/>
        </w:rPr>
        <w:t xml:space="preserve"> Rijeka.</w:t>
      </w:r>
    </w:p>
    <w:p w:rsidR="00D6295D" w:rsidRPr="00B05A48" w:rsidRDefault="00D6295D" w:rsidP="00B05A48">
      <w:pPr>
        <w:widowControl w:val="0"/>
        <w:tabs>
          <w:tab w:val="left" w:pos="567"/>
        </w:tabs>
        <w:spacing w:before="0" w:after="0" w:line="240" w:lineRule="auto"/>
        <w:rPr>
          <w:rFonts w:asciiTheme="minorHAnsi" w:eastAsia="Calibri" w:hAnsiTheme="minorHAnsi" w:cs="Arial"/>
          <w:color w:val="244061"/>
          <w:sz w:val="24"/>
          <w:szCs w:val="24"/>
          <w:lang w:eastAsia="en-US"/>
        </w:rPr>
      </w:pPr>
      <w:r w:rsidRPr="005E23E6">
        <w:rPr>
          <w:rFonts w:eastAsia="Calibri" w:cs="Arial"/>
          <w:color w:val="244061"/>
          <w:sz w:val="20"/>
          <w:lang w:eastAsia="en-US"/>
        </w:rPr>
        <w:t>U 201</w:t>
      </w:r>
      <w:r w:rsidR="00BF6934" w:rsidRPr="005E23E6">
        <w:rPr>
          <w:rFonts w:eastAsia="Calibri" w:cs="Arial"/>
          <w:color w:val="244061"/>
          <w:sz w:val="20"/>
          <w:lang w:eastAsia="en-US"/>
        </w:rPr>
        <w:t>8</w:t>
      </w:r>
      <w:r w:rsidRPr="005E23E6">
        <w:rPr>
          <w:rFonts w:eastAsia="Calibri" w:cs="Arial"/>
          <w:color w:val="244061"/>
          <w:sz w:val="20"/>
          <w:lang w:eastAsia="en-US"/>
        </w:rPr>
        <w:t>. godini poduzetnici, čije je sjedište u jednom od gradova i općina obuhvaćenih Urbanom aglomeracijom Rijeka, ostvarili su ukupan prihod u iznosu</w:t>
      </w:r>
      <w:r w:rsidRPr="00E363DF">
        <w:rPr>
          <w:rFonts w:eastAsia="Calibri" w:cs="Arial"/>
          <w:color w:val="244061"/>
          <w:sz w:val="20"/>
          <w:lang w:eastAsia="en-US"/>
        </w:rPr>
        <w:t xml:space="preserve"> od 2</w:t>
      </w:r>
      <w:r w:rsidR="00E67617" w:rsidRPr="00E363DF">
        <w:rPr>
          <w:rFonts w:eastAsia="Calibri" w:cs="Arial"/>
          <w:color w:val="244061"/>
          <w:sz w:val="20"/>
          <w:lang w:eastAsia="en-US"/>
        </w:rPr>
        <w:t>6</w:t>
      </w:r>
      <w:r w:rsidRPr="00E363DF">
        <w:rPr>
          <w:rFonts w:eastAsia="Calibri" w:cs="Arial"/>
          <w:color w:val="244061"/>
          <w:sz w:val="20"/>
          <w:lang w:eastAsia="en-US"/>
        </w:rPr>
        <w:t>,</w:t>
      </w:r>
      <w:r w:rsidR="00E363DF" w:rsidRPr="00E363DF">
        <w:rPr>
          <w:rFonts w:eastAsia="Calibri" w:cs="Arial"/>
          <w:color w:val="244061"/>
          <w:sz w:val="20"/>
          <w:lang w:eastAsia="en-US"/>
        </w:rPr>
        <w:t>5</w:t>
      </w:r>
      <w:r w:rsidRPr="00E363DF">
        <w:rPr>
          <w:rFonts w:eastAsia="Calibri" w:cs="Arial"/>
          <w:color w:val="244061"/>
          <w:sz w:val="20"/>
          <w:lang w:eastAsia="en-US"/>
        </w:rPr>
        <w:t xml:space="preserve"> milijardi kuna (njihov udio u ukupnim prihodima poduzetnika Primorsko-goranske županije iznosi </w:t>
      </w:r>
      <w:r w:rsidR="00E67617" w:rsidRPr="00E363DF">
        <w:rPr>
          <w:rFonts w:eastAsia="Calibri" w:cs="Arial"/>
          <w:color w:val="244061"/>
          <w:sz w:val="20"/>
          <w:lang w:eastAsia="en-US"/>
        </w:rPr>
        <w:t>6</w:t>
      </w:r>
      <w:r w:rsidR="00E363DF" w:rsidRPr="00E363DF">
        <w:rPr>
          <w:rFonts w:eastAsia="Calibri" w:cs="Arial"/>
          <w:color w:val="244061"/>
          <w:sz w:val="20"/>
          <w:lang w:eastAsia="en-US"/>
        </w:rPr>
        <w:t>7</w:t>
      </w:r>
      <w:r w:rsidRPr="00E363DF">
        <w:rPr>
          <w:rFonts w:eastAsia="Calibri" w:cs="Arial"/>
          <w:color w:val="244061"/>
          <w:sz w:val="20"/>
          <w:lang w:eastAsia="en-US"/>
        </w:rPr>
        <w:t xml:space="preserve">,7%) te neto dobit u iznosu od </w:t>
      </w:r>
      <w:r w:rsidR="00E67617" w:rsidRPr="00E363DF">
        <w:rPr>
          <w:rFonts w:eastAsia="Calibri" w:cs="Arial"/>
          <w:color w:val="244061"/>
          <w:sz w:val="20"/>
          <w:lang w:eastAsia="en-US"/>
        </w:rPr>
        <w:t>1,</w:t>
      </w:r>
      <w:r w:rsidR="00E363DF" w:rsidRPr="00E363DF">
        <w:rPr>
          <w:rFonts w:eastAsia="Calibri" w:cs="Arial"/>
          <w:color w:val="244061"/>
          <w:sz w:val="20"/>
          <w:lang w:eastAsia="en-US"/>
        </w:rPr>
        <w:t>6</w:t>
      </w:r>
      <w:r w:rsidR="00E67617" w:rsidRPr="00E363DF">
        <w:rPr>
          <w:rFonts w:eastAsia="Calibri" w:cs="Arial"/>
          <w:color w:val="244061"/>
          <w:sz w:val="20"/>
          <w:lang w:eastAsia="en-US"/>
        </w:rPr>
        <w:t xml:space="preserve"> milijard</w:t>
      </w:r>
      <w:r w:rsidR="00E363DF" w:rsidRPr="00E363DF">
        <w:rPr>
          <w:rFonts w:eastAsia="Calibri" w:cs="Arial"/>
          <w:color w:val="244061"/>
          <w:sz w:val="20"/>
          <w:lang w:eastAsia="en-US"/>
        </w:rPr>
        <w:t>i</w:t>
      </w:r>
      <w:r w:rsidR="00E67617" w:rsidRPr="00E363DF">
        <w:rPr>
          <w:rFonts w:eastAsia="Calibri" w:cs="Arial"/>
          <w:color w:val="244061"/>
          <w:sz w:val="20"/>
          <w:lang w:eastAsia="en-US"/>
        </w:rPr>
        <w:t xml:space="preserve"> kuna</w:t>
      </w:r>
      <w:r w:rsidRPr="00E363DF">
        <w:rPr>
          <w:rFonts w:eastAsia="Calibri" w:cs="Arial"/>
          <w:color w:val="244061"/>
          <w:sz w:val="20"/>
          <w:lang w:eastAsia="en-US"/>
        </w:rPr>
        <w:t xml:space="preserve"> (njihov udio u neto dobiti poduzetnika Primorsko-goranske županije iznosi </w:t>
      </w:r>
      <w:r w:rsidR="00E363DF" w:rsidRPr="00E363DF">
        <w:rPr>
          <w:rFonts w:eastAsia="Calibri" w:cs="Arial"/>
          <w:color w:val="244061"/>
          <w:sz w:val="20"/>
          <w:lang w:eastAsia="en-US"/>
        </w:rPr>
        <w:t>72,3</w:t>
      </w:r>
      <w:r w:rsidRPr="00E363DF">
        <w:rPr>
          <w:rFonts w:eastAsia="Calibri" w:cs="Arial"/>
          <w:color w:val="244061"/>
          <w:sz w:val="20"/>
          <w:lang w:eastAsia="en-US"/>
        </w:rPr>
        <w:t>%).</w:t>
      </w:r>
    </w:p>
    <w:p w:rsidR="00E65163" w:rsidRPr="00E26D38" w:rsidRDefault="00E65163" w:rsidP="003A429F">
      <w:pPr>
        <w:widowControl w:val="0"/>
        <w:spacing w:before="180" w:after="40" w:line="240" w:lineRule="auto"/>
        <w:ind w:left="1134" w:hanging="1134"/>
        <w:jc w:val="left"/>
        <w:rPr>
          <w:rFonts w:eastAsia="Calibri" w:cs="Arial"/>
          <w:b/>
          <w:color w:val="244061"/>
          <w:sz w:val="18"/>
          <w:szCs w:val="18"/>
          <w:lang w:eastAsia="en-US"/>
        </w:rPr>
      </w:pP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 xml:space="preserve">Grafikon </w:t>
      </w:r>
      <w:r w:rsidR="004327E0" w:rsidRPr="00E26D38">
        <w:rPr>
          <w:rFonts w:eastAsia="Calibri" w:cs="Arial"/>
          <w:b/>
          <w:color w:val="17365D"/>
          <w:sz w:val="18"/>
          <w:szCs w:val="18"/>
          <w:lang w:eastAsia="en-US"/>
        </w:rPr>
        <w:t>1</w:t>
      </w: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>.</w:t>
      </w: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ab/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>Udio ukupn</w:t>
      </w:r>
      <w:r w:rsidR="003A429F">
        <w:rPr>
          <w:rFonts w:eastAsia="Calibri" w:cs="Arial"/>
          <w:b/>
          <w:color w:val="244061"/>
          <w:sz w:val="18"/>
          <w:szCs w:val="18"/>
          <w:lang w:eastAsia="en-US"/>
        </w:rPr>
        <w:t>ih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prihoda i neto dobiti poduzetnika U</w:t>
      </w:r>
      <w:r w:rsidR="003A429F">
        <w:rPr>
          <w:rFonts w:eastAsia="Calibri" w:cs="Arial"/>
          <w:b/>
          <w:color w:val="244061"/>
          <w:sz w:val="18"/>
          <w:szCs w:val="18"/>
          <w:lang w:eastAsia="en-US"/>
        </w:rPr>
        <w:t>AR-a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u ukupn</w:t>
      </w:r>
      <w:r w:rsidR="003A429F">
        <w:rPr>
          <w:rFonts w:eastAsia="Calibri" w:cs="Arial"/>
          <w:b/>
          <w:color w:val="244061"/>
          <w:sz w:val="18"/>
          <w:szCs w:val="18"/>
          <w:lang w:eastAsia="en-US"/>
        </w:rPr>
        <w:t>im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prihod</w:t>
      </w:r>
      <w:r w:rsidR="003A429F">
        <w:rPr>
          <w:rFonts w:eastAsia="Calibri" w:cs="Arial"/>
          <w:b/>
          <w:color w:val="244061"/>
          <w:sz w:val="18"/>
          <w:szCs w:val="18"/>
          <w:lang w:eastAsia="en-US"/>
        </w:rPr>
        <w:t>ima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i neto dobiti poduzetnika Primorsko-goranske županije u 201</w:t>
      </w:r>
      <w:r w:rsidR="00BF6934">
        <w:rPr>
          <w:rFonts w:eastAsia="Calibri" w:cs="Arial"/>
          <w:b/>
          <w:color w:val="244061"/>
          <w:sz w:val="18"/>
          <w:szCs w:val="18"/>
          <w:lang w:eastAsia="en-US"/>
        </w:rPr>
        <w:t>8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>. godini</w:t>
      </w:r>
    </w:p>
    <w:p w:rsidR="009C7CFA" w:rsidRDefault="00E363DF" w:rsidP="001D08D5">
      <w:pPr>
        <w:widowControl w:val="0"/>
        <w:spacing w:before="0" w:after="60" w:line="240" w:lineRule="auto"/>
        <w:ind w:left="1134" w:hanging="1134"/>
        <w:jc w:val="center"/>
        <w:rPr>
          <w:bCs/>
          <w:i/>
          <w:color w:val="17365D"/>
          <w:sz w:val="16"/>
          <w:szCs w:val="18"/>
        </w:rPr>
      </w:pPr>
      <w:r>
        <w:rPr>
          <w:bCs/>
          <w:i/>
          <w:noProof/>
          <w:color w:val="17365D"/>
          <w:sz w:val="16"/>
          <w:szCs w:val="18"/>
        </w:rPr>
        <w:drawing>
          <wp:inline distT="0" distB="0" distL="0" distR="0" wp14:anchorId="12241B70">
            <wp:extent cx="6145200" cy="1944000"/>
            <wp:effectExtent l="0" t="0" r="8255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200" cy="19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163" w:rsidRPr="002E14BE" w:rsidRDefault="00E65163" w:rsidP="0063676D">
      <w:pPr>
        <w:widowControl w:val="0"/>
        <w:spacing w:before="40" w:after="0" w:line="240" w:lineRule="auto"/>
        <w:ind w:left="1134" w:hanging="1134"/>
        <w:rPr>
          <w:rFonts w:eastAsia="Calibri" w:cs="Arial"/>
          <w:color w:val="244061"/>
          <w:sz w:val="18"/>
          <w:szCs w:val="18"/>
          <w:lang w:eastAsia="en-US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201</w:t>
      </w:r>
      <w:r w:rsidR="00BF6934">
        <w:rPr>
          <w:bCs/>
          <w:i/>
          <w:color w:val="17365D"/>
          <w:sz w:val="16"/>
          <w:szCs w:val="18"/>
        </w:rPr>
        <w:t>8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FC31F7" w:rsidRPr="00E363DF" w:rsidRDefault="00E65163" w:rsidP="001D08D5">
      <w:pPr>
        <w:widowControl w:val="0"/>
        <w:spacing w:before="180" w:after="0"/>
        <w:rPr>
          <w:bCs/>
          <w:color w:val="244061" w:themeColor="accent1" w:themeShade="80"/>
          <w:sz w:val="20"/>
        </w:rPr>
      </w:pPr>
      <w:r w:rsidRPr="00E26D38">
        <w:rPr>
          <w:b/>
          <w:bCs/>
          <w:color w:val="244061" w:themeColor="accent1" w:themeShade="80"/>
          <w:sz w:val="20"/>
        </w:rPr>
        <w:t xml:space="preserve">Prema </w:t>
      </w:r>
      <w:r w:rsidRPr="00E26D38">
        <w:rPr>
          <w:rFonts w:cs="Arial"/>
          <w:b/>
          <w:color w:val="244061" w:themeColor="accent1" w:themeShade="80"/>
          <w:sz w:val="20"/>
        </w:rPr>
        <w:t>produktivnosti</w:t>
      </w:r>
      <w:r w:rsidRPr="00547762">
        <w:rPr>
          <w:bCs/>
          <w:color w:val="244061" w:themeColor="accent1" w:themeShade="80"/>
          <w:sz w:val="20"/>
        </w:rPr>
        <w:t xml:space="preserve"> (prihodu po zaposlenom), </w:t>
      </w:r>
      <w:r w:rsidR="00313E09">
        <w:rPr>
          <w:bCs/>
          <w:color w:val="244061" w:themeColor="accent1" w:themeShade="80"/>
          <w:sz w:val="20"/>
        </w:rPr>
        <w:t xml:space="preserve">prvi </w:t>
      </w:r>
      <w:r w:rsidRPr="00547762">
        <w:rPr>
          <w:bCs/>
          <w:color w:val="244061" w:themeColor="accent1" w:themeShade="80"/>
          <w:sz w:val="20"/>
        </w:rPr>
        <w:t xml:space="preserve">su poduzetnici </w:t>
      </w:r>
      <w:r w:rsidR="00167A79">
        <w:rPr>
          <w:bCs/>
          <w:color w:val="244061" w:themeColor="accent1" w:themeShade="80"/>
          <w:sz w:val="20"/>
        </w:rPr>
        <w:t xml:space="preserve">sa sjedištem </w:t>
      </w:r>
      <w:r w:rsidR="00167A79" w:rsidRPr="00E363DF">
        <w:rPr>
          <w:bCs/>
          <w:color w:val="244061" w:themeColor="accent1" w:themeShade="80"/>
          <w:sz w:val="20"/>
        </w:rPr>
        <w:t xml:space="preserve">u </w:t>
      </w:r>
      <w:r w:rsidRPr="00E363DF">
        <w:rPr>
          <w:bCs/>
          <w:color w:val="244061" w:themeColor="accent1" w:themeShade="80"/>
          <w:sz w:val="20"/>
        </w:rPr>
        <w:t>Kastv</w:t>
      </w:r>
      <w:r w:rsidR="00167A79" w:rsidRPr="00E363DF">
        <w:rPr>
          <w:bCs/>
          <w:color w:val="244061" w:themeColor="accent1" w:themeShade="80"/>
          <w:sz w:val="20"/>
        </w:rPr>
        <w:t>u</w:t>
      </w:r>
      <w:r w:rsidRPr="00E363DF">
        <w:rPr>
          <w:bCs/>
          <w:color w:val="244061" w:themeColor="accent1" w:themeShade="80"/>
          <w:sz w:val="20"/>
        </w:rPr>
        <w:t xml:space="preserve">, s </w:t>
      </w:r>
      <w:proofErr w:type="spellStart"/>
      <w:r w:rsidR="00E363DF" w:rsidRPr="00E363DF">
        <w:rPr>
          <w:bCs/>
          <w:color w:val="244061" w:themeColor="accent1" w:themeShade="80"/>
          <w:sz w:val="20"/>
        </w:rPr>
        <w:t>918</w:t>
      </w:r>
      <w:proofErr w:type="spellEnd"/>
      <w:r w:rsidRPr="00E363DF">
        <w:rPr>
          <w:bCs/>
          <w:color w:val="244061" w:themeColor="accent1" w:themeShade="80"/>
          <w:sz w:val="20"/>
        </w:rPr>
        <w:t xml:space="preserve"> tisuća kuna</w:t>
      </w:r>
      <w:r w:rsidR="007440B1" w:rsidRPr="00E363DF">
        <w:rPr>
          <w:bCs/>
          <w:color w:val="244061" w:themeColor="accent1" w:themeShade="80"/>
          <w:sz w:val="20"/>
        </w:rPr>
        <w:t>, s</w:t>
      </w:r>
      <w:r w:rsidR="00FC31F7" w:rsidRPr="00E363DF">
        <w:rPr>
          <w:bCs/>
          <w:color w:val="244061" w:themeColor="accent1" w:themeShade="80"/>
          <w:sz w:val="20"/>
        </w:rPr>
        <w:t xml:space="preserve">lijede poduzetnici sa sjedištem u </w:t>
      </w:r>
      <w:r w:rsidR="00E363DF" w:rsidRPr="00E363DF">
        <w:rPr>
          <w:bCs/>
          <w:color w:val="244061" w:themeColor="accent1" w:themeShade="80"/>
          <w:sz w:val="20"/>
        </w:rPr>
        <w:t>Opatiji</w:t>
      </w:r>
      <w:r w:rsidR="00FC31F7" w:rsidRPr="00E363DF">
        <w:rPr>
          <w:bCs/>
          <w:color w:val="244061" w:themeColor="accent1" w:themeShade="80"/>
          <w:sz w:val="20"/>
        </w:rPr>
        <w:t>, sa 6</w:t>
      </w:r>
      <w:r w:rsidR="00E363DF" w:rsidRPr="00E363DF">
        <w:rPr>
          <w:bCs/>
          <w:color w:val="244061" w:themeColor="accent1" w:themeShade="80"/>
          <w:sz w:val="20"/>
        </w:rPr>
        <w:t>75</w:t>
      </w:r>
      <w:r w:rsidR="00FC31F7" w:rsidRPr="00E363DF">
        <w:rPr>
          <w:bCs/>
          <w:color w:val="244061" w:themeColor="accent1" w:themeShade="80"/>
          <w:sz w:val="20"/>
        </w:rPr>
        <w:t xml:space="preserve"> tisuć</w:t>
      </w:r>
      <w:r w:rsidR="00E363DF" w:rsidRPr="00E363DF">
        <w:rPr>
          <w:bCs/>
          <w:color w:val="244061" w:themeColor="accent1" w:themeShade="80"/>
          <w:sz w:val="20"/>
        </w:rPr>
        <w:t>a</w:t>
      </w:r>
      <w:r w:rsidR="00FC31F7" w:rsidRPr="00E363DF">
        <w:rPr>
          <w:bCs/>
          <w:color w:val="244061" w:themeColor="accent1" w:themeShade="80"/>
          <w:sz w:val="20"/>
        </w:rPr>
        <w:t xml:space="preserve"> kuna te poduzetnici sa sjedištem u </w:t>
      </w:r>
      <w:r w:rsidR="00E363DF" w:rsidRPr="00E363DF">
        <w:rPr>
          <w:bCs/>
          <w:color w:val="244061" w:themeColor="accent1" w:themeShade="80"/>
          <w:sz w:val="20"/>
        </w:rPr>
        <w:t xml:space="preserve">Rijeci </w:t>
      </w:r>
      <w:r w:rsidR="00FC31F7" w:rsidRPr="00E363DF">
        <w:rPr>
          <w:bCs/>
          <w:color w:val="244061" w:themeColor="accent1" w:themeShade="80"/>
          <w:sz w:val="20"/>
        </w:rPr>
        <w:t xml:space="preserve">sa </w:t>
      </w:r>
      <w:r w:rsidR="00E363DF" w:rsidRPr="00E363DF">
        <w:rPr>
          <w:bCs/>
          <w:color w:val="244061" w:themeColor="accent1" w:themeShade="80"/>
          <w:sz w:val="20"/>
        </w:rPr>
        <w:t>664</w:t>
      </w:r>
      <w:r w:rsidR="00FC31F7" w:rsidRPr="00E363DF">
        <w:rPr>
          <w:bCs/>
          <w:color w:val="244061" w:themeColor="accent1" w:themeShade="80"/>
          <w:sz w:val="20"/>
        </w:rPr>
        <w:t xml:space="preserve"> tisuć</w:t>
      </w:r>
      <w:r w:rsidR="00E363DF" w:rsidRPr="00E363DF">
        <w:rPr>
          <w:bCs/>
          <w:color w:val="244061" w:themeColor="accent1" w:themeShade="80"/>
          <w:sz w:val="20"/>
        </w:rPr>
        <w:t>e</w:t>
      </w:r>
      <w:r w:rsidR="00FC31F7" w:rsidRPr="00E363DF">
        <w:rPr>
          <w:bCs/>
          <w:color w:val="244061" w:themeColor="accent1" w:themeShade="80"/>
          <w:sz w:val="20"/>
        </w:rPr>
        <w:t xml:space="preserve"> kuna prihoda po za</w:t>
      </w:r>
      <w:bookmarkStart w:id="1" w:name="_GoBack"/>
      <w:bookmarkEnd w:id="1"/>
      <w:r w:rsidR="00FC31F7" w:rsidRPr="00E363DF">
        <w:rPr>
          <w:bCs/>
          <w:color w:val="244061" w:themeColor="accent1" w:themeShade="80"/>
          <w:sz w:val="20"/>
        </w:rPr>
        <w:t xml:space="preserve">poslenom. Za usporedbu, produktivnost poduzetnika na razini Primorsko-goranske županije iznosila je </w:t>
      </w:r>
      <w:r w:rsidR="00E363DF" w:rsidRPr="00E363DF">
        <w:rPr>
          <w:bCs/>
          <w:color w:val="244061" w:themeColor="accent1" w:themeShade="80"/>
          <w:sz w:val="20"/>
        </w:rPr>
        <w:t>635</w:t>
      </w:r>
      <w:r w:rsidR="00FC31F7" w:rsidRPr="00E363DF">
        <w:rPr>
          <w:bCs/>
          <w:color w:val="244061" w:themeColor="accent1" w:themeShade="80"/>
          <w:sz w:val="20"/>
        </w:rPr>
        <w:t xml:space="preserve"> tisuć</w:t>
      </w:r>
      <w:r w:rsidR="00E363DF" w:rsidRPr="00E363DF">
        <w:rPr>
          <w:bCs/>
          <w:color w:val="244061" w:themeColor="accent1" w:themeShade="80"/>
          <w:sz w:val="20"/>
        </w:rPr>
        <w:t>a</w:t>
      </w:r>
      <w:r w:rsidR="00FC31F7" w:rsidRPr="00E363DF">
        <w:rPr>
          <w:bCs/>
          <w:color w:val="244061" w:themeColor="accent1" w:themeShade="80"/>
          <w:sz w:val="20"/>
        </w:rPr>
        <w:t xml:space="preserve"> kuna, a na razini RH 7</w:t>
      </w:r>
      <w:r w:rsidR="00E363DF" w:rsidRPr="00E363DF">
        <w:rPr>
          <w:bCs/>
          <w:color w:val="244061" w:themeColor="accent1" w:themeShade="80"/>
          <w:sz w:val="20"/>
        </w:rPr>
        <w:t>99</w:t>
      </w:r>
      <w:r w:rsidR="00FC31F7" w:rsidRPr="00E363DF">
        <w:rPr>
          <w:bCs/>
          <w:color w:val="244061" w:themeColor="accent1" w:themeShade="80"/>
          <w:sz w:val="20"/>
        </w:rPr>
        <w:t xml:space="preserve"> tisuća kuna prihoda po zaposlenom.</w:t>
      </w:r>
    </w:p>
    <w:p w:rsidR="00B05A48" w:rsidRPr="00B05A48" w:rsidRDefault="001D08D5" w:rsidP="00B05A48">
      <w:pPr>
        <w:widowControl w:val="0"/>
        <w:tabs>
          <w:tab w:val="left" w:pos="1134"/>
        </w:tabs>
        <w:spacing w:before="180" w:after="40" w:line="240" w:lineRule="auto"/>
        <w:rPr>
          <w:b/>
          <w:bCs/>
          <w:color w:val="244061" w:themeColor="accent1" w:themeShade="80"/>
          <w:sz w:val="18"/>
          <w:szCs w:val="18"/>
        </w:rPr>
      </w:pPr>
      <w:r w:rsidRPr="001D08D5">
        <w:rPr>
          <w:b/>
          <w:bCs/>
          <w:color w:val="244061" w:themeColor="accent1" w:themeShade="80"/>
          <w:sz w:val="18"/>
          <w:szCs w:val="18"/>
        </w:rPr>
        <w:t>Grafikon 2.</w:t>
      </w:r>
      <w:r w:rsidRPr="001D08D5">
        <w:rPr>
          <w:b/>
          <w:bCs/>
          <w:color w:val="244061" w:themeColor="accent1" w:themeShade="80"/>
          <w:sz w:val="18"/>
          <w:szCs w:val="18"/>
        </w:rPr>
        <w:tab/>
      </w:r>
      <w:r w:rsidR="00B05A48" w:rsidRPr="00B05A48">
        <w:rPr>
          <w:b/>
          <w:bCs/>
          <w:color w:val="244061" w:themeColor="accent1" w:themeShade="80"/>
          <w:sz w:val="18"/>
          <w:szCs w:val="18"/>
        </w:rPr>
        <w:t>Prihod po zaposlenom u 201</w:t>
      </w:r>
      <w:r w:rsidR="00B05A48">
        <w:rPr>
          <w:b/>
          <w:bCs/>
          <w:color w:val="244061" w:themeColor="accent1" w:themeShade="80"/>
          <w:sz w:val="18"/>
          <w:szCs w:val="18"/>
        </w:rPr>
        <w:t>8</w:t>
      </w:r>
      <w:r w:rsidR="00B05A48" w:rsidRPr="00B05A48">
        <w:rPr>
          <w:b/>
          <w:bCs/>
          <w:color w:val="244061" w:themeColor="accent1" w:themeShade="80"/>
          <w:sz w:val="18"/>
          <w:szCs w:val="18"/>
        </w:rPr>
        <w:t>. godini na razini gradova/općina Urbane aglomeracije Rijeka</w:t>
      </w:r>
    </w:p>
    <w:p w:rsidR="001D08D5" w:rsidRPr="00B05A48" w:rsidRDefault="00B05A48" w:rsidP="00B05A48">
      <w:pPr>
        <w:widowControl w:val="0"/>
        <w:tabs>
          <w:tab w:val="left" w:pos="1134"/>
        </w:tabs>
        <w:spacing w:before="0" w:after="0" w:line="240" w:lineRule="auto"/>
        <w:jc w:val="right"/>
        <w:rPr>
          <w:bCs/>
          <w:color w:val="244061" w:themeColor="accent1" w:themeShade="80"/>
          <w:sz w:val="16"/>
          <w:szCs w:val="16"/>
        </w:rPr>
      </w:pPr>
      <w:r w:rsidRPr="00B05A48">
        <w:rPr>
          <w:b/>
          <w:bCs/>
          <w:color w:val="244061" w:themeColor="accent1" w:themeShade="80"/>
          <w:sz w:val="18"/>
          <w:szCs w:val="18"/>
        </w:rPr>
        <w:tab/>
      </w:r>
      <w:r w:rsidRPr="00B05A48">
        <w:rPr>
          <w:bCs/>
          <w:color w:val="244061" w:themeColor="accent1" w:themeShade="80"/>
          <w:sz w:val="16"/>
          <w:szCs w:val="16"/>
        </w:rPr>
        <w:t>(iznosi u tisućama kuna)</w:t>
      </w:r>
    </w:p>
    <w:p w:rsidR="00E65163" w:rsidRPr="00A77A2F" w:rsidRDefault="0028152E" w:rsidP="003A429F">
      <w:pPr>
        <w:widowControl w:val="0"/>
        <w:spacing w:before="0" w:after="0" w:line="240" w:lineRule="auto"/>
        <w:jc w:val="center"/>
        <w:rPr>
          <w:rFonts w:cs="Arial"/>
          <w:color w:val="17365D"/>
          <w:sz w:val="18"/>
          <w:szCs w:val="18"/>
        </w:rPr>
      </w:pPr>
      <w:r>
        <w:rPr>
          <w:rFonts w:cs="Arial"/>
          <w:noProof/>
          <w:color w:val="17365D"/>
          <w:sz w:val="18"/>
          <w:szCs w:val="18"/>
        </w:rPr>
        <w:drawing>
          <wp:inline distT="0" distB="0" distL="0" distR="0" wp14:anchorId="5DEFB3E1">
            <wp:extent cx="6156000" cy="2304000"/>
            <wp:effectExtent l="0" t="0" r="0" b="1270"/>
            <wp:docPr id="12" name="Slika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23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163" w:rsidRDefault="00E65163" w:rsidP="003A429F">
      <w:pPr>
        <w:spacing w:before="40" w:after="0" w:line="240" w:lineRule="auto"/>
        <w:rPr>
          <w:bCs/>
          <w:i/>
          <w:color w:val="244061"/>
          <w:sz w:val="16"/>
          <w:szCs w:val="16"/>
        </w:rPr>
      </w:pPr>
      <w:r w:rsidRPr="00E030D7">
        <w:rPr>
          <w:bCs/>
          <w:i/>
          <w:color w:val="244061"/>
          <w:sz w:val="16"/>
          <w:szCs w:val="16"/>
        </w:rPr>
        <w:t>Izvor: Fina, Registar godišnjih financijskih izvještaja</w:t>
      </w:r>
      <w:r w:rsidR="00F51E56">
        <w:rPr>
          <w:bCs/>
          <w:i/>
          <w:color w:val="244061"/>
          <w:sz w:val="16"/>
          <w:szCs w:val="16"/>
        </w:rPr>
        <w:t xml:space="preserve">, </w:t>
      </w:r>
      <w:r w:rsidR="00F51E56" w:rsidRPr="00F51E56">
        <w:rPr>
          <w:bCs/>
          <w:i/>
          <w:color w:val="244061"/>
          <w:sz w:val="16"/>
          <w:szCs w:val="16"/>
        </w:rPr>
        <w:t>obrada GFI-a za 201</w:t>
      </w:r>
      <w:r w:rsidR="001252F1">
        <w:rPr>
          <w:bCs/>
          <w:i/>
          <w:color w:val="244061"/>
          <w:sz w:val="16"/>
          <w:szCs w:val="16"/>
        </w:rPr>
        <w:t>8</w:t>
      </w:r>
      <w:r w:rsidR="00F51E56" w:rsidRPr="00F51E56">
        <w:rPr>
          <w:bCs/>
          <w:i/>
          <w:color w:val="244061"/>
          <w:sz w:val="16"/>
          <w:szCs w:val="16"/>
        </w:rPr>
        <w:t>. godinu</w:t>
      </w:r>
    </w:p>
    <w:p w:rsidR="00C51E13" w:rsidRPr="007B4C73" w:rsidRDefault="00C51E13" w:rsidP="003A429F">
      <w:pPr>
        <w:widowControl w:val="0"/>
        <w:spacing w:before="180" w:after="0"/>
        <w:rPr>
          <w:bCs/>
          <w:color w:val="244061" w:themeColor="accent1" w:themeShade="80"/>
          <w:sz w:val="20"/>
        </w:rPr>
      </w:pPr>
      <w:r w:rsidRPr="00D13452">
        <w:rPr>
          <w:bCs/>
          <w:color w:val="244061" w:themeColor="accent1" w:themeShade="80"/>
          <w:sz w:val="20"/>
        </w:rPr>
        <w:t xml:space="preserve">Među poduzetnicima </w:t>
      </w:r>
      <w:r>
        <w:rPr>
          <w:bCs/>
          <w:color w:val="244061" w:themeColor="accent1" w:themeShade="80"/>
          <w:sz w:val="20"/>
        </w:rPr>
        <w:t xml:space="preserve">sa sjedištem u </w:t>
      </w:r>
      <w:r w:rsidRPr="00D13452">
        <w:rPr>
          <w:bCs/>
          <w:color w:val="244061" w:themeColor="accent1" w:themeShade="80"/>
          <w:sz w:val="20"/>
        </w:rPr>
        <w:t>Kastv</w:t>
      </w:r>
      <w:r>
        <w:rPr>
          <w:bCs/>
          <w:color w:val="244061" w:themeColor="accent1" w:themeShade="80"/>
          <w:sz w:val="20"/>
        </w:rPr>
        <w:t>u</w:t>
      </w:r>
      <w:r w:rsidRPr="00D13452">
        <w:rPr>
          <w:bCs/>
          <w:color w:val="244061" w:themeColor="accent1" w:themeShade="80"/>
          <w:sz w:val="20"/>
        </w:rPr>
        <w:t xml:space="preserve"> prema produktivnosti najbolji su </w:t>
      </w:r>
      <w:hyperlink r:id="rId23" w:history="1">
        <w:r w:rsidRPr="00E30BE1">
          <w:rPr>
            <w:rStyle w:val="Hiperveza"/>
            <w:bCs/>
            <w:sz w:val="20"/>
          </w:rPr>
          <w:t>ADRIA OIL d.o.o.</w:t>
        </w:r>
      </w:hyperlink>
      <w:r w:rsidRPr="00D13452">
        <w:rPr>
          <w:bCs/>
          <w:color w:val="244061" w:themeColor="accent1" w:themeShade="80"/>
          <w:sz w:val="20"/>
        </w:rPr>
        <w:t xml:space="preserve"> s prosjekom od 4,7 milijuna kuna po zaposlenom (pretežita djelatnost društva, je </w:t>
      </w:r>
      <w:proofErr w:type="spellStart"/>
      <w:r w:rsidRPr="00D13452">
        <w:rPr>
          <w:bCs/>
          <w:color w:val="244061" w:themeColor="accent1" w:themeShade="80"/>
          <w:sz w:val="20"/>
        </w:rPr>
        <w:t>46.12</w:t>
      </w:r>
      <w:proofErr w:type="spellEnd"/>
      <w:r w:rsidRPr="00D13452">
        <w:rPr>
          <w:bCs/>
          <w:color w:val="244061" w:themeColor="accent1" w:themeShade="80"/>
          <w:sz w:val="20"/>
        </w:rPr>
        <w:t xml:space="preserve"> - Posredovanje u trgovini gorivima, rudama, metalima i industrijskim kemijskim proizvodima, ima </w:t>
      </w:r>
      <w:proofErr w:type="spellStart"/>
      <w:r w:rsidRPr="00D13452">
        <w:rPr>
          <w:bCs/>
          <w:color w:val="244061" w:themeColor="accent1" w:themeShade="80"/>
          <w:sz w:val="20"/>
        </w:rPr>
        <w:t>139</w:t>
      </w:r>
      <w:proofErr w:type="spellEnd"/>
      <w:r w:rsidRPr="00D13452">
        <w:rPr>
          <w:bCs/>
          <w:color w:val="244061" w:themeColor="accent1" w:themeShade="80"/>
          <w:sz w:val="20"/>
        </w:rPr>
        <w:t xml:space="preserve"> zaposlenih čija je prosječna mjesečna neto plaća </w:t>
      </w:r>
      <w:proofErr w:type="spellStart"/>
      <w:r w:rsidRPr="00D13452">
        <w:rPr>
          <w:bCs/>
          <w:color w:val="244061" w:themeColor="accent1" w:themeShade="80"/>
          <w:sz w:val="20"/>
        </w:rPr>
        <w:t>5.193</w:t>
      </w:r>
      <w:proofErr w:type="spellEnd"/>
      <w:r w:rsidRPr="00D13452">
        <w:rPr>
          <w:bCs/>
          <w:color w:val="244061" w:themeColor="accent1" w:themeShade="80"/>
          <w:sz w:val="20"/>
        </w:rPr>
        <w:t xml:space="preserve"> kune) i </w:t>
      </w:r>
      <w:hyperlink r:id="rId24" w:history="1">
        <w:r w:rsidRPr="007B4C73">
          <w:rPr>
            <w:rStyle w:val="Hiperveza"/>
            <w:sz w:val="20"/>
          </w:rPr>
          <w:t>ALTEA CONSULTOR d.o.o.</w:t>
        </w:r>
      </w:hyperlink>
      <w:r w:rsidRPr="007B4C73">
        <w:rPr>
          <w:bCs/>
          <w:color w:val="244061" w:themeColor="accent1" w:themeShade="80"/>
          <w:sz w:val="20"/>
        </w:rPr>
        <w:t xml:space="preserve"> s prosjekom od 4,7 milijuna kuna po zaposlenom (pretežita djelatnost društva je 70.22 - Savjetovanje u vezi s poslovanjem i ostalim upravljanjem, ima jednog zaposlenog čija je prosječna mjesečna neto plaća 4.170 kune).</w:t>
      </w:r>
    </w:p>
    <w:p w:rsidR="00C51E13" w:rsidRPr="00E030D7" w:rsidRDefault="00C51E13" w:rsidP="00C51E13">
      <w:pPr>
        <w:widowControl w:val="0"/>
        <w:spacing w:after="0"/>
        <w:rPr>
          <w:rFonts w:eastAsia="Calibri" w:cs="Arial"/>
          <w:b/>
          <w:color w:val="244061"/>
          <w:sz w:val="16"/>
          <w:szCs w:val="16"/>
          <w:lang w:eastAsia="en-US"/>
        </w:rPr>
      </w:pPr>
      <w:r w:rsidRPr="007B4C73">
        <w:rPr>
          <w:bCs/>
          <w:color w:val="244061" w:themeColor="accent1" w:themeShade="80"/>
          <w:sz w:val="20"/>
        </w:rPr>
        <w:t xml:space="preserve">Među poduzetnicima Opatije prema produktivnosti najbolji je </w:t>
      </w:r>
      <w:hyperlink r:id="rId25" w:history="1">
        <w:r w:rsidRPr="00747829">
          <w:rPr>
            <w:rStyle w:val="Hiperveza"/>
            <w:bCs/>
            <w:sz w:val="20"/>
          </w:rPr>
          <w:t>GAS OIL d.o.o</w:t>
        </w:r>
      </w:hyperlink>
      <w:r w:rsidRPr="00747829">
        <w:rPr>
          <w:bCs/>
          <w:sz w:val="20"/>
        </w:rPr>
        <w:t>.</w:t>
      </w:r>
      <w:r w:rsidRPr="007B4C73">
        <w:rPr>
          <w:bCs/>
          <w:color w:val="244061" w:themeColor="accent1" w:themeShade="80"/>
          <w:sz w:val="20"/>
        </w:rPr>
        <w:t xml:space="preserve"> </w:t>
      </w:r>
      <w:r>
        <w:rPr>
          <w:bCs/>
          <w:color w:val="244061" w:themeColor="accent1" w:themeShade="80"/>
          <w:sz w:val="20"/>
        </w:rPr>
        <w:t>(</w:t>
      </w:r>
      <w:r w:rsidRPr="007B4C73">
        <w:rPr>
          <w:bCs/>
          <w:color w:val="244061" w:themeColor="accent1" w:themeShade="80"/>
          <w:sz w:val="20"/>
        </w:rPr>
        <w:t>pretežite</w:t>
      </w:r>
      <w:r w:rsidRPr="007149E5">
        <w:rPr>
          <w:bCs/>
          <w:color w:val="244061" w:themeColor="accent1" w:themeShade="80"/>
          <w:sz w:val="20"/>
        </w:rPr>
        <w:t xml:space="preserve"> djelatnosti društva </w:t>
      </w:r>
      <w:r>
        <w:rPr>
          <w:bCs/>
          <w:color w:val="244061" w:themeColor="accent1" w:themeShade="80"/>
          <w:sz w:val="20"/>
        </w:rPr>
        <w:t xml:space="preserve">je </w:t>
      </w:r>
      <w:proofErr w:type="spellStart"/>
      <w:r>
        <w:rPr>
          <w:bCs/>
          <w:color w:val="244061" w:themeColor="accent1" w:themeShade="80"/>
          <w:sz w:val="20"/>
        </w:rPr>
        <w:t>4</w:t>
      </w:r>
      <w:r w:rsidRPr="007149E5">
        <w:rPr>
          <w:bCs/>
          <w:color w:val="244061" w:themeColor="accent1" w:themeShade="80"/>
          <w:sz w:val="20"/>
        </w:rPr>
        <w:t>6.71</w:t>
      </w:r>
      <w:proofErr w:type="spellEnd"/>
      <w:r w:rsidRPr="007149E5">
        <w:rPr>
          <w:bCs/>
          <w:color w:val="244061" w:themeColor="accent1" w:themeShade="80"/>
          <w:sz w:val="20"/>
        </w:rPr>
        <w:t xml:space="preserve"> </w:t>
      </w:r>
      <w:r>
        <w:rPr>
          <w:bCs/>
          <w:color w:val="244061" w:themeColor="accent1" w:themeShade="80"/>
          <w:sz w:val="20"/>
        </w:rPr>
        <w:t xml:space="preserve">- </w:t>
      </w:r>
      <w:r w:rsidRPr="007149E5">
        <w:rPr>
          <w:bCs/>
          <w:color w:val="244061" w:themeColor="accent1" w:themeShade="80"/>
          <w:sz w:val="20"/>
        </w:rPr>
        <w:t xml:space="preserve">Trgovina na veliko krutim, tekućim i plinovitim gorivima i srodnim proizvodima s prosjekom od </w:t>
      </w:r>
      <w:proofErr w:type="spellStart"/>
      <w:r w:rsidRPr="007149E5">
        <w:rPr>
          <w:bCs/>
          <w:color w:val="244061" w:themeColor="accent1" w:themeShade="80"/>
          <w:sz w:val="20"/>
        </w:rPr>
        <w:t>20</w:t>
      </w:r>
      <w:proofErr w:type="spellEnd"/>
      <w:r w:rsidRPr="007149E5">
        <w:rPr>
          <w:bCs/>
          <w:color w:val="244061" w:themeColor="accent1" w:themeShade="80"/>
          <w:sz w:val="20"/>
        </w:rPr>
        <w:t xml:space="preserve">,2 milijuna kuna po zaposlenom, ima tri zaposlena čija je prosječna neto plaća </w:t>
      </w:r>
      <w:proofErr w:type="spellStart"/>
      <w:r w:rsidRPr="007149E5">
        <w:rPr>
          <w:bCs/>
          <w:color w:val="244061" w:themeColor="accent1" w:themeShade="80"/>
          <w:sz w:val="20"/>
        </w:rPr>
        <w:t>10.867</w:t>
      </w:r>
      <w:proofErr w:type="spellEnd"/>
      <w:r w:rsidRPr="007149E5">
        <w:rPr>
          <w:bCs/>
          <w:color w:val="244061" w:themeColor="accent1" w:themeShade="80"/>
          <w:sz w:val="20"/>
        </w:rPr>
        <w:t xml:space="preserve"> kuna</w:t>
      </w:r>
      <w:r>
        <w:rPr>
          <w:bCs/>
          <w:color w:val="244061" w:themeColor="accent1" w:themeShade="80"/>
          <w:sz w:val="20"/>
        </w:rPr>
        <w:t>)</w:t>
      </w:r>
      <w:r w:rsidRPr="007149E5">
        <w:rPr>
          <w:bCs/>
          <w:color w:val="244061" w:themeColor="accent1" w:themeShade="80"/>
          <w:sz w:val="20"/>
        </w:rPr>
        <w:t>.</w:t>
      </w:r>
    </w:p>
    <w:p w:rsidR="002B31B2" w:rsidRPr="0046677D" w:rsidRDefault="00E65163" w:rsidP="00A61214">
      <w:pPr>
        <w:widowControl w:val="0"/>
        <w:spacing w:after="0"/>
        <w:rPr>
          <w:bCs/>
          <w:color w:val="244061" w:themeColor="accent1" w:themeShade="80"/>
          <w:sz w:val="20"/>
        </w:rPr>
      </w:pPr>
      <w:r w:rsidRPr="00F86BD0">
        <w:rPr>
          <w:b/>
          <w:bCs/>
          <w:color w:val="244061" w:themeColor="accent1" w:themeShade="80"/>
          <w:sz w:val="20"/>
        </w:rPr>
        <w:t>Prosječna mjesečna neto plaća</w:t>
      </w:r>
      <w:r w:rsidRPr="00547762">
        <w:rPr>
          <w:bCs/>
          <w:color w:val="244061" w:themeColor="accent1" w:themeShade="80"/>
          <w:sz w:val="20"/>
        </w:rPr>
        <w:t xml:space="preserve"> obračunata </w:t>
      </w:r>
      <w:r w:rsidR="00167A79">
        <w:rPr>
          <w:bCs/>
          <w:color w:val="244061" w:themeColor="accent1" w:themeShade="80"/>
          <w:sz w:val="20"/>
        </w:rPr>
        <w:t xml:space="preserve">zaposlenima </w:t>
      </w:r>
      <w:r w:rsidRPr="00547762">
        <w:rPr>
          <w:bCs/>
          <w:color w:val="244061" w:themeColor="accent1" w:themeShade="80"/>
          <w:sz w:val="20"/>
        </w:rPr>
        <w:t xml:space="preserve">kod poduzetnika </w:t>
      </w:r>
      <w:r w:rsidR="00167A79">
        <w:rPr>
          <w:bCs/>
          <w:color w:val="244061" w:themeColor="accent1" w:themeShade="80"/>
          <w:sz w:val="20"/>
        </w:rPr>
        <w:t xml:space="preserve">sa sjedištem na području </w:t>
      </w:r>
      <w:r w:rsidRPr="00547762">
        <w:rPr>
          <w:bCs/>
          <w:color w:val="244061" w:themeColor="accent1" w:themeShade="80"/>
          <w:sz w:val="20"/>
        </w:rPr>
        <w:t>Urbane aglomeracije Rijeke u 201</w:t>
      </w:r>
      <w:r w:rsidR="00BF6934">
        <w:rPr>
          <w:bCs/>
          <w:color w:val="244061" w:themeColor="accent1" w:themeShade="80"/>
          <w:sz w:val="20"/>
        </w:rPr>
        <w:t>8</w:t>
      </w:r>
      <w:r w:rsidRPr="00547762">
        <w:rPr>
          <w:bCs/>
          <w:color w:val="244061" w:themeColor="accent1" w:themeShade="80"/>
          <w:sz w:val="20"/>
        </w:rPr>
        <w:t xml:space="preserve">. godini </w:t>
      </w:r>
      <w:r w:rsidRPr="00DD0960">
        <w:rPr>
          <w:bCs/>
          <w:color w:val="244061" w:themeColor="accent1" w:themeShade="80"/>
          <w:sz w:val="20"/>
        </w:rPr>
        <w:t xml:space="preserve">iznosila je </w:t>
      </w:r>
      <w:r w:rsidR="00FD17CE" w:rsidRPr="0046677D">
        <w:rPr>
          <w:bCs/>
          <w:color w:val="244061" w:themeColor="accent1" w:themeShade="80"/>
          <w:sz w:val="20"/>
        </w:rPr>
        <w:t>5.</w:t>
      </w:r>
      <w:r w:rsidR="001252F1" w:rsidRPr="0046677D">
        <w:rPr>
          <w:bCs/>
          <w:color w:val="244061" w:themeColor="accent1" w:themeShade="80"/>
          <w:sz w:val="20"/>
        </w:rPr>
        <w:t>347</w:t>
      </w:r>
      <w:r w:rsidRPr="0046677D">
        <w:rPr>
          <w:bCs/>
          <w:color w:val="244061" w:themeColor="accent1" w:themeShade="80"/>
          <w:sz w:val="20"/>
        </w:rPr>
        <w:t xml:space="preserve"> kuna, odnosno </w:t>
      </w:r>
      <w:r w:rsidR="00DD0960" w:rsidRPr="0046677D">
        <w:rPr>
          <w:bCs/>
          <w:color w:val="244061" w:themeColor="accent1" w:themeShade="80"/>
          <w:sz w:val="20"/>
        </w:rPr>
        <w:t>4,</w:t>
      </w:r>
      <w:r w:rsidR="001252F1" w:rsidRPr="0046677D">
        <w:rPr>
          <w:bCs/>
          <w:color w:val="244061" w:themeColor="accent1" w:themeShade="80"/>
          <w:sz w:val="20"/>
        </w:rPr>
        <w:t>8</w:t>
      </w:r>
      <w:r w:rsidRPr="0046677D">
        <w:rPr>
          <w:bCs/>
          <w:color w:val="244061" w:themeColor="accent1" w:themeShade="80"/>
          <w:sz w:val="20"/>
        </w:rPr>
        <w:t>% više u odnosu na prethodnu godinu</w:t>
      </w:r>
      <w:r w:rsidR="003413A8" w:rsidRPr="0046677D">
        <w:rPr>
          <w:bCs/>
          <w:color w:val="244061" w:themeColor="accent1" w:themeShade="80"/>
          <w:sz w:val="20"/>
        </w:rPr>
        <w:t xml:space="preserve"> (</w:t>
      </w:r>
      <w:r w:rsidR="001252F1" w:rsidRPr="0046677D">
        <w:rPr>
          <w:bCs/>
          <w:color w:val="244061" w:themeColor="accent1" w:themeShade="80"/>
          <w:sz w:val="20"/>
        </w:rPr>
        <w:t>5</w:t>
      </w:r>
      <w:r w:rsidR="00FD17CE" w:rsidRPr="0046677D">
        <w:rPr>
          <w:bCs/>
          <w:color w:val="244061" w:themeColor="accent1" w:themeShade="80"/>
          <w:sz w:val="20"/>
        </w:rPr>
        <w:t>.</w:t>
      </w:r>
      <w:r w:rsidR="001252F1" w:rsidRPr="0046677D">
        <w:rPr>
          <w:bCs/>
          <w:color w:val="244061" w:themeColor="accent1" w:themeShade="80"/>
          <w:sz w:val="20"/>
        </w:rPr>
        <w:t>161</w:t>
      </w:r>
      <w:r w:rsidR="003413A8" w:rsidRPr="0046677D">
        <w:rPr>
          <w:bCs/>
          <w:color w:val="244061" w:themeColor="accent1" w:themeShade="80"/>
          <w:sz w:val="20"/>
        </w:rPr>
        <w:t xml:space="preserve"> kun</w:t>
      </w:r>
      <w:r w:rsidR="001252F1" w:rsidRPr="0046677D">
        <w:rPr>
          <w:bCs/>
          <w:color w:val="244061" w:themeColor="accent1" w:themeShade="80"/>
          <w:sz w:val="20"/>
        </w:rPr>
        <w:t>u</w:t>
      </w:r>
      <w:r w:rsidR="003413A8" w:rsidRPr="0046677D">
        <w:rPr>
          <w:bCs/>
          <w:color w:val="244061" w:themeColor="accent1" w:themeShade="80"/>
          <w:sz w:val="20"/>
        </w:rPr>
        <w:t>),</w:t>
      </w:r>
      <w:r w:rsidRPr="0046677D">
        <w:rPr>
          <w:bCs/>
          <w:color w:val="244061" w:themeColor="accent1" w:themeShade="80"/>
          <w:sz w:val="20"/>
        </w:rPr>
        <w:t xml:space="preserve"> te</w:t>
      </w:r>
      <w:r w:rsidR="00DD0960" w:rsidRPr="0046677D">
        <w:rPr>
          <w:bCs/>
          <w:color w:val="244061" w:themeColor="accent1" w:themeShade="80"/>
          <w:sz w:val="20"/>
        </w:rPr>
        <w:t xml:space="preserve"> neznatnih </w:t>
      </w:r>
      <w:r w:rsidR="001252F1" w:rsidRPr="0046677D">
        <w:rPr>
          <w:bCs/>
          <w:color w:val="244061" w:themeColor="accent1" w:themeShade="80"/>
          <w:sz w:val="20"/>
        </w:rPr>
        <w:t>1,0</w:t>
      </w:r>
      <w:r w:rsidRPr="0046677D">
        <w:rPr>
          <w:bCs/>
          <w:color w:val="244061" w:themeColor="accent1" w:themeShade="80"/>
          <w:sz w:val="20"/>
        </w:rPr>
        <w:t xml:space="preserve">% </w:t>
      </w:r>
      <w:r w:rsidR="00161CA1" w:rsidRPr="0046677D">
        <w:rPr>
          <w:bCs/>
          <w:color w:val="244061" w:themeColor="accent1" w:themeShade="80"/>
          <w:sz w:val="20"/>
        </w:rPr>
        <w:t>više</w:t>
      </w:r>
      <w:r w:rsidRPr="0046677D">
        <w:rPr>
          <w:bCs/>
          <w:color w:val="244061" w:themeColor="accent1" w:themeShade="80"/>
          <w:sz w:val="20"/>
        </w:rPr>
        <w:t xml:space="preserve"> od iznosa prosječne mjesečne neto plaće </w:t>
      </w:r>
      <w:r w:rsidR="00152A99" w:rsidRPr="0046677D">
        <w:rPr>
          <w:bCs/>
          <w:color w:val="244061" w:themeColor="accent1" w:themeShade="80"/>
          <w:sz w:val="20"/>
        </w:rPr>
        <w:t>koja je</w:t>
      </w:r>
      <w:r w:rsidR="00DD0960" w:rsidRPr="0046677D">
        <w:rPr>
          <w:bCs/>
          <w:color w:val="244061" w:themeColor="accent1" w:themeShade="80"/>
          <w:sz w:val="20"/>
        </w:rPr>
        <w:t xml:space="preserve"> u </w:t>
      </w:r>
      <w:r w:rsidR="00DD0960" w:rsidRPr="0046677D">
        <w:rPr>
          <w:bCs/>
          <w:color w:val="244061" w:themeColor="accent1" w:themeShade="80"/>
          <w:sz w:val="20"/>
        </w:rPr>
        <w:lastRenderedPageBreak/>
        <w:t>201</w:t>
      </w:r>
      <w:r w:rsidR="001252F1" w:rsidRPr="0046677D">
        <w:rPr>
          <w:bCs/>
          <w:color w:val="244061" w:themeColor="accent1" w:themeShade="80"/>
          <w:sz w:val="20"/>
        </w:rPr>
        <w:t>8</w:t>
      </w:r>
      <w:r w:rsidR="00DD0960" w:rsidRPr="0046677D">
        <w:rPr>
          <w:bCs/>
          <w:color w:val="244061" w:themeColor="accent1" w:themeShade="80"/>
          <w:sz w:val="20"/>
        </w:rPr>
        <w:t>. godini</w:t>
      </w:r>
      <w:r w:rsidR="00152A99" w:rsidRPr="0046677D">
        <w:rPr>
          <w:bCs/>
          <w:color w:val="244061" w:themeColor="accent1" w:themeShade="80"/>
          <w:sz w:val="20"/>
        </w:rPr>
        <w:t xml:space="preserve"> obračunana zaposlenima </w:t>
      </w:r>
      <w:r w:rsidR="00BB1397" w:rsidRPr="0046677D">
        <w:rPr>
          <w:bCs/>
          <w:color w:val="244061" w:themeColor="accent1" w:themeShade="80"/>
          <w:sz w:val="20"/>
        </w:rPr>
        <w:t xml:space="preserve">kod </w:t>
      </w:r>
      <w:r w:rsidRPr="0046677D">
        <w:rPr>
          <w:bCs/>
          <w:color w:val="244061" w:themeColor="accent1" w:themeShade="80"/>
          <w:sz w:val="20"/>
        </w:rPr>
        <w:t xml:space="preserve">poduzetnika </w:t>
      </w:r>
      <w:r w:rsidR="00152A99" w:rsidRPr="0046677D">
        <w:rPr>
          <w:bCs/>
          <w:color w:val="244061" w:themeColor="accent1" w:themeShade="80"/>
          <w:sz w:val="20"/>
        </w:rPr>
        <w:t>sa sjedištem u</w:t>
      </w:r>
      <w:r w:rsidRPr="0046677D">
        <w:rPr>
          <w:bCs/>
          <w:color w:val="244061" w:themeColor="accent1" w:themeShade="80"/>
          <w:sz w:val="20"/>
        </w:rPr>
        <w:t xml:space="preserve"> Primorsko-goranskoj županiji (</w:t>
      </w:r>
      <w:r w:rsidR="00161CA1" w:rsidRPr="0046677D">
        <w:rPr>
          <w:bCs/>
          <w:color w:val="244061" w:themeColor="accent1" w:themeShade="80"/>
          <w:sz w:val="20"/>
        </w:rPr>
        <w:t>5.</w:t>
      </w:r>
      <w:r w:rsidR="001252F1" w:rsidRPr="0046677D">
        <w:rPr>
          <w:bCs/>
          <w:color w:val="244061" w:themeColor="accent1" w:themeShade="80"/>
          <w:sz w:val="20"/>
        </w:rPr>
        <w:t>321</w:t>
      </w:r>
      <w:r w:rsidRPr="0046677D">
        <w:rPr>
          <w:bCs/>
          <w:color w:val="244061" w:themeColor="accent1" w:themeShade="80"/>
          <w:sz w:val="20"/>
        </w:rPr>
        <w:t xml:space="preserve"> kun</w:t>
      </w:r>
      <w:r w:rsidR="001252F1" w:rsidRPr="0046677D">
        <w:rPr>
          <w:bCs/>
          <w:color w:val="244061" w:themeColor="accent1" w:themeShade="80"/>
          <w:sz w:val="20"/>
        </w:rPr>
        <w:t>u</w:t>
      </w:r>
      <w:r w:rsidRPr="0046677D">
        <w:rPr>
          <w:bCs/>
          <w:color w:val="244061" w:themeColor="accent1" w:themeShade="80"/>
          <w:sz w:val="20"/>
        </w:rPr>
        <w:t>). Najv</w:t>
      </w:r>
      <w:r w:rsidR="000B4C65" w:rsidRPr="0046677D">
        <w:rPr>
          <w:bCs/>
          <w:color w:val="244061" w:themeColor="accent1" w:themeShade="80"/>
          <w:sz w:val="20"/>
        </w:rPr>
        <w:t>iša</w:t>
      </w:r>
      <w:r w:rsidRPr="0046677D">
        <w:rPr>
          <w:bCs/>
          <w:color w:val="244061" w:themeColor="accent1" w:themeShade="80"/>
          <w:sz w:val="20"/>
        </w:rPr>
        <w:t xml:space="preserve"> prosječna mjesečna neto plaća obračunata je </w:t>
      </w:r>
      <w:r w:rsidR="00167A79" w:rsidRPr="0046677D">
        <w:rPr>
          <w:bCs/>
          <w:color w:val="244061" w:themeColor="accent1" w:themeShade="80"/>
          <w:sz w:val="20"/>
        </w:rPr>
        <w:t xml:space="preserve">zaposlenima </w:t>
      </w:r>
      <w:r w:rsidRPr="0046677D">
        <w:rPr>
          <w:bCs/>
          <w:color w:val="244061" w:themeColor="accent1" w:themeShade="80"/>
          <w:sz w:val="20"/>
        </w:rPr>
        <w:t xml:space="preserve">kod poduzetnika </w:t>
      </w:r>
      <w:r w:rsidR="00152A99" w:rsidRPr="0046677D">
        <w:rPr>
          <w:bCs/>
          <w:color w:val="244061" w:themeColor="accent1" w:themeShade="80"/>
          <w:sz w:val="20"/>
        </w:rPr>
        <w:t>sa sjedištem u</w:t>
      </w:r>
      <w:r w:rsidRPr="0046677D">
        <w:rPr>
          <w:bCs/>
          <w:color w:val="244061" w:themeColor="accent1" w:themeShade="80"/>
          <w:sz w:val="20"/>
        </w:rPr>
        <w:t xml:space="preserve"> </w:t>
      </w:r>
      <w:r w:rsidR="00AC569A" w:rsidRPr="0046677D">
        <w:rPr>
          <w:bCs/>
          <w:color w:val="244061" w:themeColor="accent1" w:themeShade="80"/>
          <w:sz w:val="20"/>
        </w:rPr>
        <w:t>O</w:t>
      </w:r>
      <w:r w:rsidR="00161CA1" w:rsidRPr="0046677D">
        <w:rPr>
          <w:bCs/>
          <w:color w:val="244061" w:themeColor="accent1" w:themeShade="80"/>
          <w:sz w:val="20"/>
        </w:rPr>
        <w:t>patiji</w:t>
      </w:r>
      <w:r w:rsidRPr="0046677D">
        <w:rPr>
          <w:bCs/>
          <w:color w:val="244061" w:themeColor="accent1" w:themeShade="80"/>
          <w:sz w:val="20"/>
        </w:rPr>
        <w:t xml:space="preserve"> (</w:t>
      </w:r>
      <w:r w:rsidR="00161CA1" w:rsidRPr="0046677D">
        <w:rPr>
          <w:bCs/>
          <w:color w:val="244061" w:themeColor="accent1" w:themeShade="80"/>
          <w:sz w:val="20"/>
        </w:rPr>
        <w:t>5</w:t>
      </w:r>
      <w:r w:rsidRPr="0046677D">
        <w:rPr>
          <w:bCs/>
          <w:color w:val="244061" w:themeColor="accent1" w:themeShade="80"/>
          <w:sz w:val="20"/>
        </w:rPr>
        <w:t>.</w:t>
      </w:r>
      <w:r w:rsidR="001252F1" w:rsidRPr="0046677D">
        <w:rPr>
          <w:bCs/>
          <w:color w:val="244061" w:themeColor="accent1" w:themeShade="80"/>
          <w:sz w:val="20"/>
        </w:rPr>
        <w:t>878</w:t>
      </w:r>
      <w:r w:rsidRPr="0046677D">
        <w:rPr>
          <w:bCs/>
          <w:color w:val="244061" w:themeColor="accent1" w:themeShade="80"/>
          <w:sz w:val="20"/>
        </w:rPr>
        <w:t xml:space="preserve"> kuna), </w:t>
      </w:r>
      <w:r w:rsidR="00AC569A" w:rsidRPr="0046677D">
        <w:rPr>
          <w:bCs/>
          <w:color w:val="244061" w:themeColor="accent1" w:themeShade="80"/>
          <w:sz w:val="20"/>
        </w:rPr>
        <w:t xml:space="preserve">a slijede poduzetnici </w:t>
      </w:r>
      <w:r w:rsidR="00550D41" w:rsidRPr="0046677D">
        <w:rPr>
          <w:bCs/>
          <w:color w:val="244061" w:themeColor="accent1" w:themeShade="80"/>
          <w:sz w:val="20"/>
        </w:rPr>
        <w:t xml:space="preserve">u </w:t>
      </w:r>
      <w:r w:rsidR="00AC569A" w:rsidRPr="0046677D">
        <w:rPr>
          <w:bCs/>
          <w:color w:val="244061" w:themeColor="accent1" w:themeShade="80"/>
          <w:sz w:val="20"/>
        </w:rPr>
        <w:t>Rijeci (</w:t>
      </w:r>
      <w:proofErr w:type="spellStart"/>
      <w:r w:rsidR="00AC569A" w:rsidRPr="0046677D">
        <w:rPr>
          <w:bCs/>
          <w:color w:val="244061" w:themeColor="accent1" w:themeShade="80"/>
          <w:sz w:val="20"/>
        </w:rPr>
        <w:t>5.</w:t>
      </w:r>
      <w:r w:rsidR="001252F1" w:rsidRPr="0046677D">
        <w:rPr>
          <w:bCs/>
          <w:color w:val="244061" w:themeColor="accent1" w:themeShade="80"/>
          <w:sz w:val="20"/>
        </w:rPr>
        <w:t>465</w:t>
      </w:r>
      <w:proofErr w:type="spellEnd"/>
      <w:r w:rsidR="00550D41" w:rsidRPr="0046677D">
        <w:rPr>
          <w:bCs/>
          <w:color w:val="244061" w:themeColor="accent1" w:themeShade="80"/>
          <w:sz w:val="20"/>
        </w:rPr>
        <w:t xml:space="preserve"> kun</w:t>
      </w:r>
      <w:r w:rsidR="001252F1" w:rsidRPr="0046677D">
        <w:rPr>
          <w:bCs/>
          <w:color w:val="244061" w:themeColor="accent1" w:themeShade="80"/>
          <w:sz w:val="20"/>
        </w:rPr>
        <w:t>a</w:t>
      </w:r>
      <w:r w:rsidR="00AC569A" w:rsidRPr="0046677D">
        <w:rPr>
          <w:bCs/>
          <w:color w:val="244061" w:themeColor="accent1" w:themeShade="80"/>
          <w:sz w:val="20"/>
        </w:rPr>
        <w:t xml:space="preserve">), </w:t>
      </w:r>
      <w:r w:rsidRPr="0046677D">
        <w:rPr>
          <w:bCs/>
          <w:color w:val="244061" w:themeColor="accent1" w:themeShade="80"/>
          <w:sz w:val="20"/>
        </w:rPr>
        <w:t>Kastvu (</w:t>
      </w:r>
      <w:proofErr w:type="spellStart"/>
      <w:r w:rsidR="00550D41" w:rsidRPr="0046677D">
        <w:rPr>
          <w:bCs/>
          <w:color w:val="244061" w:themeColor="accent1" w:themeShade="80"/>
          <w:sz w:val="20"/>
        </w:rPr>
        <w:t>5.</w:t>
      </w:r>
      <w:r w:rsidR="001252F1" w:rsidRPr="0046677D">
        <w:rPr>
          <w:bCs/>
          <w:color w:val="244061" w:themeColor="accent1" w:themeShade="80"/>
          <w:sz w:val="20"/>
        </w:rPr>
        <w:t>334</w:t>
      </w:r>
      <w:proofErr w:type="spellEnd"/>
      <w:r w:rsidRPr="0046677D">
        <w:rPr>
          <w:bCs/>
          <w:color w:val="244061" w:themeColor="accent1" w:themeShade="80"/>
          <w:sz w:val="20"/>
        </w:rPr>
        <w:t xml:space="preserve"> kun</w:t>
      </w:r>
      <w:r w:rsidR="001252F1" w:rsidRPr="0046677D">
        <w:rPr>
          <w:bCs/>
          <w:color w:val="244061" w:themeColor="accent1" w:themeShade="80"/>
          <w:sz w:val="20"/>
        </w:rPr>
        <w:t>e</w:t>
      </w:r>
      <w:r w:rsidRPr="0046677D">
        <w:rPr>
          <w:bCs/>
          <w:color w:val="244061" w:themeColor="accent1" w:themeShade="80"/>
          <w:sz w:val="20"/>
        </w:rPr>
        <w:t xml:space="preserve">), </w:t>
      </w:r>
      <w:r w:rsidR="00161CA1" w:rsidRPr="0046677D">
        <w:rPr>
          <w:bCs/>
          <w:color w:val="244061" w:themeColor="accent1" w:themeShade="80"/>
          <w:sz w:val="20"/>
        </w:rPr>
        <w:t xml:space="preserve">Kraljevici </w:t>
      </w:r>
      <w:r w:rsidRPr="0046677D">
        <w:rPr>
          <w:bCs/>
          <w:color w:val="244061" w:themeColor="accent1" w:themeShade="80"/>
          <w:sz w:val="20"/>
        </w:rPr>
        <w:t>(</w:t>
      </w:r>
      <w:proofErr w:type="spellStart"/>
      <w:r w:rsidRPr="0046677D">
        <w:rPr>
          <w:bCs/>
          <w:color w:val="244061" w:themeColor="accent1" w:themeShade="80"/>
          <w:sz w:val="20"/>
        </w:rPr>
        <w:t>4.</w:t>
      </w:r>
      <w:r w:rsidR="00550D41" w:rsidRPr="0046677D">
        <w:rPr>
          <w:bCs/>
          <w:color w:val="244061" w:themeColor="accent1" w:themeShade="80"/>
          <w:sz w:val="20"/>
        </w:rPr>
        <w:t>7</w:t>
      </w:r>
      <w:r w:rsidR="001252F1" w:rsidRPr="0046677D">
        <w:rPr>
          <w:bCs/>
          <w:color w:val="244061" w:themeColor="accent1" w:themeShade="80"/>
          <w:sz w:val="20"/>
        </w:rPr>
        <w:t>48</w:t>
      </w:r>
      <w:proofErr w:type="spellEnd"/>
      <w:r w:rsidRPr="0046677D">
        <w:rPr>
          <w:bCs/>
          <w:color w:val="244061" w:themeColor="accent1" w:themeShade="80"/>
          <w:sz w:val="20"/>
        </w:rPr>
        <w:t xml:space="preserve"> kun</w:t>
      </w:r>
      <w:r w:rsidR="00550D41" w:rsidRPr="0046677D">
        <w:rPr>
          <w:bCs/>
          <w:color w:val="244061" w:themeColor="accent1" w:themeShade="80"/>
          <w:sz w:val="20"/>
        </w:rPr>
        <w:t>a</w:t>
      </w:r>
      <w:r w:rsidRPr="0046677D">
        <w:rPr>
          <w:bCs/>
          <w:color w:val="244061" w:themeColor="accent1" w:themeShade="80"/>
          <w:sz w:val="20"/>
        </w:rPr>
        <w:t xml:space="preserve">) i </w:t>
      </w:r>
      <w:proofErr w:type="spellStart"/>
      <w:r w:rsidR="00550D41" w:rsidRPr="0046677D">
        <w:rPr>
          <w:bCs/>
          <w:color w:val="244061" w:themeColor="accent1" w:themeShade="80"/>
          <w:sz w:val="20"/>
        </w:rPr>
        <w:t>Viškovu</w:t>
      </w:r>
      <w:proofErr w:type="spellEnd"/>
      <w:r w:rsidRPr="0046677D">
        <w:rPr>
          <w:bCs/>
          <w:color w:val="244061" w:themeColor="accent1" w:themeShade="80"/>
          <w:sz w:val="20"/>
        </w:rPr>
        <w:t xml:space="preserve"> (</w:t>
      </w:r>
      <w:proofErr w:type="spellStart"/>
      <w:r w:rsidRPr="0046677D">
        <w:rPr>
          <w:bCs/>
          <w:color w:val="244061" w:themeColor="accent1" w:themeShade="80"/>
          <w:sz w:val="20"/>
        </w:rPr>
        <w:t>4.</w:t>
      </w:r>
      <w:r w:rsidR="001252F1" w:rsidRPr="0046677D">
        <w:rPr>
          <w:bCs/>
          <w:color w:val="244061" w:themeColor="accent1" w:themeShade="80"/>
          <w:sz w:val="20"/>
        </w:rPr>
        <w:t>570</w:t>
      </w:r>
      <w:proofErr w:type="spellEnd"/>
      <w:r w:rsidRPr="0046677D">
        <w:rPr>
          <w:bCs/>
          <w:color w:val="244061" w:themeColor="accent1" w:themeShade="80"/>
          <w:sz w:val="20"/>
        </w:rPr>
        <w:t xml:space="preserve"> kun</w:t>
      </w:r>
      <w:r w:rsidR="00550D41" w:rsidRPr="0046677D">
        <w:rPr>
          <w:bCs/>
          <w:color w:val="244061" w:themeColor="accent1" w:themeShade="80"/>
          <w:sz w:val="20"/>
        </w:rPr>
        <w:t>e</w:t>
      </w:r>
      <w:r w:rsidRPr="0046677D">
        <w:rPr>
          <w:bCs/>
          <w:color w:val="244061" w:themeColor="accent1" w:themeShade="80"/>
          <w:sz w:val="20"/>
        </w:rPr>
        <w:t>).</w:t>
      </w:r>
      <w:r w:rsidR="00F86BD0" w:rsidRPr="0046677D">
        <w:rPr>
          <w:bCs/>
          <w:color w:val="244061" w:themeColor="accent1" w:themeShade="80"/>
          <w:sz w:val="20"/>
        </w:rPr>
        <w:t xml:space="preserve"> Najniža mjesečna prosječna neto plaća obračunata je zaposlenima kod poduzetnika u općini </w:t>
      </w:r>
      <w:proofErr w:type="spellStart"/>
      <w:r w:rsidR="001252F1" w:rsidRPr="0046677D">
        <w:rPr>
          <w:bCs/>
          <w:color w:val="244061" w:themeColor="accent1" w:themeShade="80"/>
          <w:sz w:val="20"/>
        </w:rPr>
        <w:t>Mošćenička</w:t>
      </w:r>
      <w:proofErr w:type="spellEnd"/>
      <w:r w:rsidR="001252F1" w:rsidRPr="0046677D">
        <w:rPr>
          <w:bCs/>
          <w:color w:val="244061" w:themeColor="accent1" w:themeShade="80"/>
          <w:sz w:val="20"/>
        </w:rPr>
        <w:t xml:space="preserve"> Draga</w:t>
      </w:r>
      <w:r w:rsidR="00F86BD0" w:rsidRPr="0046677D">
        <w:rPr>
          <w:bCs/>
          <w:color w:val="244061" w:themeColor="accent1" w:themeShade="80"/>
          <w:sz w:val="20"/>
        </w:rPr>
        <w:t xml:space="preserve"> (</w:t>
      </w:r>
      <w:proofErr w:type="spellStart"/>
      <w:r w:rsidR="0046677D" w:rsidRPr="0046677D">
        <w:rPr>
          <w:bCs/>
          <w:color w:val="244061" w:themeColor="accent1" w:themeShade="80"/>
          <w:sz w:val="20"/>
        </w:rPr>
        <w:t>3.724</w:t>
      </w:r>
      <w:proofErr w:type="spellEnd"/>
      <w:r w:rsidR="00F86BD0" w:rsidRPr="0046677D">
        <w:rPr>
          <w:bCs/>
          <w:color w:val="244061" w:themeColor="accent1" w:themeShade="80"/>
          <w:sz w:val="20"/>
        </w:rPr>
        <w:t xml:space="preserve"> kun</w:t>
      </w:r>
      <w:r w:rsidR="00550D41" w:rsidRPr="0046677D">
        <w:rPr>
          <w:bCs/>
          <w:color w:val="244061" w:themeColor="accent1" w:themeShade="80"/>
          <w:sz w:val="20"/>
        </w:rPr>
        <w:t>e</w:t>
      </w:r>
      <w:r w:rsidR="00F86BD0" w:rsidRPr="0046677D">
        <w:rPr>
          <w:bCs/>
          <w:color w:val="244061" w:themeColor="accent1" w:themeShade="80"/>
          <w:sz w:val="20"/>
        </w:rPr>
        <w:t>).</w:t>
      </w:r>
      <w:r w:rsidR="00DB7E33">
        <w:rPr>
          <w:bCs/>
          <w:color w:val="244061" w:themeColor="accent1" w:themeShade="80"/>
          <w:sz w:val="20"/>
        </w:rPr>
        <w:t xml:space="preserve"> </w:t>
      </w:r>
      <w:r w:rsidR="002B31B2" w:rsidRPr="002B31B2">
        <w:rPr>
          <w:bCs/>
          <w:color w:val="244061" w:themeColor="accent1" w:themeShade="80"/>
          <w:sz w:val="20"/>
        </w:rPr>
        <w:t>Za usporedbu, prosječna mjesečna obračunana neto plaća zaposlenih kod poduzetnika na razini RH u 201</w:t>
      </w:r>
      <w:r w:rsidR="00BF6934">
        <w:rPr>
          <w:bCs/>
          <w:color w:val="244061" w:themeColor="accent1" w:themeShade="80"/>
          <w:sz w:val="20"/>
        </w:rPr>
        <w:t>8</w:t>
      </w:r>
      <w:r w:rsidR="00AB1E1F">
        <w:rPr>
          <w:bCs/>
          <w:color w:val="244061" w:themeColor="accent1" w:themeShade="80"/>
          <w:sz w:val="20"/>
        </w:rPr>
        <w:t>.</w:t>
      </w:r>
      <w:r w:rsidR="002B31B2" w:rsidRPr="002B31B2">
        <w:rPr>
          <w:bCs/>
          <w:color w:val="244061" w:themeColor="accent1" w:themeShade="80"/>
          <w:sz w:val="20"/>
        </w:rPr>
        <w:t xml:space="preserve"> godini je iznosila </w:t>
      </w:r>
      <w:r w:rsidR="002B31B2" w:rsidRPr="00FD17CE">
        <w:rPr>
          <w:bCs/>
          <w:color w:val="244061" w:themeColor="accent1" w:themeShade="80"/>
          <w:sz w:val="20"/>
        </w:rPr>
        <w:t>5.</w:t>
      </w:r>
      <w:r w:rsidR="00BF6934">
        <w:rPr>
          <w:bCs/>
          <w:color w:val="244061" w:themeColor="accent1" w:themeShade="80"/>
          <w:sz w:val="20"/>
        </w:rPr>
        <w:t>584</w:t>
      </w:r>
      <w:r w:rsidR="002B31B2" w:rsidRPr="00FD17CE">
        <w:rPr>
          <w:bCs/>
          <w:color w:val="244061" w:themeColor="accent1" w:themeShade="80"/>
          <w:sz w:val="20"/>
        </w:rPr>
        <w:t xml:space="preserve"> kun</w:t>
      </w:r>
      <w:r w:rsidR="00BF6934">
        <w:rPr>
          <w:bCs/>
          <w:color w:val="244061" w:themeColor="accent1" w:themeShade="80"/>
          <w:sz w:val="20"/>
        </w:rPr>
        <w:t>e</w:t>
      </w:r>
      <w:r w:rsidR="00167A79" w:rsidRPr="00FD17CE">
        <w:rPr>
          <w:bCs/>
          <w:color w:val="244061" w:themeColor="accent1" w:themeShade="80"/>
          <w:sz w:val="20"/>
        </w:rPr>
        <w:t>.</w:t>
      </w:r>
      <w:r w:rsidR="00167A79" w:rsidRPr="00550D41">
        <w:rPr>
          <w:bCs/>
          <w:color w:val="244061" w:themeColor="accent1" w:themeShade="80"/>
          <w:sz w:val="20"/>
        </w:rPr>
        <w:t xml:space="preserve"> </w:t>
      </w:r>
      <w:r w:rsidR="00167A79" w:rsidRPr="0046677D">
        <w:rPr>
          <w:bCs/>
          <w:color w:val="244061" w:themeColor="accent1" w:themeShade="80"/>
          <w:sz w:val="20"/>
        </w:rPr>
        <w:t>I</w:t>
      </w:r>
      <w:r w:rsidR="00BB1397" w:rsidRPr="0046677D">
        <w:rPr>
          <w:bCs/>
          <w:color w:val="244061" w:themeColor="accent1" w:themeShade="80"/>
          <w:sz w:val="20"/>
        </w:rPr>
        <w:t xml:space="preserve">znad toga prosjeka </w:t>
      </w:r>
      <w:r w:rsidR="000B4C65" w:rsidRPr="0046677D">
        <w:rPr>
          <w:bCs/>
          <w:color w:val="244061" w:themeColor="accent1" w:themeShade="80"/>
          <w:sz w:val="20"/>
        </w:rPr>
        <w:t xml:space="preserve">samo </w:t>
      </w:r>
      <w:r w:rsidR="00167A79" w:rsidRPr="0046677D">
        <w:rPr>
          <w:bCs/>
          <w:color w:val="244061" w:themeColor="accent1" w:themeShade="80"/>
          <w:sz w:val="20"/>
        </w:rPr>
        <w:t xml:space="preserve">su </w:t>
      </w:r>
      <w:r w:rsidR="002B31B2" w:rsidRPr="0046677D">
        <w:rPr>
          <w:bCs/>
          <w:color w:val="244061" w:themeColor="accent1" w:themeShade="80"/>
          <w:sz w:val="20"/>
        </w:rPr>
        <w:t xml:space="preserve">poduzetnici </w:t>
      </w:r>
      <w:r w:rsidR="00152A99" w:rsidRPr="0046677D">
        <w:rPr>
          <w:bCs/>
          <w:color w:val="244061" w:themeColor="accent1" w:themeShade="80"/>
          <w:sz w:val="20"/>
        </w:rPr>
        <w:t xml:space="preserve">sa sjedištem u </w:t>
      </w:r>
      <w:r w:rsidR="00550D41" w:rsidRPr="0046677D">
        <w:rPr>
          <w:bCs/>
          <w:color w:val="244061" w:themeColor="accent1" w:themeShade="80"/>
          <w:sz w:val="20"/>
        </w:rPr>
        <w:t>Opatiji</w:t>
      </w:r>
      <w:r w:rsidR="00BB1397" w:rsidRPr="0046677D">
        <w:rPr>
          <w:bCs/>
          <w:color w:val="244061" w:themeColor="accent1" w:themeShade="80"/>
          <w:sz w:val="20"/>
        </w:rPr>
        <w:t xml:space="preserve"> (</w:t>
      </w:r>
      <w:r w:rsidR="00550D41" w:rsidRPr="0046677D">
        <w:rPr>
          <w:bCs/>
          <w:color w:val="244061" w:themeColor="accent1" w:themeShade="80"/>
          <w:sz w:val="20"/>
        </w:rPr>
        <w:t xml:space="preserve">i to </w:t>
      </w:r>
      <w:r w:rsidR="00BE6F73" w:rsidRPr="0046677D">
        <w:rPr>
          <w:bCs/>
          <w:color w:val="244061" w:themeColor="accent1" w:themeShade="80"/>
          <w:sz w:val="20"/>
        </w:rPr>
        <w:t xml:space="preserve">za </w:t>
      </w:r>
      <w:r w:rsidR="00550D41" w:rsidRPr="0046677D">
        <w:rPr>
          <w:bCs/>
          <w:color w:val="244061" w:themeColor="accent1" w:themeShade="80"/>
          <w:sz w:val="20"/>
        </w:rPr>
        <w:t>samo 1,6</w:t>
      </w:r>
      <w:r w:rsidR="002B31B2" w:rsidRPr="0046677D">
        <w:rPr>
          <w:bCs/>
          <w:color w:val="244061" w:themeColor="accent1" w:themeShade="80"/>
          <w:sz w:val="20"/>
        </w:rPr>
        <w:t>%</w:t>
      </w:r>
      <w:r w:rsidR="00550D41" w:rsidRPr="0046677D">
        <w:rPr>
          <w:bCs/>
          <w:color w:val="244061" w:themeColor="accent1" w:themeShade="80"/>
          <w:sz w:val="20"/>
        </w:rPr>
        <w:t xml:space="preserve">), </w:t>
      </w:r>
      <w:r w:rsidR="00BB1397" w:rsidRPr="0046677D">
        <w:rPr>
          <w:bCs/>
          <w:color w:val="244061" w:themeColor="accent1" w:themeShade="80"/>
          <w:sz w:val="20"/>
        </w:rPr>
        <w:t>d</w:t>
      </w:r>
      <w:r w:rsidR="002B31B2" w:rsidRPr="0046677D">
        <w:rPr>
          <w:bCs/>
          <w:color w:val="244061" w:themeColor="accent1" w:themeShade="80"/>
          <w:sz w:val="20"/>
        </w:rPr>
        <w:t xml:space="preserve">ok </w:t>
      </w:r>
      <w:r w:rsidR="00BE6F73" w:rsidRPr="0046677D">
        <w:rPr>
          <w:bCs/>
          <w:color w:val="244061" w:themeColor="accent1" w:themeShade="80"/>
          <w:sz w:val="20"/>
        </w:rPr>
        <w:t xml:space="preserve">su </w:t>
      </w:r>
      <w:r w:rsidR="002B31B2" w:rsidRPr="0046677D">
        <w:rPr>
          <w:bCs/>
          <w:color w:val="244061" w:themeColor="accent1" w:themeShade="80"/>
          <w:sz w:val="20"/>
        </w:rPr>
        <w:t xml:space="preserve">poduzetnici </w:t>
      </w:r>
      <w:r w:rsidR="00BB1397" w:rsidRPr="0046677D">
        <w:rPr>
          <w:bCs/>
          <w:color w:val="244061" w:themeColor="accent1" w:themeShade="80"/>
          <w:sz w:val="20"/>
        </w:rPr>
        <w:t xml:space="preserve">u </w:t>
      </w:r>
      <w:r w:rsidR="00550D41" w:rsidRPr="0046677D">
        <w:rPr>
          <w:bCs/>
          <w:color w:val="244061" w:themeColor="accent1" w:themeShade="80"/>
          <w:sz w:val="20"/>
        </w:rPr>
        <w:t xml:space="preserve">svim </w:t>
      </w:r>
      <w:r w:rsidR="00BB1397" w:rsidRPr="0046677D">
        <w:rPr>
          <w:bCs/>
          <w:color w:val="244061" w:themeColor="accent1" w:themeShade="80"/>
          <w:sz w:val="20"/>
        </w:rPr>
        <w:t xml:space="preserve">ostalim gradovima i općina obuhvaćenim </w:t>
      </w:r>
      <w:r w:rsidR="002B31B2" w:rsidRPr="0046677D">
        <w:rPr>
          <w:bCs/>
          <w:color w:val="244061" w:themeColor="accent1" w:themeShade="80"/>
          <w:sz w:val="20"/>
        </w:rPr>
        <w:t>Urban</w:t>
      </w:r>
      <w:r w:rsidR="00BB1397" w:rsidRPr="0046677D">
        <w:rPr>
          <w:bCs/>
          <w:color w:val="244061" w:themeColor="accent1" w:themeShade="80"/>
          <w:sz w:val="20"/>
        </w:rPr>
        <w:t>om aglomeracijom</w:t>
      </w:r>
      <w:r w:rsidR="002B31B2" w:rsidRPr="0046677D">
        <w:rPr>
          <w:bCs/>
          <w:color w:val="244061" w:themeColor="accent1" w:themeShade="80"/>
          <w:sz w:val="20"/>
        </w:rPr>
        <w:t xml:space="preserve"> Rijeka </w:t>
      </w:r>
      <w:r w:rsidR="00152A99" w:rsidRPr="0046677D">
        <w:rPr>
          <w:bCs/>
          <w:color w:val="244061" w:themeColor="accent1" w:themeShade="80"/>
          <w:sz w:val="20"/>
        </w:rPr>
        <w:t xml:space="preserve">zaposlenima </w:t>
      </w:r>
      <w:r w:rsidR="002B31B2" w:rsidRPr="0046677D">
        <w:rPr>
          <w:bCs/>
          <w:color w:val="244061" w:themeColor="accent1" w:themeShade="80"/>
          <w:sz w:val="20"/>
        </w:rPr>
        <w:t>obračunali nižu plaću od prosjeka na razini RH</w:t>
      </w:r>
      <w:r w:rsidR="00F86BD0" w:rsidRPr="0046677D">
        <w:rPr>
          <w:bCs/>
          <w:color w:val="244061" w:themeColor="accent1" w:themeShade="80"/>
          <w:sz w:val="20"/>
        </w:rPr>
        <w:t>.</w:t>
      </w:r>
    </w:p>
    <w:p w:rsidR="00C51E13" w:rsidRDefault="00E65163" w:rsidP="00A61214">
      <w:pPr>
        <w:widowControl w:val="0"/>
        <w:tabs>
          <w:tab w:val="left" w:pos="1134"/>
          <w:tab w:val="left" w:pos="8364"/>
        </w:tabs>
        <w:spacing w:before="180" w:after="40" w:line="240" w:lineRule="auto"/>
        <w:ind w:left="1134" w:hanging="1134"/>
        <w:jc w:val="left"/>
        <w:rPr>
          <w:rFonts w:cs="Arial"/>
          <w:color w:val="17365D"/>
          <w:sz w:val="16"/>
          <w:szCs w:val="16"/>
        </w:rPr>
      </w:pPr>
      <w:r w:rsidRPr="00E26D38">
        <w:rPr>
          <w:rFonts w:cs="Arial"/>
          <w:b/>
          <w:color w:val="244061"/>
          <w:sz w:val="18"/>
          <w:szCs w:val="18"/>
        </w:rPr>
        <w:t xml:space="preserve">Grafikon </w:t>
      </w:r>
      <w:r w:rsidR="004327E0" w:rsidRPr="00E26D38">
        <w:rPr>
          <w:rFonts w:cs="Arial"/>
          <w:b/>
          <w:color w:val="244061"/>
          <w:sz w:val="18"/>
          <w:szCs w:val="18"/>
        </w:rPr>
        <w:t>3</w:t>
      </w:r>
      <w:r w:rsidRPr="00E26D38">
        <w:rPr>
          <w:rFonts w:cs="Arial"/>
          <w:b/>
          <w:color w:val="244061"/>
          <w:sz w:val="18"/>
          <w:szCs w:val="18"/>
        </w:rPr>
        <w:t>.</w:t>
      </w:r>
      <w:r w:rsidRPr="00E26D38">
        <w:rPr>
          <w:rFonts w:cs="Arial"/>
          <w:b/>
          <w:color w:val="244061"/>
          <w:sz w:val="18"/>
          <w:szCs w:val="18"/>
        </w:rPr>
        <w:tab/>
      </w:r>
      <w:r w:rsidR="000B4C65" w:rsidRPr="003A429F">
        <w:rPr>
          <w:rFonts w:cs="Arial"/>
          <w:b/>
          <w:color w:val="244061"/>
          <w:sz w:val="18"/>
          <w:szCs w:val="18"/>
        </w:rPr>
        <w:t>TOP 5</w:t>
      </w:r>
      <w:r w:rsidR="00D6295D" w:rsidRPr="003A429F">
        <w:rPr>
          <w:rFonts w:cs="Arial"/>
          <w:b/>
          <w:color w:val="244061"/>
          <w:sz w:val="18"/>
          <w:szCs w:val="18"/>
        </w:rPr>
        <w:t xml:space="preserve"> </w:t>
      </w:r>
      <w:r w:rsidR="003A429F" w:rsidRPr="003A429F">
        <w:rPr>
          <w:rFonts w:cs="Arial"/>
          <w:b/>
          <w:color w:val="244061"/>
          <w:sz w:val="18"/>
          <w:szCs w:val="18"/>
        </w:rPr>
        <w:t>gradova</w:t>
      </w:r>
      <w:r w:rsidR="00A61214">
        <w:rPr>
          <w:rFonts w:cs="Arial"/>
          <w:b/>
          <w:color w:val="244061"/>
          <w:sz w:val="18"/>
          <w:szCs w:val="18"/>
        </w:rPr>
        <w:t>/</w:t>
      </w:r>
      <w:r w:rsidR="003A429F" w:rsidRPr="003A429F">
        <w:rPr>
          <w:rFonts w:cs="Arial"/>
          <w:b/>
          <w:color w:val="244061"/>
          <w:sz w:val="18"/>
          <w:szCs w:val="18"/>
        </w:rPr>
        <w:t>općina UAR-a</w:t>
      </w:r>
      <w:r w:rsidR="003A429F" w:rsidRPr="003A429F">
        <w:t xml:space="preserve"> </w:t>
      </w:r>
      <w:r w:rsidR="003A429F" w:rsidRPr="003A429F">
        <w:rPr>
          <w:rFonts w:cs="Arial"/>
          <w:b/>
          <w:color w:val="244061"/>
          <w:sz w:val="18"/>
          <w:szCs w:val="18"/>
        </w:rPr>
        <w:t>prema prosječnoj mjesečnoj neto plaći po zaposlenom i usporedba s prosječnom plaćom na razini UAR-a i RH</w:t>
      </w:r>
      <w:r w:rsidR="00A61214" w:rsidRPr="00A61214">
        <w:t xml:space="preserve"> </w:t>
      </w:r>
      <w:r w:rsidR="00A61214" w:rsidRPr="00A61214">
        <w:rPr>
          <w:rFonts w:cs="Arial"/>
          <w:b/>
          <w:color w:val="244061"/>
          <w:sz w:val="18"/>
          <w:szCs w:val="18"/>
        </w:rPr>
        <w:t>u 2018. godini</w:t>
      </w:r>
      <w:r w:rsidR="00A273AB">
        <w:rPr>
          <w:rFonts w:cs="Arial"/>
          <w:color w:val="17365D"/>
          <w:sz w:val="19"/>
          <w:szCs w:val="19"/>
        </w:rPr>
        <w:tab/>
      </w:r>
      <w:r w:rsidRPr="00A77A2F">
        <w:rPr>
          <w:rFonts w:cs="Arial"/>
          <w:color w:val="17365D"/>
          <w:sz w:val="16"/>
          <w:szCs w:val="16"/>
        </w:rPr>
        <w:t>(iznosi u kunama)</w:t>
      </w:r>
    </w:p>
    <w:p w:rsidR="00E65163" w:rsidRPr="00C51E13" w:rsidRDefault="00C51E13" w:rsidP="00C51E13">
      <w:pPr>
        <w:widowControl w:val="0"/>
        <w:tabs>
          <w:tab w:val="left" w:pos="1134"/>
          <w:tab w:val="left" w:pos="7938"/>
        </w:tabs>
        <w:spacing w:before="0" w:after="40" w:line="240" w:lineRule="auto"/>
        <w:ind w:left="1134" w:hanging="1134"/>
        <w:jc w:val="left"/>
        <w:rPr>
          <w:rFonts w:cs="Arial"/>
          <w:color w:val="17365D"/>
          <w:sz w:val="18"/>
          <w:szCs w:val="18"/>
        </w:rPr>
      </w:pPr>
      <w:r>
        <w:rPr>
          <w:rFonts w:cs="Arial"/>
          <w:i/>
          <w:noProof/>
          <w:color w:val="17365D"/>
          <w:sz w:val="16"/>
          <w:szCs w:val="16"/>
        </w:rPr>
        <w:drawing>
          <wp:inline distT="0" distB="0" distL="0" distR="0" wp14:anchorId="258C0E90" wp14:editId="09177492">
            <wp:extent cx="6120000" cy="2232000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2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8C1" w:rsidRPr="00E030D7" w:rsidRDefault="00E65163" w:rsidP="00E1270F">
      <w:pPr>
        <w:widowControl w:val="0"/>
        <w:spacing w:before="40" w:after="0"/>
        <w:rPr>
          <w:rFonts w:eastAsia="Calibri" w:cs="Arial"/>
          <w:b/>
          <w:color w:val="244061"/>
          <w:sz w:val="16"/>
          <w:szCs w:val="16"/>
          <w:lang w:eastAsia="en-US"/>
        </w:rPr>
      </w:pPr>
      <w:r w:rsidRPr="00E030D7">
        <w:rPr>
          <w:bCs/>
          <w:i/>
          <w:color w:val="244061"/>
          <w:sz w:val="16"/>
          <w:szCs w:val="16"/>
        </w:rPr>
        <w:t>Izvor: Fina, Registar godišnjih financijskih izvještaja</w:t>
      </w:r>
      <w:r w:rsidR="00F51E56">
        <w:rPr>
          <w:bCs/>
          <w:i/>
          <w:color w:val="244061"/>
          <w:sz w:val="16"/>
          <w:szCs w:val="16"/>
        </w:rPr>
        <w:t xml:space="preserve">, </w:t>
      </w:r>
      <w:r w:rsidR="00F51E56" w:rsidRPr="00F51E56">
        <w:rPr>
          <w:bCs/>
          <w:i/>
          <w:color w:val="244061"/>
          <w:sz w:val="16"/>
          <w:szCs w:val="16"/>
        </w:rPr>
        <w:t>obrada GFI-a za 201</w:t>
      </w:r>
      <w:r w:rsidR="00554483">
        <w:rPr>
          <w:bCs/>
          <w:i/>
          <w:color w:val="244061"/>
          <w:sz w:val="16"/>
          <w:szCs w:val="16"/>
        </w:rPr>
        <w:t>8</w:t>
      </w:r>
      <w:r w:rsidR="00F51E56" w:rsidRPr="00F51E56">
        <w:rPr>
          <w:bCs/>
          <w:i/>
          <w:color w:val="244061"/>
          <w:sz w:val="16"/>
          <w:szCs w:val="16"/>
        </w:rPr>
        <w:t xml:space="preserve">. </w:t>
      </w:r>
      <w:r w:rsidR="00DA78C1">
        <w:rPr>
          <w:bCs/>
          <w:i/>
          <w:color w:val="244061"/>
          <w:sz w:val="16"/>
          <w:szCs w:val="16"/>
        </w:rPr>
        <w:t>g</w:t>
      </w:r>
      <w:r w:rsidR="00F51E56" w:rsidRPr="00F51E56">
        <w:rPr>
          <w:bCs/>
          <w:i/>
          <w:color w:val="244061"/>
          <w:sz w:val="16"/>
          <w:szCs w:val="16"/>
        </w:rPr>
        <w:t>odinu</w:t>
      </w:r>
    </w:p>
    <w:p w:rsidR="004327E0" w:rsidRPr="00132FFE" w:rsidRDefault="004327E0" w:rsidP="00E1270F">
      <w:pPr>
        <w:pBdr>
          <w:bottom w:val="single" w:sz="12" w:space="1" w:color="auto"/>
        </w:pBdr>
        <w:spacing w:before="0" w:after="0"/>
        <w:rPr>
          <w:i/>
          <w:color w:val="1F497D"/>
          <w:sz w:val="2"/>
          <w:szCs w:val="16"/>
        </w:rPr>
      </w:pPr>
    </w:p>
    <w:p w:rsidR="00E1270F" w:rsidRDefault="00F67B2C" w:rsidP="00E1270F">
      <w:pPr>
        <w:widowControl w:val="0"/>
        <w:tabs>
          <w:tab w:val="left" w:pos="343"/>
        </w:tabs>
        <w:spacing w:after="0"/>
        <w:rPr>
          <w:rFonts w:cs="Arial"/>
          <w:i/>
          <w:color w:val="244061"/>
          <w:sz w:val="17"/>
          <w:szCs w:val="17"/>
          <w:shd w:val="clear" w:color="auto" w:fill="FFFFFF"/>
        </w:rPr>
      </w:pPr>
      <w:hyperlink r:id="rId27" w:history="1">
        <w:r w:rsidR="00E1270F" w:rsidRPr="00941C98">
          <w:rPr>
            <w:rStyle w:val="Hiperveza"/>
            <w:rFonts w:cs="Arial"/>
            <w:b/>
            <w:bCs/>
            <w:i/>
            <w:sz w:val="17"/>
            <w:szCs w:val="17"/>
            <w:shd w:val="clear" w:color="auto" w:fill="FFFFFF"/>
          </w:rPr>
          <w:t>Info.BIZ</w:t>
        </w:r>
        <w:r w:rsidR="00E1270F" w:rsidRPr="00941C98">
          <w:rPr>
            <w:rStyle w:val="Hiperveza"/>
            <w:rFonts w:cs="Arial"/>
            <w:i/>
            <w:sz w:val="17"/>
            <w:szCs w:val="17"/>
            <w:shd w:val="clear" w:color="auto" w:fill="FFFFFF"/>
          </w:rPr>
          <w:t> </w:t>
        </w:r>
      </w:hyperlink>
      <w:r w:rsidR="00E1270F" w:rsidRPr="00941C98">
        <w:rPr>
          <w:rFonts w:cs="Arial"/>
          <w:i/>
          <w:color w:val="244061"/>
          <w:sz w:val="17"/>
          <w:szCs w:val="17"/>
          <w:shd w:val="clear" w:color="auto" w:fill="FFFFFF"/>
        </w:rPr>
        <w:t xml:space="preserve">servis pruža uvid u informacije o uspješnosti poslovanja i financijskom položaju svih poslovnih subjekata te o poslovnoj okolini u kojoj oni djeluju. Najveća je i najažurnija baza poslovnih informacija za više od 775.000 poslovnih subjekata iz više od </w:t>
      </w:r>
      <w:proofErr w:type="spellStart"/>
      <w:r w:rsidR="00E1270F" w:rsidRPr="00941C98">
        <w:rPr>
          <w:rFonts w:cs="Arial"/>
          <w:i/>
          <w:color w:val="244061"/>
          <w:sz w:val="17"/>
          <w:szCs w:val="17"/>
          <w:shd w:val="clear" w:color="auto" w:fill="FFFFFF"/>
        </w:rPr>
        <w:t>30</w:t>
      </w:r>
      <w:proofErr w:type="spellEnd"/>
      <w:r w:rsidR="00E1270F" w:rsidRPr="00941C98">
        <w:rPr>
          <w:rFonts w:cs="Arial"/>
          <w:i/>
          <w:color w:val="244061"/>
          <w:sz w:val="17"/>
          <w:szCs w:val="17"/>
          <w:shd w:val="clear" w:color="auto" w:fill="FFFFFF"/>
        </w:rPr>
        <w:t xml:space="preserve"> izvora. Omogućuje brže, jednostavnije i sigurnije donošenje poslovnih odluka, sustavno praćenje klijenata, olakšava izradu poslovnih analiza te praćenje trendova i prepoznavanje potencijala na tržištu.</w:t>
      </w:r>
    </w:p>
    <w:p w:rsidR="00E1270F" w:rsidRDefault="00E1270F" w:rsidP="00E1270F">
      <w:pPr>
        <w:widowControl w:val="0"/>
        <w:tabs>
          <w:tab w:val="left" w:pos="343"/>
        </w:tabs>
        <w:spacing w:before="0" w:after="0" w:line="240" w:lineRule="auto"/>
        <w:rPr>
          <w:rFonts w:cs="Arial"/>
          <w:i/>
          <w:color w:val="0000FF"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66970D1D" wp14:editId="33038CAA">
            <wp:extent cx="6084000" cy="2700000"/>
            <wp:effectExtent l="0" t="0" r="0" b="5715"/>
            <wp:docPr id="7" name="Slika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t="8061" r="1346" b="9368"/>
                    <a:stretch/>
                  </pic:blipFill>
                  <pic:spPr bwMode="auto">
                    <a:xfrm>
                      <a:off x="0" y="0"/>
                      <a:ext cx="6084000" cy="27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70F" w:rsidRPr="00E1270F" w:rsidRDefault="00E1270F" w:rsidP="00E1270F">
      <w:pPr>
        <w:widowControl w:val="0"/>
        <w:tabs>
          <w:tab w:val="left" w:pos="343"/>
        </w:tabs>
        <w:spacing w:before="0" w:after="0" w:line="240" w:lineRule="auto"/>
        <w:rPr>
          <w:rFonts w:cs="Arial"/>
          <w:i/>
          <w:color w:val="0000FF"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57DD22D4" wp14:editId="3A50E102">
            <wp:extent cx="6084000" cy="123480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 rotWithShape="1">
                    <a:blip r:embed="rId29"/>
                    <a:srcRect t="53205" r="1283" b="10684"/>
                    <a:stretch/>
                  </pic:blipFill>
                  <pic:spPr bwMode="auto">
                    <a:xfrm>
                      <a:off x="0" y="0"/>
                      <a:ext cx="6084000" cy="123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270F" w:rsidRPr="00E1270F" w:rsidSect="00575CF7">
      <w:headerReference w:type="default" r:id="rId30"/>
      <w:footerReference w:type="default" r:id="rId31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2C" w:rsidRDefault="00F67B2C" w:rsidP="00E65163">
      <w:pPr>
        <w:spacing w:line="240" w:lineRule="auto"/>
      </w:pPr>
      <w:r>
        <w:separator/>
      </w:r>
    </w:p>
  </w:endnote>
  <w:endnote w:type="continuationSeparator" w:id="0">
    <w:p w:rsidR="00F67B2C" w:rsidRDefault="00F67B2C" w:rsidP="00E65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79" w:rsidRPr="00167A79" w:rsidRDefault="00167A79" w:rsidP="00575CF7">
    <w:pPr>
      <w:pStyle w:val="Podnoje"/>
      <w:spacing w:before="0"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2C" w:rsidRDefault="00F67B2C" w:rsidP="00E65163">
      <w:pPr>
        <w:spacing w:line="240" w:lineRule="auto"/>
      </w:pPr>
      <w:r>
        <w:separator/>
      </w:r>
    </w:p>
  </w:footnote>
  <w:footnote w:type="continuationSeparator" w:id="0">
    <w:p w:rsidR="00F67B2C" w:rsidRDefault="00F67B2C" w:rsidP="00E65163">
      <w:pPr>
        <w:spacing w:line="240" w:lineRule="auto"/>
      </w:pPr>
      <w:r>
        <w:continuationSeparator/>
      </w:r>
    </w:p>
  </w:footnote>
  <w:footnote w:id="1">
    <w:p w:rsidR="001A777A" w:rsidRPr="00A61214" w:rsidRDefault="001A777A" w:rsidP="00A61214">
      <w:pPr>
        <w:widowControl w:val="0"/>
        <w:spacing w:before="0" w:after="0" w:line="240" w:lineRule="auto"/>
        <w:jc w:val="left"/>
        <w:rPr>
          <w:sz w:val="16"/>
          <w:szCs w:val="16"/>
        </w:rPr>
      </w:pPr>
      <w:r w:rsidRPr="00A61214">
        <w:rPr>
          <w:rStyle w:val="Referencafusnote"/>
          <w:sz w:val="16"/>
          <w:szCs w:val="16"/>
        </w:rPr>
        <w:footnoteRef/>
      </w:r>
      <w:r w:rsidRPr="00A61214">
        <w:rPr>
          <w:sz w:val="16"/>
          <w:szCs w:val="16"/>
        </w:rPr>
        <w:t xml:space="preserve"> </w:t>
      </w:r>
      <w:r w:rsidRPr="00A61214">
        <w:rPr>
          <w:rFonts w:cs="Arial"/>
          <w:color w:val="244061" w:themeColor="accent1" w:themeShade="80"/>
          <w:sz w:val="16"/>
          <w:szCs w:val="16"/>
        </w:rPr>
        <w:t xml:space="preserve">Središnji državni portal, Ustrojena urbana aglomeracije Rijeka, preuzeto </w:t>
      </w:r>
      <w:r w:rsidR="00BF6934" w:rsidRPr="00A61214">
        <w:rPr>
          <w:rFonts w:cs="Arial"/>
          <w:color w:val="244061" w:themeColor="accent1" w:themeShade="80"/>
          <w:sz w:val="16"/>
          <w:szCs w:val="16"/>
        </w:rPr>
        <w:t>10. rujna</w:t>
      </w:r>
      <w:r w:rsidRPr="00A61214">
        <w:rPr>
          <w:rFonts w:cs="Arial"/>
          <w:color w:val="244061" w:themeColor="accent1" w:themeShade="80"/>
          <w:sz w:val="16"/>
          <w:szCs w:val="16"/>
        </w:rPr>
        <w:t xml:space="preserve"> 201</w:t>
      </w:r>
      <w:r w:rsidR="00D46BB2" w:rsidRPr="00A61214">
        <w:rPr>
          <w:rFonts w:cs="Arial"/>
          <w:color w:val="244061" w:themeColor="accent1" w:themeShade="80"/>
          <w:sz w:val="16"/>
          <w:szCs w:val="16"/>
        </w:rPr>
        <w:t>9</w:t>
      </w:r>
      <w:r w:rsidRPr="00A61214">
        <w:rPr>
          <w:rFonts w:cs="Arial"/>
          <w:color w:val="244061" w:themeColor="accent1" w:themeShade="80"/>
          <w:sz w:val="16"/>
          <w:szCs w:val="16"/>
        </w:rPr>
        <w:t xml:space="preserve">. </w:t>
      </w:r>
      <w:hyperlink r:id="rId1" w:history="1">
        <w:r w:rsidRPr="00A61214">
          <w:rPr>
            <w:rStyle w:val="Hiperveza"/>
            <w:rFonts w:cs="Arial"/>
            <w:sz w:val="16"/>
            <w:szCs w:val="16"/>
          </w:rPr>
          <w:t>https://razvoj.gov.hr/prva-urbana-aglomeracija-u-republici-hrvatskoj-urbana-aglomeracija-rijeka/3190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1B" w:rsidRPr="00E26D38" w:rsidRDefault="005A1F1B" w:rsidP="0063676D">
    <w:pPr>
      <w:pStyle w:val="Zaglavlje"/>
      <w:spacing w:before="0" w:after="0"/>
      <w:rPr>
        <w:sz w:val="20"/>
      </w:rPr>
    </w:pPr>
    <w:r>
      <w:rPr>
        <w:rFonts w:ascii="Arial, Helvetica, sans-serif" w:hAnsi="Arial, Helvetica, sans-serif"/>
        <w:noProof/>
        <w:color w:val="00325A"/>
        <w:sz w:val="20"/>
      </w:rPr>
      <w:drawing>
        <wp:inline distT="0" distB="0" distL="0" distR="0" wp14:anchorId="48129224" wp14:editId="0B7D4E2A">
          <wp:extent cx="995045" cy="219710"/>
          <wp:effectExtent l="0" t="0" r="0" b="8890"/>
          <wp:docPr id="8" name="Picture 3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5EC"/>
    <w:multiLevelType w:val="multilevel"/>
    <w:tmpl w:val="D632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B241D"/>
    <w:multiLevelType w:val="hybridMultilevel"/>
    <w:tmpl w:val="46ACC8EA"/>
    <w:lvl w:ilvl="0" w:tplc="7424EB3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63"/>
    <w:rsid w:val="0000163D"/>
    <w:rsid w:val="0000399D"/>
    <w:rsid w:val="0001005A"/>
    <w:rsid w:val="00034DC3"/>
    <w:rsid w:val="00034F8E"/>
    <w:rsid w:val="000512F7"/>
    <w:rsid w:val="00064F08"/>
    <w:rsid w:val="0006615F"/>
    <w:rsid w:val="00067815"/>
    <w:rsid w:val="0006792B"/>
    <w:rsid w:val="00076D69"/>
    <w:rsid w:val="00080961"/>
    <w:rsid w:val="000A0D72"/>
    <w:rsid w:val="000A2907"/>
    <w:rsid w:val="000A5C74"/>
    <w:rsid w:val="000A724E"/>
    <w:rsid w:val="000B1AA0"/>
    <w:rsid w:val="000B4C65"/>
    <w:rsid w:val="000C2E46"/>
    <w:rsid w:val="000E56E2"/>
    <w:rsid w:val="00105FCF"/>
    <w:rsid w:val="001252F1"/>
    <w:rsid w:val="0014596F"/>
    <w:rsid w:val="00152A99"/>
    <w:rsid w:val="00156F2F"/>
    <w:rsid w:val="00161CA1"/>
    <w:rsid w:val="0016617F"/>
    <w:rsid w:val="00167A79"/>
    <w:rsid w:val="00173132"/>
    <w:rsid w:val="00177727"/>
    <w:rsid w:val="00184040"/>
    <w:rsid w:val="001A4911"/>
    <w:rsid w:val="001A755C"/>
    <w:rsid w:val="001A777A"/>
    <w:rsid w:val="001C691D"/>
    <w:rsid w:val="001D08D5"/>
    <w:rsid w:val="001D65CB"/>
    <w:rsid w:val="0020405E"/>
    <w:rsid w:val="00204C23"/>
    <w:rsid w:val="002155B7"/>
    <w:rsid w:val="002345C3"/>
    <w:rsid w:val="00243587"/>
    <w:rsid w:val="00257A90"/>
    <w:rsid w:val="0028152E"/>
    <w:rsid w:val="00285571"/>
    <w:rsid w:val="002A31D4"/>
    <w:rsid w:val="002B2592"/>
    <w:rsid w:val="002B31B2"/>
    <w:rsid w:val="002C2DA0"/>
    <w:rsid w:val="002E5AC3"/>
    <w:rsid w:val="002F6480"/>
    <w:rsid w:val="0030516D"/>
    <w:rsid w:val="00313E09"/>
    <w:rsid w:val="00333F4B"/>
    <w:rsid w:val="003413A8"/>
    <w:rsid w:val="003573A1"/>
    <w:rsid w:val="00364781"/>
    <w:rsid w:val="00371557"/>
    <w:rsid w:val="00374044"/>
    <w:rsid w:val="00381C7C"/>
    <w:rsid w:val="00383F93"/>
    <w:rsid w:val="00386E0C"/>
    <w:rsid w:val="003A19D7"/>
    <w:rsid w:val="003A429F"/>
    <w:rsid w:val="003B219A"/>
    <w:rsid w:val="003E3E8E"/>
    <w:rsid w:val="003E79B4"/>
    <w:rsid w:val="004318D2"/>
    <w:rsid w:val="004327E0"/>
    <w:rsid w:val="00454C30"/>
    <w:rsid w:val="0046677D"/>
    <w:rsid w:val="00475352"/>
    <w:rsid w:val="004820BC"/>
    <w:rsid w:val="0049057B"/>
    <w:rsid w:val="004B09AF"/>
    <w:rsid w:val="004B0F39"/>
    <w:rsid w:val="004B443E"/>
    <w:rsid w:val="004C4BD5"/>
    <w:rsid w:val="004D3422"/>
    <w:rsid w:val="004E2964"/>
    <w:rsid w:val="005026ED"/>
    <w:rsid w:val="00515596"/>
    <w:rsid w:val="00515E62"/>
    <w:rsid w:val="00524625"/>
    <w:rsid w:val="005344B2"/>
    <w:rsid w:val="005367C4"/>
    <w:rsid w:val="00536C16"/>
    <w:rsid w:val="0054301B"/>
    <w:rsid w:val="00550D41"/>
    <w:rsid w:val="00554483"/>
    <w:rsid w:val="00575CF7"/>
    <w:rsid w:val="00577848"/>
    <w:rsid w:val="005A1F1B"/>
    <w:rsid w:val="005B1C5F"/>
    <w:rsid w:val="005C2AC2"/>
    <w:rsid w:val="005E23E6"/>
    <w:rsid w:val="005E4288"/>
    <w:rsid w:val="006109DE"/>
    <w:rsid w:val="00615043"/>
    <w:rsid w:val="00626754"/>
    <w:rsid w:val="0063676D"/>
    <w:rsid w:val="00641944"/>
    <w:rsid w:val="006507BB"/>
    <w:rsid w:val="00652D07"/>
    <w:rsid w:val="0065357B"/>
    <w:rsid w:val="0068047C"/>
    <w:rsid w:val="006A1050"/>
    <w:rsid w:val="006D1088"/>
    <w:rsid w:val="006E57FC"/>
    <w:rsid w:val="006F086A"/>
    <w:rsid w:val="00707EE7"/>
    <w:rsid w:val="0071313A"/>
    <w:rsid w:val="007149E5"/>
    <w:rsid w:val="00721F51"/>
    <w:rsid w:val="007303BE"/>
    <w:rsid w:val="00740471"/>
    <w:rsid w:val="00740538"/>
    <w:rsid w:val="00743607"/>
    <w:rsid w:val="007440B1"/>
    <w:rsid w:val="00747829"/>
    <w:rsid w:val="00750E93"/>
    <w:rsid w:val="007518B0"/>
    <w:rsid w:val="00760CE8"/>
    <w:rsid w:val="007714F6"/>
    <w:rsid w:val="007B329E"/>
    <w:rsid w:val="007B4C73"/>
    <w:rsid w:val="007C14F9"/>
    <w:rsid w:val="007C3AE8"/>
    <w:rsid w:val="007D111A"/>
    <w:rsid w:val="007F0DF9"/>
    <w:rsid w:val="007F51E5"/>
    <w:rsid w:val="0081131D"/>
    <w:rsid w:val="008276A7"/>
    <w:rsid w:val="008310DD"/>
    <w:rsid w:val="008437B7"/>
    <w:rsid w:val="008472D5"/>
    <w:rsid w:val="008503FD"/>
    <w:rsid w:val="00886A84"/>
    <w:rsid w:val="008B1A97"/>
    <w:rsid w:val="008B3A95"/>
    <w:rsid w:val="008C61B1"/>
    <w:rsid w:val="008F09DA"/>
    <w:rsid w:val="00906215"/>
    <w:rsid w:val="009164E1"/>
    <w:rsid w:val="00932C8E"/>
    <w:rsid w:val="009519D7"/>
    <w:rsid w:val="0096021D"/>
    <w:rsid w:val="009C2FA8"/>
    <w:rsid w:val="009C7CFA"/>
    <w:rsid w:val="00A12FF2"/>
    <w:rsid w:val="00A273AB"/>
    <w:rsid w:val="00A30312"/>
    <w:rsid w:val="00A61214"/>
    <w:rsid w:val="00A63A70"/>
    <w:rsid w:val="00A70CBE"/>
    <w:rsid w:val="00A742A4"/>
    <w:rsid w:val="00A83645"/>
    <w:rsid w:val="00A90BA7"/>
    <w:rsid w:val="00AB1E1F"/>
    <w:rsid w:val="00AB2EB9"/>
    <w:rsid w:val="00AC569A"/>
    <w:rsid w:val="00AF0509"/>
    <w:rsid w:val="00B0422F"/>
    <w:rsid w:val="00B05A48"/>
    <w:rsid w:val="00B27E68"/>
    <w:rsid w:val="00B27EB6"/>
    <w:rsid w:val="00B34127"/>
    <w:rsid w:val="00B50F6E"/>
    <w:rsid w:val="00B61FC2"/>
    <w:rsid w:val="00B8470E"/>
    <w:rsid w:val="00B91017"/>
    <w:rsid w:val="00B94430"/>
    <w:rsid w:val="00B95EB6"/>
    <w:rsid w:val="00BA2BD1"/>
    <w:rsid w:val="00BB1397"/>
    <w:rsid w:val="00BB3136"/>
    <w:rsid w:val="00BD2BDF"/>
    <w:rsid w:val="00BE6F73"/>
    <w:rsid w:val="00BE7177"/>
    <w:rsid w:val="00BF6934"/>
    <w:rsid w:val="00C269EC"/>
    <w:rsid w:val="00C30983"/>
    <w:rsid w:val="00C32213"/>
    <w:rsid w:val="00C32525"/>
    <w:rsid w:val="00C40BEA"/>
    <w:rsid w:val="00C51E13"/>
    <w:rsid w:val="00C82B9B"/>
    <w:rsid w:val="00CA6C5F"/>
    <w:rsid w:val="00CC6346"/>
    <w:rsid w:val="00CD4ED8"/>
    <w:rsid w:val="00CE7825"/>
    <w:rsid w:val="00D034D0"/>
    <w:rsid w:val="00D11C64"/>
    <w:rsid w:val="00D13452"/>
    <w:rsid w:val="00D174D1"/>
    <w:rsid w:val="00D272B4"/>
    <w:rsid w:val="00D30907"/>
    <w:rsid w:val="00D32C40"/>
    <w:rsid w:val="00D46BB2"/>
    <w:rsid w:val="00D50069"/>
    <w:rsid w:val="00D55B64"/>
    <w:rsid w:val="00D6295D"/>
    <w:rsid w:val="00D85466"/>
    <w:rsid w:val="00D85A6F"/>
    <w:rsid w:val="00DA5BBA"/>
    <w:rsid w:val="00DA78C1"/>
    <w:rsid w:val="00DB671D"/>
    <w:rsid w:val="00DB71D5"/>
    <w:rsid w:val="00DB7E33"/>
    <w:rsid w:val="00DC25AD"/>
    <w:rsid w:val="00DD0960"/>
    <w:rsid w:val="00DD4EF3"/>
    <w:rsid w:val="00DE57C3"/>
    <w:rsid w:val="00E1270F"/>
    <w:rsid w:val="00E25AA5"/>
    <w:rsid w:val="00E26D38"/>
    <w:rsid w:val="00E30BE1"/>
    <w:rsid w:val="00E363DF"/>
    <w:rsid w:val="00E42FC7"/>
    <w:rsid w:val="00E519E0"/>
    <w:rsid w:val="00E556B9"/>
    <w:rsid w:val="00E55DFB"/>
    <w:rsid w:val="00E65163"/>
    <w:rsid w:val="00E67617"/>
    <w:rsid w:val="00E7040E"/>
    <w:rsid w:val="00E76697"/>
    <w:rsid w:val="00E841A3"/>
    <w:rsid w:val="00E93CB6"/>
    <w:rsid w:val="00EA3887"/>
    <w:rsid w:val="00EB4BC9"/>
    <w:rsid w:val="00EE1A1B"/>
    <w:rsid w:val="00F03F08"/>
    <w:rsid w:val="00F07F4E"/>
    <w:rsid w:val="00F33EE9"/>
    <w:rsid w:val="00F35951"/>
    <w:rsid w:val="00F41848"/>
    <w:rsid w:val="00F51E56"/>
    <w:rsid w:val="00F523CC"/>
    <w:rsid w:val="00F67B2C"/>
    <w:rsid w:val="00F7773B"/>
    <w:rsid w:val="00F83089"/>
    <w:rsid w:val="00F86BD0"/>
    <w:rsid w:val="00FC05C0"/>
    <w:rsid w:val="00FC31F7"/>
    <w:rsid w:val="00FC52F5"/>
    <w:rsid w:val="00FD17CE"/>
    <w:rsid w:val="00FE6807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33"/>
    <w:rPr>
      <w:rFonts w:ascii="Arial" w:eastAsia="Times New Roman" w:hAnsi="Arial" w:cs="Times New Roman"/>
      <w:color w:val="00336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E65163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65163"/>
    <w:rPr>
      <w:rFonts w:ascii="Arial" w:eastAsia="Times New Roman" w:hAnsi="Arial" w:cs="Times New Roman"/>
      <w:color w:val="003366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rsid w:val="00E65163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E65163"/>
    <w:rPr>
      <w:rFonts w:cs="Times New Roman"/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E65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E6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163"/>
    <w:rPr>
      <w:rFonts w:ascii="Tahoma" w:eastAsia="Times New Roman" w:hAnsi="Tahoma" w:cs="Tahoma"/>
      <w:color w:val="003366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D4ED8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D30907"/>
    <w:rPr>
      <w:b/>
      <w:bCs/>
    </w:rPr>
  </w:style>
  <w:style w:type="character" w:customStyle="1" w:styleId="apple-converted-space">
    <w:name w:val="apple-converted-space"/>
    <w:basedOn w:val="Zadanifontodlomka"/>
    <w:rsid w:val="00D30907"/>
  </w:style>
  <w:style w:type="paragraph" w:styleId="Odlomakpopisa">
    <w:name w:val="List Paragraph"/>
    <w:basedOn w:val="Normal"/>
    <w:uiPriority w:val="34"/>
    <w:qFormat/>
    <w:rsid w:val="00D309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1F1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F1B"/>
    <w:rPr>
      <w:rFonts w:ascii="Arial" w:eastAsia="Times New Roman" w:hAnsi="Arial" w:cs="Times New Roman"/>
      <w:color w:val="00336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A1F1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F1B"/>
    <w:rPr>
      <w:rFonts w:ascii="Arial" w:eastAsia="Times New Roman" w:hAnsi="Arial" w:cs="Times New Roman"/>
      <w:color w:val="003366"/>
      <w:szCs w:val="20"/>
      <w:lang w:eastAsia="hr-HR"/>
    </w:rPr>
  </w:style>
  <w:style w:type="character" w:customStyle="1" w:styleId="cat-var-name1">
    <w:name w:val="cat-var-name1"/>
    <w:basedOn w:val="Zadanifontodlomka"/>
    <w:rsid w:val="008F0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33"/>
    <w:rPr>
      <w:rFonts w:ascii="Arial" w:eastAsia="Times New Roman" w:hAnsi="Arial" w:cs="Times New Roman"/>
      <w:color w:val="00336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E65163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65163"/>
    <w:rPr>
      <w:rFonts w:ascii="Arial" w:eastAsia="Times New Roman" w:hAnsi="Arial" w:cs="Times New Roman"/>
      <w:color w:val="003366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rsid w:val="00E65163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E65163"/>
    <w:rPr>
      <w:rFonts w:cs="Times New Roman"/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E65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E6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163"/>
    <w:rPr>
      <w:rFonts w:ascii="Tahoma" w:eastAsia="Times New Roman" w:hAnsi="Tahoma" w:cs="Tahoma"/>
      <w:color w:val="003366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D4ED8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D30907"/>
    <w:rPr>
      <w:b/>
      <w:bCs/>
    </w:rPr>
  </w:style>
  <w:style w:type="character" w:customStyle="1" w:styleId="apple-converted-space">
    <w:name w:val="apple-converted-space"/>
    <w:basedOn w:val="Zadanifontodlomka"/>
    <w:rsid w:val="00D30907"/>
  </w:style>
  <w:style w:type="paragraph" w:styleId="Odlomakpopisa">
    <w:name w:val="List Paragraph"/>
    <w:basedOn w:val="Normal"/>
    <w:uiPriority w:val="34"/>
    <w:qFormat/>
    <w:rsid w:val="00D309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1F1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F1B"/>
    <w:rPr>
      <w:rFonts w:ascii="Arial" w:eastAsia="Times New Roman" w:hAnsi="Arial" w:cs="Times New Roman"/>
      <w:color w:val="00336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A1F1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F1B"/>
    <w:rPr>
      <w:rFonts w:ascii="Arial" w:eastAsia="Times New Roman" w:hAnsi="Arial" w:cs="Times New Roman"/>
      <w:color w:val="003366"/>
      <w:szCs w:val="20"/>
      <w:lang w:eastAsia="hr-HR"/>
    </w:rPr>
  </w:style>
  <w:style w:type="character" w:customStyle="1" w:styleId="cat-var-name1">
    <w:name w:val="cat-var-name1"/>
    <w:basedOn w:val="Zadanifontodlomka"/>
    <w:rsid w:val="008F0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38453148181/2218001d1a70627622fc9cdb64065d38e8e618899cc0f672438314aaaf60ac8e090540398f53dbc8abeef4877c2701b7c05023028cbf65831338575e74baa82f" TargetMode="External"/><Relationship Id="rId18" Type="http://schemas.openxmlformats.org/officeDocument/2006/relationships/hyperlink" Target="https://www.transparentno.hr/pregled/12276445344/9bff1788243dbac57fee8c6ba01893cda23632b9b5d21b70887b3023447db8386fd265e6bfcc27fa658bd7c23a0697dd1bb71c7739847ad6b5e3e8bd0a779381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pregled/17113221373/b0e784397b25744f1ba2107724aa76f5a9dc4c2fb1b895fd0c582a0d9d88c9b1f09abe8f7dfecdc17adf78e559a43225c9e5721fad98672777d06720833ff9e2" TargetMode="External"/><Relationship Id="rId17" Type="http://schemas.openxmlformats.org/officeDocument/2006/relationships/hyperlink" Target="https://www.transparentno.hr/pregled/67641553147/025e867dabc0e864260b1d97565b3e08ecc44a0e994c8ff398b47fc2bb70bd2eb4fd342423c9a8a6ebb2aaeedee0d667086302dfc01cde0bb3074d2c4406ffa3" TargetMode="External"/><Relationship Id="rId25" Type="http://schemas.openxmlformats.org/officeDocument/2006/relationships/hyperlink" Target="https://www.transparentno.hr/pregled/86918255783/5028a4d47b22944060fc05b4a9632b5ea9a5920f93899b232308ef978d4f927db8cf318e599bc98205ff3d979f36e1fecbd3a24365f4ba542c089a26af9e40cb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28922587775/c888633da354bf37d087d042a23f6004faa4577b1a6472ebbb6943b094e51ce05c7a5e6334051c2b4dd135c4741dcc2267077b032fda58ab9f17b56a09158b65" TargetMode="External"/><Relationship Id="rId20" Type="http://schemas.openxmlformats.org/officeDocument/2006/relationships/hyperlink" Target="https://www.transparentno.hr/pregled/34446396744/d46a729c46a1fc68aa17f49c97052dafddc2ea902441ba5bf0a8169e4dd07d9045246492d43330b6a12d9f1808ab12e0a16cabbf62caa731477d51a207d50be8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92510683607/1e6ca2f84e9f59e5e1e1e972d8b14afb31030a82540c15d40f481b1a361e626d2ea3ef527e69d0ef1ee19ff032aa64e4ef3a8bffb32c01c7816f91c4be77acf8" TargetMode="External"/><Relationship Id="rId24" Type="http://schemas.openxmlformats.org/officeDocument/2006/relationships/hyperlink" Target="https://www.transparentno.hr/pregled/49957550364/d4a3ff303f8e67a1245344362a06697fb9fe6b98b0a0918832bba9212a988a17b78e7322dde5936424a44d07929f9f68eee6596b95169b9bc7cb12e5b500233b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transparentno.hr/pregled/17195049659/c17a1d9b598c843cab755445245b01219fee7a58410493cb06b9c908a8dd0f73f1b09370c3310b829055d3c5f9152466e479e90145fb62d62a2c7965177c9462" TargetMode="External"/><Relationship Id="rId23" Type="http://schemas.openxmlformats.org/officeDocument/2006/relationships/hyperlink" Target="https://www.transparentno.hr/pregled/03004159051/b6f5fd5d86e914ab996c4fd46974dba0f32873cbfe3e4d930bdbf55c5ba88dd572762b233d4357c43ff08f9ab3e008f6d41457f2dd87ad56747fd042c69fbef5" TargetMode="External"/><Relationship Id="rId28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hyperlink" Target="https://www.transparentno.hr/pregled/80300395055/2d68e64ad5a5ffca43527af057090f2fb9296235588f4a3f5ff3294a9f611e057b08960d8400c575aeba83943d2e5834777d03c159d5acfe1eb435c4dd12a835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hr/url?sa=i&amp;rct=j&amp;q=&amp;esrc=s&amp;source=images&amp;cd=&amp;ved=2ahUKEwj1ipaE9tfkAhXMPFAKHRq1D0sQjRx6BAgBEAQ&amp;url=https://www.rijeka.hr/godina-dana-ustrojavanja-urbane-aglomeracije-rijeka/&amp;psig=AOvVaw1Jpwzu4WWyigQS8GQVKW9x&amp;ust=1568811890356212" TargetMode="External"/><Relationship Id="rId14" Type="http://schemas.openxmlformats.org/officeDocument/2006/relationships/hyperlink" Target="https://www.transparentno.hr/pregled/57260863791/023dd5479f3dfba8732fe57898d53c71acb0f4a4a47da53cd1a6de905206cd513f10af99658663c999c0440e427bd228ac786f1645034c109b04e8df670847d8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fina.hr/info.biz" TargetMode="Externa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azvoj.gov.hr/prva-urbana-aglomeracija-u-republici-hrvatskoj-urbana-aglomeracija-rijeka/31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3C5C-2763-4628-AE12-8F2C54FE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4</Pages>
  <Words>2067</Words>
  <Characters>11787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Jonjić</dc:creator>
  <cp:lastModifiedBy>Vesna Kavur</cp:lastModifiedBy>
  <cp:revision>6</cp:revision>
  <dcterms:created xsi:type="dcterms:W3CDTF">2019-09-17T19:56:00Z</dcterms:created>
  <dcterms:modified xsi:type="dcterms:W3CDTF">2019-09-19T12:23:00Z</dcterms:modified>
</cp:coreProperties>
</file>