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3" w:rsidRPr="00320B89" w:rsidRDefault="00F47876" w:rsidP="0080401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F07458"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PROIZVODNJE VINA </w:t>
      </w:r>
    </w:p>
    <w:p w:rsidR="009866FC" w:rsidRPr="00320B89" w:rsidRDefault="00F07458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I UZGOJA GROŽĐA U </w:t>
      </w:r>
      <w:r w:rsidR="00FA54CA"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185BBD"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8</w:t>
      </w:r>
      <w:r w:rsidR="00FA54CA"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</w:t>
      </w:r>
    </w:p>
    <w:p w:rsidR="00192B89" w:rsidRDefault="00192B89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C4A43">
        <w:rPr>
          <w:rFonts w:ascii="Arial" w:hAnsi="Arial" w:cs="Arial"/>
          <w:color w:val="244061"/>
          <w:sz w:val="20"/>
          <w:szCs w:val="20"/>
        </w:rPr>
        <w:t>U</w:t>
      </w:r>
      <w:r>
        <w:rPr>
          <w:rFonts w:ascii="Arial" w:hAnsi="Arial" w:cs="Arial"/>
          <w:color w:val="244061"/>
          <w:sz w:val="20"/>
          <w:szCs w:val="20"/>
        </w:rPr>
        <w:t xml:space="preserve"> </w:t>
      </w:r>
      <w:r>
        <w:rPr>
          <w:rFonts w:ascii="Arial" w:hAnsi="Arial" w:cs="Arial"/>
          <w:color w:val="244061"/>
          <w:sz w:val="20"/>
          <w:szCs w:val="20"/>
        </w:rPr>
        <w:t xml:space="preserve">Hrvatskoj je trenutno </w:t>
      </w:r>
      <w:r>
        <w:rPr>
          <w:rFonts w:ascii="Arial" w:hAnsi="Arial" w:cs="Arial"/>
          <w:color w:val="244061"/>
          <w:sz w:val="20"/>
          <w:szCs w:val="20"/>
        </w:rPr>
        <w:t>467</w:t>
      </w:r>
      <w:r>
        <w:rPr>
          <w:rStyle w:val="Referencafusnote"/>
          <w:rFonts w:ascii="Arial" w:hAnsi="Arial" w:cs="Arial"/>
          <w:color w:val="244061"/>
          <w:sz w:val="20"/>
          <w:szCs w:val="20"/>
        </w:rPr>
        <w:footnoteReference w:id="1"/>
      </w:r>
      <w:r>
        <w:rPr>
          <w:rFonts w:ascii="Arial" w:hAnsi="Arial" w:cs="Arial"/>
          <w:color w:val="244061"/>
          <w:sz w:val="20"/>
          <w:szCs w:val="20"/>
        </w:rPr>
        <w:t xml:space="preserve"> poslovnih subjekata različitih pravno ustrojbenih oblika čija je pretežita djelatnost 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vina od grožđa (NKD 11.02)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201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toga </w:t>
      </w:r>
      <w:r w:rsidR="0025779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bila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252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1.292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zaposlena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u odnosu na prethodnu godinu povećanje broja zaposlenih za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0,6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D614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color w:val="244061"/>
          <w:sz w:val="20"/>
          <w:szCs w:val="20"/>
        </w:rPr>
        <w:t xml:space="preserve">Ukupni prihodi </w:t>
      </w:r>
      <w:r>
        <w:rPr>
          <w:rFonts w:ascii="Arial" w:hAnsi="Arial" w:cs="Arial"/>
          <w:color w:val="244061"/>
          <w:sz w:val="20"/>
          <w:szCs w:val="20"/>
        </w:rPr>
        <w:t xml:space="preserve">u 2018. godini </w:t>
      </w:r>
      <w:r>
        <w:rPr>
          <w:rFonts w:ascii="Arial" w:hAnsi="Arial" w:cs="Arial"/>
          <w:color w:val="244061"/>
          <w:sz w:val="20"/>
          <w:szCs w:val="20"/>
        </w:rPr>
        <w:t xml:space="preserve">iznosili su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658,3</w:t>
      </w:r>
      <w:r w:rsidR="00D614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 ukupni rashodi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665,4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D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obit razdoblja od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33,0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gubitak razdoblja od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46,5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rezultirali su 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negativ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nim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konsolidirani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financijski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rezultat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om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7732C4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13,5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 w:rsidR="0031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gubitka</w:t>
      </w:r>
      <w:r w:rsidR="0025779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661C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(tablica 1)</w:t>
      </w:r>
      <w:r w:rsidR="00250EC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446FD5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A34FD0" w:rsidRPr="00A34FD0" w:rsidRDefault="00317BD1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uzgoja grožđa (NKD 01.21),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trenutno je 466</w:t>
      </w:r>
      <w:r w:rsidRPr="00317BD1">
        <w:rPr>
          <w:rFonts w:ascii="Arial" w:eastAsia="Times New Roman" w:hAnsi="Arial" w:cs="Arial"/>
          <w:color w:val="244061" w:themeColor="accent1" w:themeShade="80"/>
          <w:sz w:val="20"/>
          <w:szCs w:val="20"/>
          <w:vertAlign w:val="superscript"/>
          <w:lang w:eastAsia="hr-HR"/>
        </w:rPr>
        <w:t>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31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poslovnih subjekata različitih pravno ustrojbenih oblika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U 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Pr="00317BD1">
        <w:t xml:space="preserve"> </w:t>
      </w:r>
      <w:r>
        <w:t>je</w:t>
      </w:r>
      <w:r w:rsidRPr="0031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toga broja bil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119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858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</w:t>
      </w:r>
      <w:r w:rsidR="00006E3B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ostvareni 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4661C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uzgoju grožđa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 su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428,8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</w:t>
      </w:r>
      <w:r w:rsidR="00D60ACE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0ACE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10,1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u odnosu na </w:t>
      </w:r>
      <w:r w:rsidR="004661C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2017. g</w:t>
      </w:r>
      <w:r w:rsidR="001D6D0A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odinu.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 rashodi </w:t>
      </w:r>
      <w:r w:rsidR="00E31B2C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rasli su za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13,0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4661C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 razdoblja za 16,8% (27,5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kuna), dok je gubitak razdoblja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170,9</w:t>
      </w:r>
      <w:r w:rsidR="00E423E1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F13276"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19,4</w:t>
      </w:r>
      <w:r w:rsidR="0025779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kuna).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razini svih 119 poduzetnika ostvaren je </w:t>
      </w: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pozitivan konsolidirani financijski rezultat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iznosu od </w:t>
      </w: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8,1 milijun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dobiti</w:t>
      </w: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manje za</w:t>
      </w: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50,7% u odnosu na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2017. godinu</w:t>
      </w: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kada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ostvarena </w:t>
      </w: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dobit od 16,4 milijuna kuna</w:t>
      </w:r>
      <w:r w:rsidR="004661C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(tablica 1)</w:t>
      </w:r>
      <w:r w:rsidR="00A34FD0"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987411" w:rsidRPr="00320B89" w:rsidRDefault="009974B7" w:rsidP="00804011">
      <w:pPr>
        <w:tabs>
          <w:tab w:val="left" w:pos="993"/>
          <w:tab w:val="left" w:pos="7513"/>
        </w:tabs>
        <w:spacing w:before="180" w:after="4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</w:t>
      </w:r>
      <w:r w:rsidR="00A379DA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rezultati</w:t>
      </w:r>
      <w:r w:rsidR="00987411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poduzetnika u djelatnosti NKD 01.21 i 11.02 u 201</w:t>
      </w:r>
      <w:r w:rsidR="00185BBD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="00987411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</w:p>
    <w:p w:rsidR="009974B7" w:rsidRDefault="00987411" w:rsidP="007357B2">
      <w:pPr>
        <w:tabs>
          <w:tab w:val="left" w:pos="1134"/>
          <w:tab w:val="left" w:pos="6096"/>
        </w:tabs>
        <w:spacing w:after="40" w:line="240" w:lineRule="auto"/>
        <w:ind w:left="1418" w:hanging="1140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="009974B7"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66" w:type="dxa"/>
        <w:jc w:val="center"/>
        <w:tblInd w:w="-1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1019"/>
        <w:gridCol w:w="1020"/>
        <w:gridCol w:w="796"/>
        <w:gridCol w:w="1077"/>
        <w:gridCol w:w="1077"/>
        <w:gridCol w:w="795"/>
      </w:tblGrid>
      <w:tr w:rsidR="00185BBD" w:rsidRPr="00185BBD" w:rsidTr="00A039AB">
        <w:trPr>
          <w:trHeight w:hRule="exact" w:val="454"/>
          <w:jc w:val="center"/>
        </w:trPr>
        <w:tc>
          <w:tcPr>
            <w:tcW w:w="40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NKD 01.21 Uzgoj grožđa</w:t>
            </w:r>
          </w:p>
        </w:tc>
        <w:tc>
          <w:tcPr>
            <w:tcW w:w="29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317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NKD 11.02 Proizvodnja</w:t>
            </w:r>
            <w:r w:rsidR="00317BD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 </w:t>
            </w: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vina od grožđa</w:t>
            </w:r>
          </w:p>
        </w:tc>
      </w:tr>
      <w:tr w:rsidR="00185BBD" w:rsidRPr="00185BBD" w:rsidTr="00A039AB">
        <w:trPr>
          <w:trHeight w:hRule="exact" w:val="283"/>
          <w:jc w:val="center"/>
        </w:trPr>
        <w:tc>
          <w:tcPr>
            <w:tcW w:w="408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Indeks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Indeks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106,5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110,1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100,6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389.379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428.765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641.877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658.326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102,6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369.409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417.300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686.059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665.369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97,0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27.140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30.887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37.775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39.503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104,6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19.423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81.957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46.546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56,8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3.393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5.038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6.508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129,2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23.547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27.494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32.807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32.995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100,6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19.423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82.028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46.546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56,7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16.377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8.071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-49.221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-13.551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27,5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26.846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25.255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26.885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31.593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117,5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21.175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20.261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13.768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14.043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102,0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5.671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4.995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13.118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17.550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133,8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3.927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7.049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35.851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23.627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65,9</w:t>
            </w:r>
          </w:p>
        </w:tc>
      </w:tr>
      <w:tr w:rsidR="00185BBD" w:rsidRPr="00185BBD" w:rsidTr="00A039AB">
        <w:trPr>
          <w:trHeight w:val="283"/>
          <w:jc w:val="center"/>
        </w:trPr>
        <w:tc>
          <w:tcPr>
            <w:tcW w:w="40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4.641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4.548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4.897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5BBD" w:rsidRPr="00185BBD" w:rsidRDefault="00185BBD" w:rsidP="00185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85BB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107,7</w:t>
            </w:r>
          </w:p>
        </w:tc>
      </w:tr>
    </w:tbl>
    <w:p w:rsidR="009974B7" w:rsidRPr="00D952EE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0F243E" w:themeColor="text2" w:themeShade="80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financijskih izvještaja </w:t>
      </w:r>
    </w:p>
    <w:p w:rsidR="00446FD5" w:rsidRPr="00446FD5" w:rsidRDefault="00446FD5" w:rsidP="000018C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Prosječna mjesečna neto plaća zaposlenih kod poduzetnika u proizvodnji vina od grožđa u 201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iznosila je 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4.897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7,7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više u odnosu na </w:t>
      </w:r>
      <w:r w:rsidR="0031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2017.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godinu te 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12,3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manje od prosječne mjesečne neto plaće zaposlenih kod poduzetnika na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razini RH (5.584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U djelatnosti uzgoja grožđa obračunata je prosječna mjesečna neto plaća u iznosu od 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5.020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8,2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201</w:t>
      </w:r>
      <w:r w:rsidR="002C58E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Pr="00446F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317BD1" w:rsidRDefault="005F7EF7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C4C07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vina</w:t>
      </w:r>
      <w:r w:rsidR="00FC35F4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grožđa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C35F4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 je pozitivan trgovinski saldo od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17,5</w:t>
      </w:r>
      <w:r w:rsidR="00FC35F4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Uvoz je povećan za 2,0%, a i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zvoz</w:t>
      </w:r>
      <w:r w:rsidR="00C74546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17,5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%. U djelatnosti uzgoja grožđa izvoz je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5,9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a uvoz za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4,3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dok je trgovinski saldo </w:t>
      </w:r>
      <w:r w:rsidR="0031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manji 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11,9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E402FB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201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E402FB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="00AB6918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446FD5" w:rsidRDefault="007A4C6B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investicija pokazuje </w:t>
      </w:r>
      <w:r w:rsidR="005F7EF7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investicija u djelatnosti proizvodnje vina od grožđa </w:t>
      </w:r>
      <w:r w:rsidR="0039410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5F7EF7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34,1</w:t>
      </w:r>
      <w:r w:rsidR="0039410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dok je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9410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uzgoja grožđa </w:t>
      </w:r>
      <w:r w:rsidR="0031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ostvareno</w:t>
      </w:r>
      <w:r w:rsidR="0039410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F7EF7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</w:t>
      </w:r>
      <w:r w:rsidR="0039410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5F7EF7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79,5</w:t>
      </w:r>
      <w:r w:rsidR="0039410D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3941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AE435F" w:rsidRPr="009C29BB" w:rsidRDefault="00FB4815" w:rsidP="00257792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2008. godinu, 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broj pravnih i fizičkih osoba (obrta), obveznika poreza na dobit,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kako u 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 grožđa, tako i u djelatnosti proizvodnje vina od grožđa,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veći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godini.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Broj zaposlenih u obje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spomenute djelatnosti bio je veći 2008. godine. 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E135C1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E135C1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u djelatnosti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 grožđa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ostvareno je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27,5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ih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prihoda</w:t>
      </w:r>
      <w:r w:rsidR="00E135C1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manje </w:t>
      </w:r>
      <w:r w:rsidR="00E135C1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2008. godinu, dok je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vina od grožđa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135C1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ostvareno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133,6 milijuna kuna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manje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3C556D" w:rsidRPr="00320B89" w:rsidRDefault="003C556D" w:rsidP="00A039AB">
      <w:pPr>
        <w:tabs>
          <w:tab w:val="left" w:pos="993"/>
        </w:tabs>
        <w:spacing w:before="180" w:after="40" w:line="240" w:lineRule="auto"/>
        <w:ind w:left="992" w:hanging="992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9C29B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9C29B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Broj poduzetnika i zaposlenih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, ukupan prihod, neto dobit/gubitak i prosječna mjesečna plaća u djelatnosti NKD 01.21 i 11.02 u 2008. i 2018. godini 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    </w:t>
      </w:r>
      <w:r w:rsidRPr="00320B8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kuna, prosječne plaće u kunama)</w:t>
      </w:r>
    </w:p>
    <w:tbl>
      <w:tblPr>
        <w:tblW w:w="9791" w:type="dxa"/>
        <w:jc w:val="center"/>
        <w:tblInd w:w="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0"/>
        <w:gridCol w:w="1040"/>
        <w:gridCol w:w="1208"/>
        <w:gridCol w:w="1020"/>
        <w:gridCol w:w="1020"/>
        <w:gridCol w:w="1134"/>
        <w:gridCol w:w="964"/>
        <w:gridCol w:w="1191"/>
        <w:gridCol w:w="1474"/>
      </w:tblGrid>
      <w:tr w:rsidR="003C556D" w:rsidRPr="003C556D" w:rsidTr="006675BC">
        <w:trPr>
          <w:trHeight w:val="283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Godina</w:t>
            </w:r>
          </w:p>
        </w:tc>
        <w:tc>
          <w:tcPr>
            <w:tcW w:w="1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Djelatnost</w:t>
            </w:r>
          </w:p>
        </w:tc>
        <w:tc>
          <w:tcPr>
            <w:tcW w:w="12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Broj poduzetnika 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Prihod po poduzetniku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Prihod po zaposl</w:t>
            </w:r>
            <w:r w:rsidR="006675B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en</w:t>
            </w: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dobit/gubitak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C556D" w:rsidRPr="003C556D" w:rsidRDefault="003C556D" w:rsidP="00317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Prosječna mjes. neto plaća po zaposlenom</w:t>
            </w:r>
          </w:p>
        </w:tc>
      </w:tr>
      <w:tr w:rsidR="003C556D" w:rsidRPr="003C556D" w:rsidTr="00A039AB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2008.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NKD 01.21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456.224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4.562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11.316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3.929</w:t>
            </w:r>
          </w:p>
        </w:tc>
      </w:tr>
      <w:tr w:rsidR="003C556D" w:rsidRPr="003C556D" w:rsidTr="00A039AB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428.765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3.603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8.071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5.020</w:t>
            </w:r>
          </w:p>
        </w:tc>
      </w:tr>
      <w:tr w:rsidR="003C556D" w:rsidRPr="003C556D" w:rsidTr="006675BC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2008.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NKD 11.02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1.733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791.981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-106.062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3.923</w:t>
            </w:r>
          </w:p>
        </w:tc>
      </w:tr>
      <w:tr w:rsidR="003C556D" w:rsidRPr="003C556D" w:rsidTr="006675BC">
        <w:trPr>
          <w:trHeight w:val="283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C556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658.326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2.612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-13.551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3C556D" w:rsidRPr="003C556D" w:rsidRDefault="003C556D" w:rsidP="003C5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C5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4.897</w:t>
            </w:r>
          </w:p>
        </w:tc>
      </w:tr>
    </w:tbl>
    <w:p w:rsidR="003C556D" w:rsidRPr="003C556D" w:rsidRDefault="003C556D" w:rsidP="003C556D">
      <w:pPr>
        <w:spacing w:before="60" w:after="0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C556D">
        <w:rPr>
          <w:rFonts w:ascii="Arial" w:hAnsi="Arial" w:cs="Arial"/>
          <w:i/>
          <w:color w:val="17365D"/>
          <w:sz w:val="16"/>
          <w:szCs w:val="16"/>
        </w:rPr>
        <w:t xml:space="preserve">Izvor: Fina, Registar godišnjih financijskih izvještaja </w:t>
      </w:r>
    </w:p>
    <w:p w:rsidR="006A0B93" w:rsidRPr="009C29BB" w:rsidRDefault="00FB4815" w:rsidP="00AE435F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rosječna mjesečna neto plaća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 kod poduzetnika u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grožđa</w:t>
      </w:r>
      <w:r w:rsidR="006A0B93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2018. godini, bila je za 27,8% veća u odnosu na 2008. godinu, dok je u djelatnosti </w:t>
      </w:r>
      <w:r w:rsidR="006675BC" w:rsidRP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proizvodnje vina od grožđa </w:t>
      </w:r>
      <w:r w:rsidR="006A0B93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bila veća za 24,8%.</w:t>
      </w:r>
    </w:p>
    <w:p w:rsidR="003C556D" w:rsidRDefault="006A0B93" w:rsidP="004661C6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eto dobit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uzgoja grožđa u 2018. godini iznosila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11,3 milijuna kuna</w:t>
      </w:r>
      <w:r w:rsidR="006675BC" w:rsidRPr="006675BC">
        <w:t xml:space="preserve"> </w:t>
      </w:r>
      <w:r w:rsidR="006675BC">
        <w:t xml:space="preserve">i bila je </w:t>
      </w:r>
      <w:r w:rsidR="006675BC" w:rsidRP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28,7% manja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</w:t>
      </w:r>
      <w:r w:rsidR="006675BC" w:rsidRP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2008. godin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 djelatnosti proizvodnje vina od grožđa iskazan je znatno veći neto gubitak u 2008. godini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(106,1 milijun kuna)</w:t>
      </w:r>
      <w:r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gotovo osam puta veći no što je bio 2018. godine (13,5 milijuna kuna). Negativnom 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rezultatu u 20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08. godini, u djelatnosti </w:t>
      </w:r>
      <w:r w:rsidR="006675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vina od grožđa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najviše je doprinio 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 iz Splita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8" w:history="1">
        <w:r w:rsidR="000858A9" w:rsidRPr="00B269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DALMACIJAVINO d.d.</w:t>
        </w:r>
        <w:r w:rsidR="002C6989" w:rsidRPr="00B269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u stečaju</w:t>
        </w:r>
      </w:hyperlink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koji je ostvario 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</w:t>
      </w:r>
      <w:r w:rsidR="00AE435F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razdoblja u iznosu od </w:t>
      </w:r>
      <w:r w:rsidR="000858A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111,6</w:t>
      </w:r>
      <w:r w:rsidR="002C6989" w:rsidRPr="009C29B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a nad kojim je stečajni postupak otvoren </w:t>
      </w:r>
      <w:hyperlink r:id="rId9" w:history="1">
        <w:r w:rsidR="002C6989" w:rsidRPr="009C29BB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rješenjem Trgovačkog suda u Splitu, od 25. travnja 2012. godine.</w:t>
        </w:r>
      </w:hyperlink>
    </w:p>
    <w:p w:rsidR="002B318B" w:rsidRPr="00320B89" w:rsidRDefault="00320B89" w:rsidP="004661C6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3</w:t>
      </w:r>
      <w:r w:rsidR="0042558D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Rang lista TOP pet poduzetnika po ukupnom prihodu u 201</w:t>
      </w:r>
      <w:r w:rsidR="00011B50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="00174D44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7D2E68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4D44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 u djel</w:t>
      </w:r>
      <w:r w:rsidR="007D2E68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at.</w:t>
      </w:r>
      <w:r w:rsidR="00174D44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D2E68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proizvodnje vina od grožđa</w:t>
      </w:r>
    </w:p>
    <w:p w:rsidR="0050628F" w:rsidRDefault="002B318B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320B89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320B89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2558D" w:rsidRPr="00320B89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1401"/>
        <w:gridCol w:w="2738"/>
        <w:gridCol w:w="1148"/>
        <w:gridCol w:w="1031"/>
        <w:gridCol w:w="1031"/>
        <w:gridCol w:w="1031"/>
        <w:gridCol w:w="1031"/>
      </w:tblGrid>
      <w:tr w:rsidR="00011B50" w:rsidRPr="00011B50" w:rsidTr="006675BC">
        <w:trPr>
          <w:trHeight w:hRule="exact" w:val="283"/>
          <w:jc w:val="center"/>
        </w:trPr>
        <w:tc>
          <w:tcPr>
            <w:tcW w:w="4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4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73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06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206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NKD 11.02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4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73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4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2018.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84196188473</w:t>
            </w:r>
          </w:p>
        </w:tc>
        <w:tc>
          <w:tcPr>
            <w:tcW w:w="2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8066B9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0" w:history="1">
              <w:r w:rsidR="00011B50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AGROLAGUNA d.d.</w:t>
              </w:r>
            </w:hyperlink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125.635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118.951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19,6%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18,1%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72212121406</w:t>
            </w:r>
          </w:p>
        </w:tc>
        <w:tc>
          <w:tcPr>
            <w:tcW w:w="2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8066B9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1" w:history="1">
              <w:r w:rsidR="00011B50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ĐAKOVAČKA VINA d.d.</w:t>
              </w:r>
            </w:hyperlink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Mandićevac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37.271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42.545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5,8%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6,5%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47074146147</w:t>
            </w:r>
          </w:p>
        </w:tc>
        <w:tc>
          <w:tcPr>
            <w:tcW w:w="2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8066B9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2" w:history="1">
              <w:r w:rsidR="00011B50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VINOPLOD- VINARIJA d.d.</w:t>
              </w:r>
            </w:hyperlink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30.312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25.204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4,7%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3,8%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46934345825</w:t>
            </w:r>
          </w:p>
        </w:tc>
        <w:tc>
          <w:tcPr>
            <w:tcW w:w="2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8066B9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3" w:history="1">
              <w:r w:rsidR="00011B50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ZLATAN OTOK d.o.o.</w:t>
              </w:r>
            </w:hyperlink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Hvar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19.897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21.565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3,1%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3,3%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20786052683</w:t>
            </w:r>
          </w:p>
        </w:tc>
        <w:tc>
          <w:tcPr>
            <w:tcW w:w="2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8066B9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011B50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KRAUTHAKER d.o.o.</w:t>
              </w:r>
            </w:hyperlink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Kutjevo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20.114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21.437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3,1%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3,3%</w:t>
            </w:r>
          </w:p>
        </w:tc>
      </w:tr>
      <w:tr w:rsidR="00011B50" w:rsidRPr="00011B50" w:rsidTr="00A039AB">
        <w:trPr>
          <w:trHeight w:hRule="exact" w:val="283"/>
          <w:jc w:val="center"/>
        </w:trPr>
        <w:tc>
          <w:tcPr>
            <w:tcW w:w="569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pet poduzetnika po UP u djelatnosti 11.02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233.229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229.703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36,3%</w:t>
            </w:r>
          </w:p>
        </w:tc>
        <w:tc>
          <w:tcPr>
            <w:tcW w:w="103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11B50" w:rsidRPr="00011B50" w:rsidRDefault="00011B50" w:rsidP="00011B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11B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34,9%</w:t>
            </w:r>
          </w:p>
        </w:tc>
      </w:tr>
    </w:tbl>
    <w:p w:rsidR="00816525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>Izvor: Fina, Registar god</w:t>
      </w:r>
      <w:r w:rsidR="00011B50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:rsidR="00AE435F" w:rsidRPr="009C29BB" w:rsidRDefault="002D5E2C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Najveći ukupan prihod u djelatnosti proizvodnje vina od grožđa, u 2018. godini, ostvarilo je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društvo </w:t>
      </w:r>
      <w:hyperlink r:id="rId15" w:history="1">
        <w:r w:rsidRPr="00B269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AGROLAGUNA d.d.</w:t>
        </w:r>
      </w:hyperlink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Poreča 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118,9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Društvo je zaposlenima, njih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240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obračunalo prosječnu mjesečnu neto plaću u iznosu od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6.113 kuna. Društvo je iskazalo negativan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rezultat poslovanja u 201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8. godini u iznosu od 1,8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kuna, što je smanjenje gubitka za 96,1% u odnosu na ostvaren neto gubitak od 45,9 milijuna kuna u 2017. godini</w:t>
      </w:r>
      <w:r w:rsidR="00AE435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B0EAA" w:rsidRPr="001F3564" w:rsidRDefault="004661C6" w:rsidP="00D56C40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Među</w:t>
      </w:r>
      <w:r w:rsidR="005B0EAA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cima</w:t>
      </w:r>
      <w:r w:rsidR="005B0EAA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čija je pretežita djelatnost uzgoj grožđa, u 201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5B0EAA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hyperlink r:id="rId16" w:history="1">
        <w:r w:rsidR="002D5987" w:rsidRPr="00B269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ILOČKI PODRUMI d.d.</w:t>
        </w:r>
      </w:hyperlink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ostvaril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</w:t>
      </w:r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najveće prihode</w:t>
      </w:r>
      <w:r w:rsidR="00E00169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udio od 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15,9</w:t>
      </w:r>
      <w:r w:rsidR="00E00169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00169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razred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E00169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djelatnosti)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6675B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ruštvo </w:t>
      </w:r>
      <w:r w:rsidR="006675B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 imalo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225</w:t>
      </w:r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675B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zaposlenih</w:t>
      </w:r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kojima je obračunata prosječna mjesečna neto plaća u iznosu od 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4.999</w:t>
      </w:r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5791D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D598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1F356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Ostvarena dobit razdoblja iznosila je </w:t>
      </w:r>
      <w:r w:rsidR="00471E21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2,2</w:t>
      </w:r>
      <w:r w:rsidR="001F356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5B0EAA" w:rsidRPr="00320B89" w:rsidRDefault="005B0EAA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320B89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Rang lista TOP pet poduzetnika po ukupnom prihodu u 201</w:t>
      </w:r>
      <w:r w:rsidR="00EE5B9F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godini, u djelat</w:t>
      </w:r>
      <w:r w:rsidR="007D2E68" w:rsidRPr="00320B8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nosti uzgoja grožđa</w:t>
      </w:r>
    </w:p>
    <w:p w:rsidR="005B0EAA" w:rsidRDefault="005B0EAA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320B89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320B89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  <w:t>(iznosi u tisućama kuna)</w:t>
      </w:r>
    </w:p>
    <w:tbl>
      <w:tblPr>
        <w:tblW w:w="98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1378"/>
        <w:gridCol w:w="2847"/>
        <w:gridCol w:w="1130"/>
        <w:gridCol w:w="1016"/>
        <w:gridCol w:w="1016"/>
        <w:gridCol w:w="1016"/>
        <w:gridCol w:w="1016"/>
      </w:tblGrid>
      <w:tr w:rsidR="00EE5B9F" w:rsidRPr="00EE5B9F" w:rsidTr="00257792">
        <w:trPr>
          <w:trHeight w:hRule="exact" w:val="278"/>
          <w:tblHeader/>
          <w:jc w:val="center"/>
        </w:trPr>
        <w:tc>
          <w:tcPr>
            <w:tcW w:w="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8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3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NKD 01.21</w:t>
            </w:r>
          </w:p>
        </w:tc>
      </w:tr>
      <w:tr w:rsidR="00EE5B9F" w:rsidRPr="00EE5B9F" w:rsidTr="00257792">
        <w:trPr>
          <w:trHeight w:hRule="exact" w:val="278"/>
          <w:tblHeader/>
          <w:jc w:val="center"/>
        </w:trPr>
        <w:tc>
          <w:tcPr>
            <w:tcW w:w="4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3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8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2018.</w:t>
            </w:r>
          </w:p>
        </w:tc>
      </w:tr>
      <w:tr w:rsidR="00EE5B9F" w:rsidRPr="00EE5B9F" w:rsidTr="00257792">
        <w:trPr>
          <w:trHeight w:hRule="exact" w:val="278"/>
          <w:jc w:val="center"/>
        </w:trPr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38793818363</w:t>
            </w: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8066B9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7" w:history="1">
              <w:r w:rsidR="00EE5B9F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ILOČKI PODRUMI d.d.</w:t>
              </w:r>
            </w:hyperlink>
          </w:p>
        </w:tc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Ilok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66.069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68.107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17,0%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15,9%</w:t>
            </w:r>
          </w:p>
        </w:tc>
      </w:tr>
      <w:tr w:rsidR="00EE5B9F" w:rsidRPr="00EE5B9F" w:rsidTr="00257792">
        <w:trPr>
          <w:trHeight w:hRule="exact" w:val="278"/>
          <w:jc w:val="center"/>
        </w:trPr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01523004193</w:t>
            </w: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8066B9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8" w:history="1">
              <w:r w:rsidR="00EE5B9F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DALMACIJAVINO SPLIT d.o.o.</w:t>
              </w:r>
            </w:hyperlink>
          </w:p>
        </w:tc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Drniš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36.570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53.063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9,4%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12,4%</w:t>
            </w:r>
          </w:p>
        </w:tc>
      </w:tr>
      <w:tr w:rsidR="00EE5B9F" w:rsidRPr="00EE5B9F" w:rsidTr="00257792">
        <w:trPr>
          <w:trHeight w:hRule="exact" w:val="278"/>
          <w:jc w:val="center"/>
        </w:trPr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00307094055</w:t>
            </w: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8066B9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9" w:history="1">
              <w:r w:rsidR="00EE5B9F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ERDUTSKI VINOGRADI d.o.o.</w:t>
              </w:r>
            </w:hyperlink>
          </w:p>
        </w:tc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38.761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50.270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10,0%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11,7%</w:t>
            </w:r>
          </w:p>
        </w:tc>
      </w:tr>
      <w:tr w:rsidR="00EE5B9F" w:rsidRPr="00EE5B9F" w:rsidTr="00257792">
        <w:trPr>
          <w:trHeight w:hRule="exact" w:val="278"/>
          <w:jc w:val="center"/>
        </w:trPr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19388962847</w:t>
            </w: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8066B9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0" w:history="1">
              <w:r w:rsidR="00EE5B9F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BLATO1902 d.d.</w:t>
              </w:r>
            </w:hyperlink>
          </w:p>
        </w:tc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Blato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34.233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36.524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8,8%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8,5%</w:t>
            </w:r>
          </w:p>
        </w:tc>
      </w:tr>
      <w:tr w:rsidR="00EE5B9F" w:rsidRPr="00EE5B9F" w:rsidTr="00257792">
        <w:trPr>
          <w:trHeight w:hRule="exact" w:val="278"/>
          <w:jc w:val="center"/>
        </w:trPr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69414419235</w:t>
            </w: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8066B9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1" w:history="1">
              <w:r w:rsidR="00EE5B9F" w:rsidRPr="00B269B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GIANFRANCO KOZLOVIĆ</w:t>
              </w:r>
            </w:hyperlink>
          </w:p>
        </w:tc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Buje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18.598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19.623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4,8%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4,6%</w:t>
            </w:r>
          </w:p>
        </w:tc>
      </w:tr>
      <w:tr w:rsidR="00EE5B9F" w:rsidRPr="00EE5B9F" w:rsidTr="00257792">
        <w:trPr>
          <w:trHeight w:hRule="exact" w:val="278"/>
          <w:jc w:val="center"/>
        </w:trPr>
        <w:tc>
          <w:tcPr>
            <w:tcW w:w="575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pet poduzetnika po UP u djelatnosti 01.21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194.232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227.586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49,9%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E5B9F" w:rsidRPr="00EE5B9F" w:rsidRDefault="00EE5B9F" w:rsidP="00EE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E5B9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53,1%</w:t>
            </w:r>
          </w:p>
        </w:tc>
      </w:tr>
    </w:tbl>
    <w:p w:rsidR="006C4DC9" w:rsidRPr="009C29BB" w:rsidRDefault="006C4DC9" w:rsidP="007766A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7766AD">
        <w:rPr>
          <w:rFonts w:ascii="Arial" w:hAnsi="Arial" w:cs="Arial"/>
          <w:i/>
          <w:color w:val="17365D"/>
          <w:sz w:val="16"/>
          <w:szCs w:val="16"/>
        </w:rPr>
        <w:t>Izvor</w:t>
      </w:r>
      <w:r w:rsidRPr="009C29BB">
        <w:rPr>
          <w:rFonts w:ascii="Arial" w:hAnsi="Arial" w:cs="Arial"/>
          <w:i/>
          <w:color w:val="17365D"/>
          <w:sz w:val="16"/>
          <w:szCs w:val="16"/>
        </w:rPr>
        <w:t>: Fina, Registar god</w:t>
      </w:r>
      <w:r w:rsidR="00EE5B9F" w:rsidRPr="009C29BB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:rsidR="00E7276F" w:rsidRDefault="00DD1130" w:rsidP="004661C6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>Najveću dobit razdoblja u 20</w:t>
      </w:r>
      <w:r w:rsidR="00CE360F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5D4812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0C326D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uzgoja grožđa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ostvaril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hyperlink r:id="rId22" w:history="1">
        <w:r w:rsidR="00CC6334" w:rsidRPr="00B269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DINGAČ</w:t>
        </w:r>
        <w:r w:rsidR="008C1AF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zadruga</w:t>
        </w:r>
      </w:hyperlink>
      <w:r w:rsidR="0062574E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</w:t>
      </w:r>
      <w:r w:rsidR="008C1A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tomja</w:t>
      </w:r>
      <w:r w:rsidR="009D6FEB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0C326D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5,9</w:t>
      </w:r>
      <w:r w:rsidR="001F69E3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 kuna (u 2017. godini dobit je iznosila 4,3 tisuće kuna). </w:t>
      </w:r>
      <w:r w:rsidR="003F024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u djelatnosti proizvodnje vina od grožđa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iskazalo je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malo</w:t>
      </w:r>
      <w:r w:rsidR="0062574E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hyperlink r:id="rId23" w:history="1">
        <w:r w:rsidR="00CC6334" w:rsidRPr="00B269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KABOLA d.o.o.</w:t>
        </w:r>
      </w:hyperlink>
      <w:r w:rsidR="0062574E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Buja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1,9</w:t>
      </w:r>
      <w:r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3F024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(u </w:t>
      </w:r>
      <w:r w:rsidR="009D6FEB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</w:t>
      </w:r>
      <w:r w:rsidR="009D6FEB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3F024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dobit je iznosila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1,2</w:t>
      </w:r>
      <w:r w:rsidR="003F024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C6334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</w:t>
      </w:r>
      <w:r w:rsidR="003F0247" w:rsidRPr="009C29B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</w:t>
      </w:r>
    </w:p>
    <w:p w:rsidR="00192B89" w:rsidRDefault="00192B89" w:rsidP="00192B89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djelatnosti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257792" w:rsidRPr="00257792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proizvodnje vina od grožđa 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najviše je poduzetnika </w:t>
      </w:r>
      <w:r w:rsidR="008C1AFA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imalo sjedište u jednoj od s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edam jadranskih županija (145), a manje u 14 kontinentalnih županija (107). U Istarskoj županiji ih je </w:t>
      </w:r>
      <w:r w:rsidR="00257792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bilo 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45, Splitsko-dalmatinskoj 40, a u Dubrovačko-neretvanskoj 35.</w:t>
      </w:r>
    </w:p>
    <w:p w:rsidR="00317BD1" w:rsidRDefault="00317BD1" w:rsidP="008C1AFA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8753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Također, n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ajviše poduzetnika u djelatnosti uzgoja grožđa </w:t>
      </w:r>
      <w:r w:rsidR="008C1AFA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imalo je sjedište u jednoj od 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šest jadranskih županija</w:t>
      </w:r>
      <w:r w:rsidR="004661C6">
        <w:rPr>
          <w:rStyle w:val="Referencafusnote"/>
          <w:rFonts w:ascii="Arial" w:eastAsia="Times New Roman" w:hAnsi="Arial" w:cs="Arial"/>
          <w:color w:val="244061"/>
          <w:sz w:val="20"/>
          <w:szCs w:val="20"/>
          <w:lang w:eastAsia="hr-HR"/>
        </w:rPr>
        <w:footnoteReference w:id="2"/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(76), a manj</w:t>
      </w:r>
      <w:r w:rsidR="008C1AFA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u 12 kontinentalnih županija</w:t>
      </w:r>
      <w:r w:rsidR="00257792">
        <w:rPr>
          <w:rStyle w:val="Referencafusnote"/>
          <w:rFonts w:ascii="Arial" w:eastAsia="Times New Roman" w:hAnsi="Arial" w:cs="Arial"/>
          <w:color w:val="244061"/>
          <w:sz w:val="20"/>
          <w:szCs w:val="20"/>
          <w:lang w:eastAsia="hr-HR"/>
        </w:rPr>
        <w:footnoteReference w:id="3"/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(43).</w:t>
      </w:r>
      <w:r w:rsidRPr="0087530B">
        <w:t xml:space="preserve"> </w:t>
      </w:r>
      <w:r w:rsidRPr="0087530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Splitsko-dalmatinskoj županiji ih je 20, Istarskoj 19, a u Dubrovačko-neretvanskoj 14</w:t>
      </w:r>
      <w:r w:rsidR="008C1AFA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A039AB" w:rsidRPr="00A039AB" w:rsidRDefault="00A039AB" w:rsidP="008066B9">
      <w:pPr>
        <w:tabs>
          <w:tab w:val="left" w:pos="0"/>
          <w:tab w:val="left" w:pos="1134"/>
          <w:tab w:val="left" w:pos="5954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</w:pPr>
      <w:r w:rsidRPr="00A039AB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Slika 1.</w:t>
      </w:r>
      <w:r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ab/>
        <w:t>D</w:t>
      </w:r>
      <w:bookmarkStart w:id="0" w:name="_GoBack"/>
      <w:bookmarkEnd w:id="0"/>
      <w:r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istribucija poduzetnika u djelatnosti proizvodnje vina od grožđa prema kreditnom rejtingu </w:t>
      </w:r>
      <w:r w:rsidR="004661C6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i</w:t>
      </w:r>
      <w:r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 broj blokiranih 31.10.2019. godine</w:t>
      </w:r>
      <w:r w:rsidR="008066B9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 te kretanje prihoda i rashoda od 2014. do 2018. godine</w:t>
      </w:r>
    </w:p>
    <w:p w:rsidR="00262907" w:rsidRDefault="008C1AFA" w:rsidP="00A039AB">
      <w:pPr>
        <w:tabs>
          <w:tab w:val="left" w:pos="0"/>
          <w:tab w:val="left" w:pos="5954"/>
          <w:tab w:val="left" w:pos="7740"/>
        </w:tabs>
        <w:spacing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5EB8803B" wp14:editId="39F05821">
            <wp:extent cx="607161" cy="2157984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t="31808" r="90449" b="7844"/>
                    <a:stretch/>
                  </pic:blipFill>
                  <pic:spPr bwMode="auto">
                    <a:xfrm>
                      <a:off x="0" y="0"/>
                      <a:ext cx="607728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2907">
        <w:rPr>
          <w:noProof/>
          <w:lang w:eastAsia="hr-HR"/>
        </w:rPr>
        <w:drawing>
          <wp:inline distT="0" distB="0" distL="0" distR="0" wp14:anchorId="3D0DF18B" wp14:editId="5AF83723">
            <wp:extent cx="2880664" cy="2143354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3404" t="31808" r="979" b="7844"/>
                    <a:stretch/>
                  </pic:blipFill>
                  <pic:spPr bwMode="auto">
                    <a:xfrm>
                      <a:off x="0" y="0"/>
                      <a:ext cx="2885579" cy="214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0347">
        <w:rPr>
          <w:noProof/>
          <w:lang w:eastAsia="hr-HR"/>
        </w:rPr>
        <w:drawing>
          <wp:inline distT="0" distB="0" distL="0" distR="0" wp14:anchorId="080EBA52" wp14:editId="380E8BBE">
            <wp:extent cx="2656800" cy="2142000"/>
            <wp:effectExtent l="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8708" t="31093" r="45130" b="14655"/>
                    <a:stretch/>
                  </pic:blipFill>
                  <pic:spPr bwMode="auto">
                    <a:xfrm>
                      <a:off x="0" y="0"/>
                      <a:ext cx="2656800" cy="21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AFA" w:rsidRPr="00A039AB" w:rsidRDefault="00A039AB" w:rsidP="00A039AB">
      <w:pPr>
        <w:tabs>
          <w:tab w:val="left" w:pos="0"/>
          <w:tab w:val="left" w:pos="5954"/>
          <w:tab w:val="left" w:pos="7740"/>
        </w:tabs>
        <w:spacing w:before="40" w:after="0"/>
        <w:jc w:val="both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A039AB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r w:rsidRPr="00A039AB">
        <w:rPr>
          <w:rFonts w:ascii="Arial" w:hAnsi="Arial" w:cs="Arial"/>
          <w:i/>
          <w:color w:val="244061"/>
          <w:sz w:val="16"/>
          <w:szCs w:val="16"/>
          <w:lang w:eastAsia="hr-HR"/>
        </w:rPr>
        <w:t xml:space="preserve">servis </w:t>
      </w:r>
      <w:hyperlink r:id="rId26" w:history="1">
        <w:r w:rsidRPr="00A039AB">
          <w:rPr>
            <w:rStyle w:val="Hiperveza"/>
            <w:rFonts w:ascii="Arial" w:hAnsi="Arial" w:cs="Arial"/>
            <w:i/>
            <w:sz w:val="16"/>
            <w:szCs w:val="16"/>
            <w:lang w:eastAsia="hr-HR"/>
          </w:rPr>
          <w:t>info.BIZ</w:t>
        </w:r>
      </w:hyperlink>
    </w:p>
    <w:p w:rsidR="003046F6" w:rsidRDefault="003046F6" w:rsidP="003046F6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320B89">
        <w:rPr>
          <w:rFonts w:ascii="Arial" w:eastAsia="Times New Roman" w:hAnsi="Arial" w:cs="Arial"/>
          <w:i/>
          <w:color w:val="17365D"/>
          <w:sz w:val="18"/>
          <w:szCs w:val="17"/>
          <w:lang w:eastAsia="hr-HR"/>
        </w:rPr>
        <w:t xml:space="preserve">Više </w:t>
      </w:r>
      <w:r w:rsidRPr="00320B89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o rezultatima poslovanja</w:t>
      </w:r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poduzetnika po područjima djelatnosti i po drugim kriterijima, prezentirano je u </w:t>
      </w:r>
      <w:hyperlink r:id="rId27" w:history="1">
        <w:r>
          <w:rPr>
            <w:rStyle w:val="Hiperveza"/>
            <w:rFonts w:ascii="Arial" w:eastAsia="Times New Roman" w:hAnsi="Arial" w:cs="Arial"/>
            <w:i/>
            <w:sz w:val="18"/>
            <w:szCs w:val="19"/>
            <w:lang w:eastAsia="hr-HR"/>
          </w:rPr>
          <w:t>standardnim analizama</w:t>
        </w:r>
      </w:hyperlink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2017. godini. Kontakt adresa </w:t>
      </w:r>
      <w:hyperlink r:id="rId28" w:history="1">
        <w:r>
          <w:rPr>
            <w:rStyle w:val="Hiperveza"/>
            <w:rFonts w:ascii="Arial" w:eastAsia="Times New Roman" w:hAnsi="Arial" w:cs="Arial"/>
            <w:i/>
            <w:sz w:val="18"/>
            <w:szCs w:val="19"/>
            <w:lang w:eastAsia="hr-HR"/>
          </w:rPr>
          <w:t>analize@fina.hr</w:t>
        </w:r>
      </w:hyperlink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</w:t>
      </w:r>
    </w:p>
    <w:p w:rsidR="003046F6" w:rsidRDefault="003046F6" w:rsidP="003046F6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29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RGFI – javna objava</w:t>
        </w:r>
      </w:hyperlink>
      <w:r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30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Transparentno.hr</w:t>
        </w:r>
      </w:hyperlink>
      <w:r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31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info.BIZ</w:t>
        </w:r>
      </w:hyperlink>
      <w:r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>
        <w:rPr>
          <w:rFonts w:ascii="Arial" w:hAnsi="Arial" w:cs="Arial"/>
          <w:i/>
          <w:color w:val="244061"/>
          <w:sz w:val="18"/>
          <w:szCs w:val="19"/>
          <w:lang w:eastAsia="hr-HR"/>
        </w:rPr>
        <w:t>Kontakt adresa</w:t>
      </w:r>
      <w:r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 xml:space="preserve"> </w:t>
      </w:r>
      <w:hyperlink r:id="rId32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info@fina.hr</w:t>
        </w:r>
      </w:hyperlink>
      <w:r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 xml:space="preserve">  </w:t>
      </w:r>
    </w:p>
    <w:p w:rsidR="003046F6" w:rsidRDefault="003046F6" w:rsidP="003046F6">
      <w:pPr>
        <w:pBdr>
          <w:top w:val="single" w:sz="12" w:space="1" w:color="auto"/>
        </w:pBdr>
        <w:spacing w:before="120" w:after="120" w:line="240" w:lineRule="auto"/>
        <w:jc w:val="both"/>
        <w:rPr>
          <w:rFonts w:ascii="Arial" w:hAnsi="Arial" w:cs="Arial"/>
          <w:bCs/>
          <w:i/>
          <w:color w:val="17365D"/>
          <w:sz w:val="18"/>
          <w:szCs w:val="19"/>
        </w:rPr>
      </w:pPr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33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34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5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Jedinstvenom registru računa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 Kontakt adresa </w:t>
      </w:r>
      <w:hyperlink r:id="rId36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jrr@fina.hr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</w:t>
      </w:r>
    </w:p>
    <w:tbl>
      <w:tblPr>
        <w:tblW w:w="9840" w:type="dxa"/>
        <w:jc w:val="center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A0" w:firstRow="1" w:lastRow="0" w:firstColumn="1" w:lastColumn="0" w:noHBand="0" w:noVBand="0"/>
      </w:tblPr>
      <w:tblGrid>
        <w:gridCol w:w="3063"/>
        <w:gridCol w:w="3516"/>
        <w:gridCol w:w="3261"/>
      </w:tblGrid>
      <w:tr w:rsidR="003046F6" w:rsidTr="003046F6">
        <w:trPr>
          <w:trHeight w:val="2696"/>
          <w:jc w:val="center"/>
        </w:trPr>
        <w:tc>
          <w:tcPr>
            <w:tcW w:w="30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:rsidR="003046F6" w:rsidRDefault="00304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>
                  <wp:extent cx="1800225" cy="1438275"/>
                  <wp:effectExtent l="0" t="0" r="9525" b="9525"/>
                  <wp:docPr id="7" name="Slika 7" descr="Fina info šasija_210x270.jpg">
                    <a:hlinkClick xmlns:a="http://schemas.openxmlformats.org/drawingml/2006/main" r:id="rId37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:rsidR="003046F6" w:rsidRDefault="00304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943100" cy="1581150"/>
                  <wp:effectExtent l="0" t="0" r="0" b="0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:rsidR="003046F6" w:rsidRDefault="00304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>
                  <wp:extent cx="1800225" cy="1438275"/>
                  <wp:effectExtent l="0" t="0" r="9525" b="9525"/>
                  <wp:docPr id="5" name="Slika 5" descr="smsBlokade_210x270.jpg">
                    <a:hlinkClick xmlns:a="http://schemas.openxmlformats.org/drawingml/2006/main" r:id="rId40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6F6" w:rsidRPr="004661C6" w:rsidRDefault="003046F6" w:rsidP="004661C6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</w:p>
    <w:sectPr w:rsidR="003046F6" w:rsidRPr="004661C6" w:rsidSect="00D92C21">
      <w:headerReference w:type="default" r:id="rId42"/>
      <w:footerReference w:type="default" r:id="rId43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57" w:rsidRDefault="00912C57" w:rsidP="009866FC">
      <w:pPr>
        <w:spacing w:after="0" w:line="240" w:lineRule="auto"/>
      </w:pPr>
      <w:r>
        <w:separator/>
      </w:r>
    </w:p>
  </w:endnote>
  <w:endnote w:type="continuationSeparator" w:id="0">
    <w:p w:rsidR="00912C57" w:rsidRDefault="00912C57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4952D7" w:rsidRPr="009B4CEE" w:rsidRDefault="004952D7" w:rsidP="008F2361">
        <w:pPr>
          <w:pStyle w:val="Podnoje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8066B9">
          <w:rPr>
            <w:rFonts w:ascii="Arial" w:hAnsi="Arial" w:cs="Arial"/>
            <w:noProof/>
            <w:sz w:val="18"/>
            <w:szCs w:val="18"/>
          </w:rPr>
          <w:t>2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57" w:rsidRDefault="00912C57" w:rsidP="009866FC">
      <w:pPr>
        <w:spacing w:after="0" w:line="240" w:lineRule="auto"/>
      </w:pPr>
      <w:r>
        <w:separator/>
      </w:r>
    </w:p>
  </w:footnote>
  <w:footnote w:type="continuationSeparator" w:id="0">
    <w:p w:rsidR="00912C57" w:rsidRDefault="00912C57" w:rsidP="009866FC">
      <w:pPr>
        <w:spacing w:after="0" w:line="240" w:lineRule="auto"/>
      </w:pPr>
      <w:r>
        <w:continuationSeparator/>
      </w:r>
    </w:p>
  </w:footnote>
  <w:footnote w:id="1">
    <w:p w:rsidR="00192B89" w:rsidRPr="00192B89" w:rsidRDefault="00192B89" w:rsidP="00192B89">
      <w:pPr>
        <w:pStyle w:val="Tekstfusnote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192B89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192B89">
        <w:rPr>
          <w:rFonts w:ascii="Arial" w:hAnsi="Arial" w:cs="Arial"/>
          <w:color w:val="244061" w:themeColor="accent1" w:themeShade="80"/>
          <w:sz w:val="17"/>
          <w:szCs w:val="17"/>
        </w:rPr>
        <w:t xml:space="preserve"> Izvor: Fina, servis.info.BIZ</w:t>
      </w:r>
    </w:p>
  </w:footnote>
  <w:footnote w:id="2">
    <w:p w:rsidR="004661C6" w:rsidRPr="00257792" w:rsidRDefault="004661C6" w:rsidP="004661C6">
      <w:pPr>
        <w:pStyle w:val="Tekstfusnote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257792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257792">
        <w:rPr>
          <w:rFonts w:ascii="Arial" w:hAnsi="Arial" w:cs="Arial"/>
          <w:color w:val="244061" w:themeColor="accent1" w:themeShade="80"/>
          <w:sz w:val="17"/>
          <w:szCs w:val="17"/>
        </w:rPr>
        <w:t xml:space="preserve"> U Ličko-senjskoj županiji nema poduzetnika čija je pretežita djelatnost proizvodnja </w:t>
      </w:r>
      <w:r w:rsidR="008A57FA" w:rsidRPr="00257792">
        <w:rPr>
          <w:rFonts w:ascii="Arial" w:hAnsi="Arial" w:cs="Arial"/>
          <w:color w:val="244061" w:themeColor="accent1" w:themeShade="80"/>
          <w:sz w:val="17"/>
          <w:szCs w:val="17"/>
        </w:rPr>
        <w:t xml:space="preserve">vina </w:t>
      </w:r>
      <w:r w:rsidRPr="00257792">
        <w:rPr>
          <w:rFonts w:ascii="Arial" w:hAnsi="Arial" w:cs="Arial"/>
          <w:color w:val="244061" w:themeColor="accent1" w:themeShade="80"/>
          <w:sz w:val="17"/>
          <w:szCs w:val="17"/>
        </w:rPr>
        <w:t>od grožđa.</w:t>
      </w:r>
    </w:p>
  </w:footnote>
  <w:footnote w:id="3">
    <w:p w:rsidR="00257792" w:rsidRPr="00257792" w:rsidRDefault="00257792" w:rsidP="00257792">
      <w:pPr>
        <w:pStyle w:val="Tekstfusnote"/>
        <w:spacing w:before="4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257792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257792">
        <w:rPr>
          <w:rFonts w:ascii="Arial" w:hAnsi="Arial" w:cs="Arial"/>
          <w:color w:val="244061" w:themeColor="accent1" w:themeShade="80"/>
          <w:sz w:val="17"/>
          <w:szCs w:val="17"/>
        </w:rPr>
        <w:t xml:space="preserve"> U Karlovačkoj i Virovitičko-podravskoj županiji nema poduzetnika čija je pretežita djelatnost proizvodnja vina od grožđa</w:t>
      </w:r>
      <w:r w:rsidR="003F7A7D"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D7" w:rsidRDefault="004952D7" w:rsidP="00D92C21">
    <w:pPr>
      <w:pStyle w:val="Zaglavlje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4AA09D37" wp14:editId="0EBC2432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022"/>
    <w:rsid w:val="000018C9"/>
    <w:rsid w:val="00002A36"/>
    <w:rsid w:val="0000429C"/>
    <w:rsid w:val="000060BF"/>
    <w:rsid w:val="00006DDD"/>
    <w:rsid w:val="00006E3B"/>
    <w:rsid w:val="00011B50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31CB2"/>
    <w:rsid w:val="00031ED3"/>
    <w:rsid w:val="0003249F"/>
    <w:rsid w:val="00034355"/>
    <w:rsid w:val="00034CC0"/>
    <w:rsid w:val="00037A33"/>
    <w:rsid w:val="00037D91"/>
    <w:rsid w:val="000503FA"/>
    <w:rsid w:val="00051A03"/>
    <w:rsid w:val="00051C0B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0347"/>
    <w:rsid w:val="0009136A"/>
    <w:rsid w:val="00091ADF"/>
    <w:rsid w:val="00094E2A"/>
    <w:rsid w:val="00096C4B"/>
    <w:rsid w:val="000A0930"/>
    <w:rsid w:val="000A0EB6"/>
    <w:rsid w:val="000A571F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41A9"/>
    <w:rsid w:val="000C79E0"/>
    <w:rsid w:val="000D137D"/>
    <w:rsid w:val="000D35AE"/>
    <w:rsid w:val="000E0AB8"/>
    <w:rsid w:val="000E19F7"/>
    <w:rsid w:val="000E208A"/>
    <w:rsid w:val="000E3904"/>
    <w:rsid w:val="000E4746"/>
    <w:rsid w:val="000E5CE5"/>
    <w:rsid w:val="000E6BE9"/>
    <w:rsid w:val="000E7078"/>
    <w:rsid w:val="000E77AE"/>
    <w:rsid w:val="000E781C"/>
    <w:rsid w:val="000E7849"/>
    <w:rsid w:val="000F5732"/>
    <w:rsid w:val="000F7746"/>
    <w:rsid w:val="000F7CB5"/>
    <w:rsid w:val="0010132D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2B89"/>
    <w:rsid w:val="00196324"/>
    <w:rsid w:val="001A0F1C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6972"/>
    <w:rsid w:val="001F3564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792"/>
    <w:rsid w:val="00257D70"/>
    <w:rsid w:val="00261469"/>
    <w:rsid w:val="00261853"/>
    <w:rsid w:val="00261DA8"/>
    <w:rsid w:val="00262907"/>
    <w:rsid w:val="00262C6F"/>
    <w:rsid w:val="00263151"/>
    <w:rsid w:val="002671EC"/>
    <w:rsid w:val="002756A2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EE1"/>
    <w:rsid w:val="002F68CF"/>
    <w:rsid w:val="002F7D2E"/>
    <w:rsid w:val="00302D04"/>
    <w:rsid w:val="003046F6"/>
    <w:rsid w:val="003052B8"/>
    <w:rsid w:val="00310B63"/>
    <w:rsid w:val="00317BD1"/>
    <w:rsid w:val="00320B89"/>
    <w:rsid w:val="00323FE2"/>
    <w:rsid w:val="00327A1C"/>
    <w:rsid w:val="003315AC"/>
    <w:rsid w:val="003319C6"/>
    <w:rsid w:val="00333069"/>
    <w:rsid w:val="00335807"/>
    <w:rsid w:val="00335992"/>
    <w:rsid w:val="00340029"/>
    <w:rsid w:val="003430ED"/>
    <w:rsid w:val="00345DFE"/>
    <w:rsid w:val="0034626A"/>
    <w:rsid w:val="003478AC"/>
    <w:rsid w:val="003518F9"/>
    <w:rsid w:val="0035276F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3F7A7D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1AE1"/>
    <w:rsid w:val="00432AC1"/>
    <w:rsid w:val="00433507"/>
    <w:rsid w:val="00437847"/>
    <w:rsid w:val="004405EC"/>
    <w:rsid w:val="00446FD5"/>
    <w:rsid w:val="00452A08"/>
    <w:rsid w:val="004575EE"/>
    <w:rsid w:val="00457A73"/>
    <w:rsid w:val="004617E9"/>
    <w:rsid w:val="00464118"/>
    <w:rsid w:val="004661C6"/>
    <w:rsid w:val="00471663"/>
    <w:rsid w:val="00471E21"/>
    <w:rsid w:val="004721AC"/>
    <w:rsid w:val="00474BD0"/>
    <w:rsid w:val="00476140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3659"/>
    <w:rsid w:val="004A43F8"/>
    <w:rsid w:val="004A7592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4BB8"/>
    <w:rsid w:val="004D4E1D"/>
    <w:rsid w:val="004D5A8B"/>
    <w:rsid w:val="004E00A2"/>
    <w:rsid w:val="004E53EF"/>
    <w:rsid w:val="004E682E"/>
    <w:rsid w:val="004F09CF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A1C8B"/>
    <w:rsid w:val="005A3267"/>
    <w:rsid w:val="005A5F79"/>
    <w:rsid w:val="005A7E9A"/>
    <w:rsid w:val="005B0EAA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994"/>
    <w:rsid w:val="005D3B79"/>
    <w:rsid w:val="005D4812"/>
    <w:rsid w:val="005D57D5"/>
    <w:rsid w:val="005D6F21"/>
    <w:rsid w:val="005D77C0"/>
    <w:rsid w:val="005E330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206C5"/>
    <w:rsid w:val="006208FC"/>
    <w:rsid w:val="0062574E"/>
    <w:rsid w:val="00625B17"/>
    <w:rsid w:val="00634518"/>
    <w:rsid w:val="006415BD"/>
    <w:rsid w:val="00641D90"/>
    <w:rsid w:val="006474A9"/>
    <w:rsid w:val="00647F54"/>
    <w:rsid w:val="00651226"/>
    <w:rsid w:val="00653562"/>
    <w:rsid w:val="00656D74"/>
    <w:rsid w:val="00661525"/>
    <w:rsid w:val="00664F36"/>
    <w:rsid w:val="006670A6"/>
    <w:rsid w:val="006675BC"/>
    <w:rsid w:val="00671DEB"/>
    <w:rsid w:val="006734D2"/>
    <w:rsid w:val="00676406"/>
    <w:rsid w:val="0067674F"/>
    <w:rsid w:val="00680EB3"/>
    <w:rsid w:val="00681D1B"/>
    <w:rsid w:val="0068575F"/>
    <w:rsid w:val="006904D1"/>
    <w:rsid w:val="00692287"/>
    <w:rsid w:val="006A0B93"/>
    <w:rsid w:val="006A17AA"/>
    <w:rsid w:val="006A5FF9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57B2"/>
    <w:rsid w:val="00737575"/>
    <w:rsid w:val="00743222"/>
    <w:rsid w:val="00745F40"/>
    <w:rsid w:val="00745F7C"/>
    <w:rsid w:val="00750A88"/>
    <w:rsid w:val="00752A4A"/>
    <w:rsid w:val="00752D1F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73"/>
    <w:rsid w:val="00790620"/>
    <w:rsid w:val="00794D61"/>
    <w:rsid w:val="007951AB"/>
    <w:rsid w:val="0079584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011"/>
    <w:rsid w:val="00804D43"/>
    <w:rsid w:val="008066B9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42C1"/>
    <w:rsid w:val="008356B4"/>
    <w:rsid w:val="008409D1"/>
    <w:rsid w:val="0084117A"/>
    <w:rsid w:val="00841364"/>
    <w:rsid w:val="008504F8"/>
    <w:rsid w:val="008535CD"/>
    <w:rsid w:val="00870449"/>
    <w:rsid w:val="0087530B"/>
    <w:rsid w:val="00886181"/>
    <w:rsid w:val="008875DC"/>
    <w:rsid w:val="00891974"/>
    <w:rsid w:val="00892D97"/>
    <w:rsid w:val="00893956"/>
    <w:rsid w:val="00895EC9"/>
    <w:rsid w:val="008A5496"/>
    <w:rsid w:val="008A57FA"/>
    <w:rsid w:val="008A748A"/>
    <w:rsid w:val="008C09CD"/>
    <w:rsid w:val="008C1AFA"/>
    <w:rsid w:val="008C7963"/>
    <w:rsid w:val="008D3078"/>
    <w:rsid w:val="008E3D49"/>
    <w:rsid w:val="008E5EAC"/>
    <w:rsid w:val="008E7AF6"/>
    <w:rsid w:val="008F183D"/>
    <w:rsid w:val="008F2361"/>
    <w:rsid w:val="00900E21"/>
    <w:rsid w:val="009025CC"/>
    <w:rsid w:val="00902C56"/>
    <w:rsid w:val="00912C57"/>
    <w:rsid w:val="009137F3"/>
    <w:rsid w:val="0091391B"/>
    <w:rsid w:val="009149AA"/>
    <w:rsid w:val="00916FDD"/>
    <w:rsid w:val="00917E3F"/>
    <w:rsid w:val="00922DF6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55D9C"/>
    <w:rsid w:val="00960C7F"/>
    <w:rsid w:val="00962468"/>
    <w:rsid w:val="009659C9"/>
    <w:rsid w:val="00967539"/>
    <w:rsid w:val="00974DD4"/>
    <w:rsid w:val="00981B31"/>
    <w:rsid w:val="0098278D"/>
    <w:rsid w:val="009866FC"/>
    <w:rsid w:val="00987411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95A"/>
    <w:rsid w:val="00A00F69"/>
    <w:rsid w:val="00A039AB"/>
    <w:rsid w:val="00A06CE6"/>
    <w:rsid w:val="00A11FE9"/>
    <w:rsid w:val="00A12538"/>
    <w:rsid w:val="00A140F1"/>
    <w:rsid w:val="00A1505D"/>
    <w:rsid w:val="00A22E54"/>
    <w:rsid w:val="00A23F49"/>
    <w:rsid w:val="00A248DD"/>
    <w:rsid w:val="00A26C60"/>
    <w:rsid w:val="00A2742A"/>
    <w:rsid w:val="00A313B6"/>
    <w:rsid w:val="00A3247D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6918"/>
    <w:rsid w:val="00AC090D"/>
    <w:rsid w:val="00AC0B90"/>
    <w:rsid w:val="00AC0C16"/>
    <w:rsid w:val="00AC4201"/>
    <w:rsid w:val="00AC4340"/>
    <w:rsid w:val="00AC7AA6"/>
    <w:rsid w:val="00AD3627"/>
    <w:rsid w:val="00AD3928"/>
    <w:rsid w:val="00AD78D6"/>
    <w:rsid w:val="00AE435F"/>
    <w:rsid w:val="00AE5CD3"/>
    <w:rsid w:val="00AF2A3C"/>
    <w:rsid w:val="00AF5165"/>
    <w:rsid w:val="00AF52AD"/>
    <w:rsid w:val="00B023B7"/>
    <w:rsid w:val="00B02439"/>
    <w:rsid w:val="00B03616"/>
    <w:rsid w:val="00B05FDD"/>
    <w:rsid w:val="00B10B42"/>
    <w:rsid w:val="00B11FB5"/>
    <w:rsid w:val="00B22A26"/>
    <w:rsid w:val="00B22E6F"/>
    <w:rsid w:val="00B23032"/>
    <w:rsid w:val="00B269B5"/>
    <w:rsid w:val="00B300E2"/>
    <w:rsid w:val="00B3420F"/>
    <w:rsid w:val="00B42B08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68D5"/>
    <w:rsid w:val="00BA3956"/>
    <w:rsid w:val="00BA652A"/>
    <w:rsid w:val="00BB5D0C"/>
    <w:rsid w:val="00BB678D"/>
    <w:rsid w:val="00BC2C4D"/>
    <w:rsid w:val="00BC3E07"/>
    <w:rsid w:val="00BD080D"/>
    <w:rsid w:val="00BE170C"/>
    <w:rsid w:val="00BE73A5"/>
    <w:rsid w:val="00BF4E92"/>
    <w:rsid w:val="00C01120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83ECB"/>
    <w:rsid w:val="00C84B9B"/>
    <w:rsid w:val="00C84EFC"/>
    <w:rsid w:val="00C93E4D"/>
    <w:rsid w:val="00C94890"/>
    <w:rsid w:val="00CA769B"/>
    <w:rsid w:val="00CA7790"/>
    <w:rsid w:val="00CB2159"/>
    <w:rsid w:val="00CC1883"/>
    <w:rsid w:val="00CC1A40"/>
    <w:rsid w:val="00CC2E1E"/>
    <w:rsid w:val="00CC6334"/>
    <w:rsid w:val="00CC7C68"/>
    <w:rsid w:val="00CD2F5D"/>
    <w:rsid w:val="00CD3D7C"/>
    <w:rsid w:val="00CD6D82"/>
    <w:rsid w:val="00CE0A60"/>
    <w:rsid w:val="00CE3200"/>
    <w:rsid w:val="00CE360F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5A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56C40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1510"/>
    <w:rsid w:val="00DF16A7"/>
    <w:rsid w:val="00DF3B90"/>
    <w:rsid w:val="00DF604C"/>
    <w:rsid w:val="00DF6B39"/>
    <w:rsid w:val="00E00169"/>
    <w:rsid w:val="00E00C84"/>
    <w:rsid w:val="00E00E1B"/>
    <w:rsid w:val="00E02642"/>
    <w:rsid w:val="00E0515E"/>
    <w:rsid w:val="00E06F9D"/>
    <w:rsid w:val="00E1052F"/>
    <w:rsid w:val="00E135C1"/>
    <w:rsid w:val="00E17F95"/>
    <w:rsid w:val="00E20916"/>
    <w:rsid w:val="00E22307"/>
    <w:rsid w:val="00E22E8F"/>
    <w:rsid w:val="00E31B2C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77B0"/>
    <w:rsid w:val="00E5785B"/>
    <w:rsid w:val="00E70007"/>
    <w:rsid w:val="00E70CD7"/>
    <w:rsid w:val="00E7276F"/>
    <w:rsid w:val="00E752E6"/>
    <w:rsid w:val="00E75D5A"/>
    <w:rsid w:val="00E82B50"/>
    <w:rsid w:val="00E85F47"/>
    <w:rsid w:val="00E87F6F"/>
    <w:rsid w:val="00E94E67"/>
    <w:rsid w:val="00EA4333"/>
    <w:rsid w:val="00EA4ABA"/>
    <w:rsid w:val="00EB01F8"/>
    <w:rsid w:val="00EB51A4"/>
    <w:rsid w:val="00EB6123"/>
    <w:rsid w:val="00EB756F"/>
    <w:rsid w:val="00EC36BD"/>
    <w:rsid w:val="00EC3D50"/>
    <w:rsid w:val="00EC690F"/>
    <w:rsid w:val="00ED0BDE"/>
    <w:rsid w:val="00ED2678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5B2B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D6D"/>
    <w:rsid w:val="00FC35F4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46934345825/9e6988ecfd2d6e3608cd917cf0352f8bbe245b2e01bd221432dbace0918f0dd6e00a5bc98f21a1f7983c5b4729aed42e2c2189ef6238c09c009653432baec078" TargetMode="External"/><Relationship Id="rId18" Type="http://schemas.openxmlformats.org/officeDocument/2006/relationships/hyperlink" Target="https://www.transparentno.hr/pregled/01523004193/a6eb13a6f57d0ce1a291fb0da7ef9f7a64f964548f30b03bad9b05a4bcc04dfafff3f98794900a810ef41c3f6de0855390e60a0cbe7cec9840b769c9a0b8bf34" TargetMode="External"/><Relationship Id="rId26" Type="http://schemas.openxmlformats.org/officeDocument/2006/relationships/hyperlink" Target="http://www.fina.hr/Default.aspx?art=8958&amp;sec=1275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transparentno.hr/pregled/69414419235/644f5b86c39d20dc6436f89fc3d42b1f92434fe3c500394185ab6bc321c3a6741c70c9d72da978e6e28e46323653518745ca6302badb6fd2e74636e9871af921" TargetMode="External"/><Relationship Id="rId34" Type="http://schemas.openxmlformats.org/officeDocument/2006/relationships/hyperlink" Target="https://jrr.fina.hr/jrir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38793818363/3baaf4c81b64899e7acb4461af85c322ec436cbc1ed538dfb8768092c80ad59257f8bf93301742b4e83994daf7b8c81afe5ef3f613b32901e64757080e9c0e2f" TargetMode="External"/><Relationship Id="rId29" Type="http://schemas.openxmlformats.org/officeDocument/2006/relationships/hyperlink" Target="http://rgfi.fina.hr/JavnaObjava-web/jsp/prijavaKorisnika.j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72212121406/ed5a1a0bf81c4f0b4161f07114980c657605954e728f9a3522dcb70971182c8e6c0b69ab48345b3f8801d5ff1b1439a68c55f5be0677160a6a118b0dbbdeda85" TargetMode="External"/><Relationship Id="rId24" Type="http://schemas.openxmlformats.org/officeDocument/2006/relationships/image" Target="media/image1.png"/><Relationship Id="rId32" Type="http://schemas.openxmlformats.org/officeDocument/2006/relationships/hyperlink" Target="mailto:info@fina.hr" TargetMode="External"/><Relationship Id="rId37" Type="http://schemas.openxmlformats.org/officeDocument/2006/relationships/hyperlink" Target="http://www.fina.hr/Default.aspx?sec=17" TargetMode="External"/><Relationship Id="rId40" Type="http://schemas.openxmlformats.org/officeDocument/2006/relationships/hyperlink" Target="http://www.fina.hr/lgs.axd?t=24&amp;id=1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84196188473/09d80ca2d911fcbc506229ecb83c4d021cb603f3c89d703a04963295cfba95f3d499b94fd4835861abbda8f669aa33f7f290913233f25ca6bda96490296e2f88" TargetMode="External"/><Relationship Id="rId23" Type="http://schemas.openxmlformats.org/officeDocument/2006/relationships/hyperlink" Target="https://www.transparentno.hr/pregled/56904845319/6c5a3aafb50cdb2a8f7fb8712ef953feaa70957a1b1f2ec99455f3180a7d076e8d78a1a03396c6b199e11a273e4c49da2d5c32a0e50eba51051145d0c3f67b96" TargetMode="External"/><Relationship Id="rId28" Type="http://schemas.openxmlformats.org/officeDocument/2006/relationships/hyperlink" Target="mailto:analize@fina.hr" TargetMode="External"/><Relationship Id="rId36" Type="http://schemas.openxmlformats.org/officeDocument/2006/relationships/hyperlink" Target="mailto:jrr@fina.hr" TargetMode="External"/><Relationship Id="rId10" Type="http://schemas.openxmlformats.org/officeDocument/2006/relationships/hyperlink" Target="https://www.transparentno.hr/pregled/84196188473/09d80ca2d911fcbc506229ecb83c4d021cb603f3c89d703a04963295cfba95f3d499b94fd4835861abbda8f669aa33f7f290913233f25ca6bda96490296e2f88" TargetMode="External"/><Relationship Id="rId19" Type="http://schemas.openxmlformats.org/officeDocument/2006/relationships/hyperlink" Target="https://www.transparentno.hr/pregled/00307094055/265e716a1223182e1b8f899b4aff166b2605b569559343ae0bf672497f8a2b6116380150658aca5b2f696800c977ffba57aa5041353b89b1dc8a9e4c6abc3636" TargetMode="External"/><Relationship Id="rId31" Type="http://schemas.openxmlformats.org/officeDocument/2006/relationships/hyperlink" Target="http://www.fina.hr/Default.aspx?art=8958&amp;sec=127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reg.pravosudje.hr/registar/f?p=150:28:0::NO:28:P28_SBT_MBS:060186431" TargetMode="External"/><Relationship Id="rId14" Type="http://schemas.openxmlformats.org/officeDocument/2006/relationships/hyperlink" Target="https://www.transparentno.hr/pregled/20786052683/0e2c970bcab20c6e83b9ef926ff2f9a60e63424950a02d1afa3af9e715afa927a6069859aa7363fac8a66f93d3f89a1f722d9d995aaad28e7846f4ca5c2cea06" TargetMode="External"/><Relationship Id="rId22" Type="http://schemas.openxmlformats.org/officeDocument/2006/relationships/hyperlink" Target="https://www.transparentno.hr/pregled/68338435153/59ec4cc2121d4b7380936167eb9d8d084d0b9212ec7edb596cd17d9b7725d4b14f4fb56d82d9107e1f6bd2d711f3f7f0e2fec51bb881115ff198bb934b42a960" TargetMode="External"/><Relationship Id="rId27" Type="http://schemas.openxmlformats.org/officeDocument/2006/relationships/hyperlink" Target="http://www.fina.hr/Default.aspx?sec=1279" TargetMode="External"/><Relationship Id="rId30" Type="http://schemas.openxmlformats.org/officeDocument/2006/relationships/hyperlink" Target="https://www.transparentno.hr/" TargetMode="External"/><Relationship Id="rId35" Type="http://schemas.openxmlformats.org/officeDocument/2006/relationships/hyperlink" Target="http://www.fina.hr/Default.aspx?sec=972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transparentno.hr/pregled/07837847925/6fee71b8360364679b0fe4c9604ad49c160412dc94a1fe5498157d3ff02cf55cc90049d3ed7a069095f313fc0dc94fabbf828734c500ceffa98a01c56a818e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47074146147/d6404dead9b96f2174931a39d23a915f954011f9efe4964c454f1ce56840bd66654796e9f00e5c4108cc4a5263988f8175bb5b14f1b5947c8f082a1603868540" TargetMode="External"/><Relationship Id="rId17" Type="http://schemas.openxmlformats.org/officeDocument/2006/relationships/hyperlink" Target="https://www.transparentno.hr/pregled/38793818363/3baaf4c81b64899e7acb4461af85c322ec436cbc1ed538dfb8768092c80ad59257f8bf93301742b4e83994daf7b8c81afe5ef3f613b32901e64757080e9c0e2f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www.fina.hr/Default.aspx?sec=1538" TargetMode="External"/><Relationship Id="rId38" Type="http://schemas.openxmlformats.org/officeDocument/2006/relationships/image" Target="media/image3.jpeg"/><Relationship Id="rId20" Type="http://schemas.openxmlformats.org/officeDocument/2006/relationships/hyperlink" Target="https://www.transparentno.hr/pregled/19388962847/e1a53726e488f5a5bafa826574aa82e3e91832967051793e64b470f7305c677080defb24c915903ed2631d2e4c0e94bb76f14ef687c1e8d1c5bf3bed0e244505" TargetMode="External"/><Relationship Id="rId4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2D92-D0D8-43D1-B80C-B3A02EFC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2000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13374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admin</cp:lastModifiedBy>
  <cp:revision>4</cp:revision>
  <cp:lastPrinted>2014-09-19T12:19:00Z</cp:lastPrinted>
  <dcterms:created xsi:type="dcterms:W3CDTF">2019-11-11T13:20:00Z</dcterms:created>
  <dcterms:modified xsi:type="dcterms:W3CDTF">2019-11-11T13:40:00Z</dcterms:modified>
</cp:coreProperties>
</file>