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8D8" w:rsidRPr="00C527EB" w:rsidRDefault="00006857" w:rsidP="000B7FA6">
      <w:pPr>
        <w:keepNext/>
        <w:spacing w:after="0" w:line="240" w:lineRule="auto"/>
        <w:ind w:left="1140" w:right="936" w:hanging="6"/>
        <w:jc w:val="center"/>
        <w:rPr>
          <w:rFonts w:ascii="Arial" w:eastAsia="Calibri" w:hAnsi="Arial" w:cs="Arial"/>
          <w:b/>
          <w:color w:val="17365D" w:themeColor="text2" w:themeShade="BF"/>
          <w:sz w:val="21"/>
          <w:szCs w:val="21"/>
        </w:rPr>
      </w:pPr>
      <w:r w:rsidRPr="00C527EB">
        <w:rPr>
          <w:rFonts w:ascii="Arial" w:eastAsia="Calibri" w:hAnsi="Arial" w:cs="Arial"/>
          <w:b/>
          <w:color w:val="17365D" w:themeColor="text2" w:themeShade="BF"/>
          <w:sz w:val="21"/>
          <w:szCs w:val="21"/>
        </w:rPr>
        <w:t xml:space="preserve">REZULTATI </w:t>
      </w:r>
      <w:r w:rsidR="008D16B2" w:rsidRPr="00C527EB">
        <w:rPr>
          <w:rFonts w:ascii="Arial" w:eastAsia="Calibri" w:hAnsi="Arial" w:cs="Arial"/>
          <w:b/>
          <w:color w:val="17365D" w:themeColor="text2" w:themeShade="BF"/>
          <w:sz w:val="21"/>
          <w:szCs w:val="21"/>
        </w:rPr>
        <w:t xml:space="preserve">POSLOVANJA </w:t>
      </w:r>
      <w:r w:rsidRPr="00C527EB">
        <w:rPr>
          <w:rFonts w:ascii="Arial" w:eastAsia="Calibri" w:hAnsi="Arial" w:cs="Arial"/>
          <w:b/>
          <w:color w:val="17365D" w:themeColor="text2" w:themeShade="BF"/>
          <w:sz w:val="21"/>
          <w:szCs w:val="21"/>
        </w:rPr>
        <w:t xml:space="preserve">PODUZETNIKA BJELOVARSKO-BILOGORSKE ŽUPANIJE U 2016. </w:t>
      </w:r>
      <w:r w:rsidR="000411E3" w:rsidRPr="00C527EB">
        <w:rPr>
          <w:rFonts w:ascii="Arial" w:eastAsia="Calibri" w:hAnsi="Arial" w:cs="Arial"/>
          <w:b/>
          <w:color w:val="17365D" w:themeColor="text2" w:themeShade="BF"/>
          <w:sz w:val="21"/>
          <w:szCs w:val="21"/>
        </w:rPr>
        <w:t>GODINI</w:t>
      </w:r>
    </w:p>
    <w:p w:rsidR="00921BFF" w:rsidRPr="00C527EB" w:rsidRDefault="008B0850" w:rsidP="0053582A">
      <w:pPr>
        <w:spacing w:before="120" w:after="0" w:line="271" w:lineRule="auto"/>
        <w:jc w:val="both"/>
        <w:rPr>
          <w:rFonts w:ascii="Arial" w:eastAsia="Times New Roman" w:hAnsi="Arial" w:cs="Times New Roman"/>
          <w:color w:val="FF0000"/>
          <w:sz w:val="20"/>
          <w:szCs w:val="20"/>
          <w:lang w:eastAsia="hr-HR"/>
        </w:rPr>
      </w:pPr>
      <w:r w:rsidRPr="00C527EB">
        <w:rPr>
          <w:rFonts w:ascii="Arial" w:eastAsia="Times New Roman" w:hAnsi="Arial" w:cs="Times New Roman"/>
          <w:color w:val="17365D" w:themeColor="text2" w:themeShade="BF"/>
          <w:sz w:val="20"/>
          <w:szCs w:val="20"/>
          <w:lang w:eastAsia="hr-HR"/>
        </w:rPr>
        <w:t>P</w:t>
      </w:r>
      <w:r w:rsidR="005D0376" w:rsidRPr="00C527EB">
        <w:rPr>
          <w:rFonts w:ascii="Arial" w:eastAsia="Times New Roman" w:hAnsi="Arial" w:cs="Times New Roman"/>
          <w:color w:val="17365D" w:themeColor="text2" w:themeShade="BF"/>
          <w:sz w:val="20"/>
          <w:szCs w:val="20"/>
          <w:lang w:eastAsia="hr-HR"/>
        </w:rPr>
        <w:t>rema broju obrađenih godišnjih financijskih izvještaja,</w:t>
      </w:r>
      <w:r w:rsidRPr="00C527EB">
        <w:rPr>
          <w:rFonts w:ascii="Arial" w:eastAsia="Times New Roman" w:hAnsi="Arial" w:cs="Times New Roman"/>
          <w:color w:val="17365D" w:themeColor="text2" w:themeShade="BF"/>
          <w:sz w:val="20"/>
          <w:szCs w:val="20"/>
          <w:lang w:eastAsia="hr-HR"/>
        </w:rPr>
        <w:t xml:space="preserve"> </w:t>
      </w:r>
      <w:r w:rsidR="00B813D2" w:rsidRPr="00C527EB">
        <w:rPr>
          <w:rFonts w:ascii="Arial" w:eastAsia="Times New Roman" w:hAnsi="Arial" w:cs="Times New Roman"/>
          <w:color w:val="17365D" w:themeColor="text2" w:themeShade="BF"/>
          <w:sz w:val="20"/>
          <w:szCs w:val="20"/>
          <w:lang w:eastAsia="hr-HR"/>
        </w:rPr>
        <w:t>u</w:t>
      </w:r>
      <w:r w:rsidRPr="00C527EB">
        <w:rPr>
          <w:rFonts w:ascii="Arial" w:eastAsia="Times New Roman" w:hAnsi="Arial" w:cs="Times New Roman"/>
          <w:color w:val="17365D" w:themeColor="text2" w:themeShade="BF"/>
          <w:sz w:val="20"/>
          <w:szCs w:val="20"/>
          <w:lang w:eastAsia="hr-HR"/>
        </w:rPr>
        <w:t xml:space="preserve"> Bjelovarsko-bilogorskoj županiji u 2016. godini, </w:t>
      </w:r>
      <w:r w:rsidR="00721F8B" w:rsidRPr="00C527EB">
        <w:rPr>
          <w:rFonts w:ascii="Arial" w:eastAsia="Times New Roman" w:hAnsi="Arial" w:cs="Times New Roman"/>
          <w:color w:val="17365D" w:themeColor="text2" w:themeShade="BF"/>
          <w:sz w:val="20"/>
          <w:szCs w:val="20"/>
          <w:lang w:eastAsia="hr-HR"/>
        </w:rPr>
        <w:t xml:space="preserve"> poslovalo je 1</w:t>
      </w:r>
      <w:r w:rsidR="00B813D2" w:rsidRPr="00C527EB">
        <w:rPr>
          <w:rFonts w:ascii="Arial" w:eastAsia="Times New Roman" w:hAnsi="Arial" w:cs="Times New Roman"/>
          <w:color w:val="17365D" w:themeColor="text2" w:themeShade="BF"/>
          <w:sz w:val="20"/>
          <w:szCs w:val="20"/>
          <w:lang w:eastAsia="hr-HR"/>
        </w:rPr>
        <w:t>776</w:t>
      </w:r>
      <w:r w:rsidR="005D0376" w:rsidRPr="00C527EB">
        <w:rPr>
          <w:rFonts w:ascii="Arial" w:eastAsia="Times New Roman" w:hAnsi="Arial" w:cs="Times New Roman"/>
          <w:color w:val="17365D" w:themeColor="text2" w:themeShade="BF"/>
          <w:sz w:val="20"/>
          <w:szCs w:val="20"/>
          <w:lang w:eastAsia="hr-HR"/>
        </w:rPr>
        <w:t xml:space="preserve"> poduzetnika </w:t>
      </w:r>
      <w:r w:rsidR="00721F8B" w:rsidRPr="00C527EB">
        <w:rPr>
          <w:rFonts w:ascii="Arial" w:eastAsia="Times New Roman" w:hAnsi="Arial" w:cs="Times New Roman"/>
          <w:color w:val="17365D" w:themeColor="text2" w:themeShade="BF"/>
          <w:sz w:val="20"/>
          <w:szCs w:val="20"/>
          <w:lang w:eastAsia="hr-HR"/>
        </w:rPr>
        <w:t xml:space="preserve">koji su zapošljavali 13 </w:t>
      </w:r>
      <w:r w:rsidR="00B813D2" w:rsidRPr="00C527EB">
        <w:rPr>
          <w:rFonts w:ascii="Arial" w:eastAsia="Times New Roman" w:hAnsi="Arial" w:cs="Times New Roman"/>
          <w:color w:val="17365D" w:themeColor="text2" w:themeShade="BF"/>
          <w:sz w:val="20"/>
          <w:szCs w:val="20"/>
          <w:lang w:eastAsia="hr-HR"/>
        </w:rPr>
        <w:t>530</w:t>
      </w:r>
      <w:r w:rsidR="005D0376" w:rsidRPr="00C527EB">
        <w:rPr>
          <w:rFonts w:ascii="Arial" w:eastAsia="Times New Roman" w:hAnsi="Arial" w:cs="Times New Roman"/>
          <w:color w:val="17365D" w:themeColor="text2" w:themeShade="BF"/>
          <w:sz w:val="20"/>
          <w:szCs w:val="20"/>
          <w:lang w:eastAsia="hr-HR"/>
        </w:rPr>
        <w:t xml:space="preserve"> radnika, što je u odnosu na prethodnu godinu povećanje broja zaposlenih za </w:t>
      </w:r>
      <w:r w:rsidR="00B813D2" w:rsidRPr="00C527EB">
        <w:rPr>
          <w:rFonts w:ascii="Arial" w:eastAsia="Times New Roman" w:hAnsi="Arial" w:cs="Times New Roman"/>
          <w:color w:val="17365D" w:themeColor="text2" w:themeShade="BF"/>
          <w:sz w:val="20"/>
          <w:szCs w:val="20"/>
          <w:lang w:eastAsia="hr-HR"/>
        </w:rPr>
        <w:t>2,9</w:t>
      </w:r>
      <w:r w:rsidR="00CA4B5C" w:rsidRPr="00C527EB">
        <w:rPr>
          <w:rFonts w:ascii="Arial" w:eastAsia="Times New Roman" w:hAnsi="Arial" w:cs="Times New Roman"/>
          <w:color w:val="17365D" w:themeColor="text2" w:themeShade="BF"/>
          <w:sz w:val="20"/>
          <w:szCs w:val="20"/>
          <w:lang w:eastAsia="hr-HR"/>
        </w:rPr>
        <w:t xml:space="preserve"> </w:t>
      </w:r>
      <w:r w:rsidR="005D0376" w:rsidRPr="00C527EB">
        <w:rPr>
          <w:rFonts w:ascii="Arial" w:eastAsia="Times New Roman" w:hAnsi="Arial" w:cs="Times New Roman"/>
          <w:color w:val="17365D" w:themeColor="text2" w:themeShade="BF"/>
          <w:sz w:val="20"/>
          <w:szCs w:val="20"/>
          <w:lang w:eastAsia="hr-HR"/>
        </w:rPr>
        <w:t>%.</w:t>
      </w:r>
      <w:r w:rsidR="004F0D0B" w:rsidRPr="00C527EB">
        <w:rPr>
          <w:rFonts w:ascii="Arial" w:eastAsia="Times New Roman" w:hAnsi="Arial" w:cs="Times New Roman"/>
          <w:color w:val="17365D" w:themeColor="text2" w:themeShade="BF"/>
          <w:sz w:val="20"/>
          <w:szCs w:val="20"/>
          <w:lang w:eastAsia="hr-HR"/>
        </w:rPr>
        <w:t xml:space="preserve"> </w:t>
      </w:r>
      <w:r w:rsidR="0008083A" w:rsidRPr="00C527EB">
        <w:rPr>
          <w:rFonts w:ascii="Arial" w:eastAsia="Times New Roman" w:hAnsi="Arial" w:cs="Times New Roman"/>
          <w:color w:val="17365D" w:themeColor="text2" w:themeShade="BF"/>
          <w:sz w:val="20"/>
          <w:szCs w:val="20"/>
          <w:lang w:eastAsia="hr-HR"/>
        </w:rPr>
        <w:t xml:space="preserve">Promatrana skupina poduzetnika </w:t>
      </w:r>
      <w:r w:rsidR="005D0376" w:rsidRPr="00C527EB">
        <w:rPr>
          <w:rFonts w:ascii="Arial" w:eastAsia="Times New Roman" w:hAnsi="Arial" w:cs="Times New Roman"/>
          <w:color w:val="17365D" w:themeColor="text2" w:themeShade="BF"/>
          <w:sz w:val="20"/>
          <w:szCs w:val="20"/>
          <w:lang w:eastAsia="hr-HR"/>
        </w:rPr>
        <w:t>u 2016. godini ostvaril</w:t>
      </w:r>
      <w:r w:rsidR="0008083A" w:rsidRPr="00C527EB">
        <w:rPr>
          <w:rFonts w:ascii="Arial" w:eastAsia="Times New Roman" w:hAnsi="Arial" w:cs="Times New Roman"/>
          <w:color w:val="17365D" w:themeColor="text2" w:themeShade="BF"/>
          <w:sz w:val="20"/>
          <w:szCs w:val="20"/>
          <w:lang w:eastAsia="hr-HR"/>
        </w:rPr>
        <w:t>a je 6,5</w:t>
      </w:r>
      <w:r w:rsidR="005D0376" w:rsidRPr="00C527EB">
        <w:rPr>
          <w:rFonts w:ascii="Arial" w:eastAsia="Times New Roman" w:hAnsi="Arial" w:cs="Times New Roman"/>
          <w:color w:val="17365D" w:themeColor="text2" w:themeShade="BF"/>
          <w:sz w:val="20"/>
          <w:szCs w:val="20"/>
          <w:lang w:eastAsia="hr-HR"/>
        </w:rPr>
        <w:t xml:space="preserve"> milijardi kuna ukupnih prihoda,</w:t>
      </w:r>
      <w:r w:rsidR="00B60B2D">
        <w:rPr>
          <w:rFonts w:ascii="Arial" w:eastAsia="Times New Roman" w:hAnsi="Arial" w:cs="Times New Roman"/>
          <w:color w:val="17365D" w:themeColor="text2" w:themeShade="BF"/>
          <w:sz w:val="20"/>
          <w:szCs w:val="20"/>
          <w:lang w:eastAsia="hr-HR"/>
        </w:rPr>
        <w:t xml:space="preserve"> od čega je više od milijardu kuna ostvareno od izvoza,</w:t>
      </w:r>
      <w:r w:rsidR="005D0376" w:rsidRPr="00C527EB">
        <w:rPr>
          <w:rFonts w:ascii="Arial" w:eastAsia="Times New Roman" w:hAnsi="Arial" w:cs="Times New Roman"/>
          <w:color w:val="17365D" w:themeColor="text2" w:themeShade="BF"/>
          <w:sz w:val="20"/>
          <w:szCs w:val="20"/>
          <w:lang w:eastAsia="hr-HR"/>
        </w:rPr>
        <w:t xml:space="preserve"> </w:t>
      </w:r>
      <w:r w:rsidR="0008083A" w:rsidRPr="00C527EB">
        <w:rPr>
          <w:rFonts w:ascii="Arial" w:eastAsia="Times New Roman" w:hAnsi="Arial" w:cs="Times New Roman"/>
          <w:color w:val="17365D" w:themeColor="text2" w:themeShade="BF"/>
          <w:sz w:val="20"/>
          <w:szCs w:val="20"/>
          <w:lang w:eastAsia="hr-HR"/>
        </w:rPr>
        <w:t>6,4</w:t>
      </w:r>
      <w:r w:rsidR="005D0376" w:rsidRPr="00C527EB">
        <w:rPr>
          <w:rFonts w:ascii="Arial" w:eastAsia="Times New Roman" w:hAnsi="Arial" w:cs="Times New Roman"/>
          <w:color w:val="17365D" w:themeColor="text2" w:themeShade="BF"/>
          <w:sz w:val="20"/>
          <w:szCs w:val="20"/>
          <w:lang w:eastAsia="hr-HR"/>
        </w:rPr>
        <w:t xml:space="preserve"> milijardi kuna ukupnih rashoda, </w:t>
      </w:r>
      <w:r w:rsidR="0008083A" w:rsidRPr="00C527EB">
        <w:rPr>
          <w:rFonts w:ascii="Arial" w:eastAsia="Times New Roman" w:hAnsi="Arial" w:cs="Times New Roman"/>
          <w:color w:val="17365D" w:themeColor="text2" w:themeShade="BF"/>
          <w:sz w:val="20"/>
          <w:szCs w:val="20"/>
          <w:lang w:eastAsia="hr-HR"/>
        </w:rPr>
        <w:t>266,0</w:t>
      </w:r>
      <w:r w:rsidR="005D0376" w:rsidRPr="00C527EB">
        <w:rPr>
          <w:rFonts w:ascii="Arial" w:eastAsia="Times New Roman" w:hAnsi="Arial" w:cs="Times New Roman"/>
          <w:color w:val="17365D" w:themeColor="text2" w:themeShade="BF"/>
          <w:sz w:val="20"/>
          <w:szCs w:val="20"/>
          <w:lang w:eastAsia="hr-HR"/>
        </w:rPr>
        <w:t xml:space="preserve"> m</w:t>
      </w:r>
      <w:r w:rsidR="00E1760D" w:rsidRPr="00C527EB">
        <w:rPr>
          <w:rFonts w:ascii="Arial" w:eastAsia="Times New Roman" w:hAnsi="Arial" w:cs="Times New Roman"/>
          <w:color w:val="17365D" w:themeColor="text2" w:themeShade="BF"/>
          <w:sz w:val="20"/>
          <w:szCs w:val="20"/>
          <w:lang w:eastAsia="hr-HR"/>
        </w:rPr>
        <w:t>ilijuna kuna dobiti razdoblja i</w:t>
      </w:r>
      <w:r w:rsidR="005D0376" w:rsidRPr="00C527EB">
        <w:rPr>
          <w:rFonts w:ascii="Arial" w:eastAsia="Times New Roman" w:hAnsi="Arial" w:cs="Times New Roman"/>
          <w:color w:val="17365D" w:themeColor="text2" w:themeShade="BF"/>
          <w:sz w:val="20"/>
          <w:szCs w:val="20"/>
          <w:lang w:eastAsia="hr-HR"/>
        </w:rPr>
        <w:t xml:space="preserve"> </w:t>
      </w:r>
      <w:r w:rsidR="0008083A" w:rsidRPr="00C527EB">
        <w:rPr>
          <w:rFonts w:ascii="Arial" w:eastAsia="Times New Roman" w:hAnsi="Arial" w:cs="Times New Roman"/>
          <w:color w:val="17365D" w:themeColor="text2" w:themeShade="BF"/>
          <w:sz w:val="20"/>
          <w:szCs w:val="20"/>
          <w:lang w:eastAsia="hr-HR"/>
        </w:rPr>
        <w:t>141,4</w:t>
      </w:r>
      <w:r w:rsidR="005D0376" w:rsidRPr="00C527EB">
        <w:rPr>
          <w:rFonts w:ascii="Arial" w:eastAsia="Times New Roman" w:hAnsi="Arial" w:cs="Times New Roman"/>
          <w:color w:val="17365D" w:themeColor="text2" w:themeShade="BF"/>
          <w:sz w:val="20"/>
          <w:szCs w:val="20"/>
          <w:lang w:eastAsia="hr-HR"/>
        </w:rPr>
        <w:t xml:space="preserve"> </w:t>
      </w:r>
      <w:r w:rsidR="0008083A" w:rsidRPr="00C527EB">
        <w:rPr>
          <w:rFonts w:ascii="Arial" w:eastAsia="Times New Roman" w:hAnsi="Arial" w:cs="Times New Roman"/>
          <w:color w:val="17365D" w:themeColor="text2" w:themeShade="BF"/>
          <w:sz w:val="20"/>
          <w:szCs w:val="20"/>
          <w:lang w:eastAsia="hr-HR"/>
        </w:rPr>
        <w:t>milijuna</w:t>
      </w:r>
      <w:r w:rsidR="005D0376" w:rsidRPr="00C527EB">
        <w:rPr>
          <w:rFonts w:ascii="Arial" w:eastAsia="Times New Roman" w:hAnsi="Arial" w:cs="Times New Roman"/>
          <w:color w:val="17365D" w:themeColor="text2" w:themeShade="BF"/>
          <w:sz w:val="20"/>
          <w:szCs w:val="20"/>
          <w:lang w:eastAsia="hr-HR"/>
        </w:rPr>
        <w:t xml:space="preserve"> kuna gubitka razdoblja</w:t>
      </w:r>
      <w:r w:rsidR="0008083A" w:rsidRPr="00C527EB">
        <w:rPr>
          <w:rFonts w:ascii="Arial" w:eastAsia="Times New Roman" w:hAnsi="Arial" w:cs="Times New Roman"/>
          <w:color w:val="17365D" w:themeColor="text2" w:themeShade="BF"/>
          <w:sz w:val="20"/>
          <w:szCs w:val="20"/>
          <w:lang w:eastAsia="hr-HR"/>
        </w:rPr>
        <w:t xml:space="preserve"> te</w:t>
      </w:r>
      <w:r w:rsidR="00921BFF" w:rsidRPr="00C527EB">
        <w:rPr>
          <w:rFonts w:ascii="Arial" w:eastAsia="Times New Roman" w:hAnsi="Arial" w:cs="Times New Roman"/>
          <w:color w:val="17365D" w:themeColor="text2" w:themeShade="BF"/>
          <w:sz w:val="20"/>
          <w:szCs w:val="20"/>
          <w:lang w:eastAsia="hr-HR"/>
        </w:rPr>
        <w:t xml:space="preserve"> </w:t>
      </w:r>
      <w:r w:rsidR="004C2C2A" w:rsidRPr="00C527EB">
        <w:rPr>
          <w:rFonts w:ascii="Arial" w:eastAsia="Times New Roman" w:hAnsi="Arial" w:cs="Times New Roman"/>
          <w:color w:val="17365D" w:themeColor="text2" w:themeShade="BF"/>
          <w:sz w:val="20"/>
          <w:szCs w:val="20"/>
          <w:lang w:eastAsia="hr-HR"/>
        </w:rPr>
        <w:t xml:space="preserve">neto dobit u iznosu od </w:t>
      </w:r>
      <w:r w:rsidR="005D0376" w:rsidRPr="00C527EB">
        <w:rPr>
          <w:rFonts w:ascii="Arial" w:eastAsia="Times New Roman" w:hAnsi="Arial" w:cs="Times New Roman"/>
          <w:color w:val="17365D" w:themeColor="text2" w:themeShade="BF"/>
          <w:sz w:val="20"/>
          <w:szCs w:val="20"/>
          <w:lang w:eastAsia="hr-HR"/>
        </w:rPr>
        <w:t>1</w:t>
      </w:r>
      <w:r w:rsidR="0008083A" w:rsidRPr="00C527EB">
        <w:rPr>
          <w:rFonts w:ascii="Arial" w:eastAsia="Times New Roman" w:hAnsi="Arial" w:cs="Times New Roman"/>
          <w:color w:val="17365D" w:themeColor="text2" w:themeShade="BF"/>
          <w:sz w:val="20"/>
          <w:szCs w:val="20"/>
          <w:lang w:eastAsia="hr-HR"/>
        </w:rPr>
        <w:t>24,5</w:t>
      </w:r>
      <w:r w:rsidR="005D0376" w:rsidRPr="00C527EB">
        <w:rPr>
          <w:rFonts w:ascii="Arial" w:eastAsia="Times New Roman" w:hAnsi="Arial" w:cs="Times New Roman"/>
          <w:color w:val="17365D" w:themeColor="text2" w:themeShade="BF"/>
          <w:sz w:val="20"/>
          <w:szCs w:val="20"/>
          <w:lang w:eastAsia="hr-HR"/>
        </w:rPr>
        <w:t xml:space="preserve"> milijuna kuna. </w:t>
      </w:r>
    </w:p>
    <w:p w:rsidR="00234000" w:rsidRPr="00C527EB" w:rsidRDefault="00B60B2D" w:rsidP="0053582A">
      <w:pPr>
        <w:spacing w:before="120" w:after="0" w:line="271" w:lineRule="auto"/>
        <w:jc w:val="both"/>
        <w:rPr>
          <w:rFonts w:ascii="Arial" w:eastAsia="Times New Roman" w:hAnsi="Arial" w:cs="Times New Roman"/>
          <w:color w:val="17365D" w:themeColor="text2" w:themeShade="BF"/>
          <w:sz w:val="20"/>
          <w:szCs w:val="20"/>
          <w:lang w:eastAsia="hr-HR"/>
        </w:rPr>
      </w:pPr>
      <w:r>
        <w:rPr>
          <w:rFonts w:ascii="Arial" w:eastAsia="Times New Roman" w:hAnsi="Arial" w:cs="Times New Roman"/>
          <w:color w:val="17365D" w:themeColor="text2" w:themeShade="BF"/>
          <w:sz w:val="20"/>
          <w:szCs w:val="20"/>
          <w:lang w:eastAsia="hr-HR"/>
        </w:rPr>
        <w:t>U</w:t>
      </w:r>
      <w:r w:rsidR="005D0376" w:rsidRPr="00C527EB">
        <w:rPr>
          <w:rFonts w:ascii="Arial" w:eastAsia="Times New Roman" w:hAnsi="Arial" w:cs="Times New Roman"/>
          <w:color w:val="17365D" w:themeColor="text2" w:themeShade="BF"/>
          <w:sz w:val="20"/>
          <w:szCs w:val="20"/>
          <w:lang w:eastAsia="hr-HR"/>
        </w:rPr>
        <w:t>kupn</w:t>
      </w:r>
      <w:r>
        <w:rPr>
          <w:rFonts w:ascii="Arial" w:eastAsia="Times New Roman" w:hAnsi="Arial" w:cs="Times New Roman"/>
          <w:color w:val="17365D" w:themeColor="text2" w:themeShade="BF"/>
          <w:sz w:val="20"/>
          <w:szCs w:val="20"/>
          <w:lang w:eastAsia="hr-HR"/>
        </w:rPr>
        <w:t>i</w:t>
      </w:r>
      <w:r w:rsidR="005D0376" w:rsidRPr="00C527EB">
        <w:rPr>
          <w:rFonts w:ascii="Arial" w:eastAsia="Times New Roman" w:hAnsi="Arial" w:cs="Times New Roman"/>
          <w:color w:val="17365D" w:themeColor="text2" w:themeShade="BF"/>
          <w:sz w:val="20"/>
          <w:szCs w:val="20"/>
          <w:lang w:eastAsia="hr-HR"/>
        </w:rPr>
        <w:t xml:space="preserve"> prihod</w:t>
      </w:r>
      <w:r>
        <w:rPr>
          <w:rFonts w:ascii="Arial" w:eastAsia="Times New Roman" w:hAnsi="Arial" w:cs="Times New Roman"/>
          <w:color w:val="17365D" w:themeColor="text2" w:themeShade="BF"/>
          <w:sz w:val="20"/>
          <w:szCs w:val="20"/>
          <w:lang w:eastAsia="hr-HR"/>
        </w:rPr>
        <w:t>i</w:t>
      </w:r>
      <w:r w:rsidR="005D0376" w:rsidRPr="00C527EB">
        <w:rPr>
          <w:rFonts w:ascii="Arial" w:eastAsia="Times New Roman" w:hAnsi="Arial" w:cs="Times New Roman"/>
          <w:color w:val="17365D" w:themeColor="text2" w:themeShade="BF"/>
          <w:sz w:val="20"/>
          <w:szCs w:val="20"/>
          <w:lang w:eastAsia="hr-HR"/>
        </w:rPr>
        <w:t xml:space="preserve"> </w:t>
      </w:r>
      <w:r w:rsidR="00921BFF" w:rsidRPr="00C527EB">
        <w:rPr>
          <w:rFonts w:ascii="Arial" w:eastAsia="Times New Roman" w:hAnsi="Arial" w:cs="Times New Roman"/>
          <w:color w:val="17365D" w:themeColor="text2" w:themeShade="BF"/>
          <w:sz w:val="20"/>
          <w:szCs w:val="20"/>
          <w:lang w:eastAsia="hr-HR"/>
        </w:rPr>
        <w:t>i ukupni rashod</w:t>
      </w:r>
      <w:r>
        <w:rPr>
          <w:rFonts w:ascii="Arial" w:eastAsia="Times New Roman" w:hAnsi="Arial" w:cs="Times New Roman"/>
          <w:color w:val="17365D" w:themeColor="text2" w:themeShade="BF"/>
          <w:sz w:val="20"/>
          <w:szCs w:val="20"/>
          <w:lang w:eastAsia="hr-HR"/>
        </w:rPr>
        <w:t>i</w:t>
      </w:r>
      <w:r w:rsidR="00921BFF" w:rsidRPr="00C527EB">
        <w:rPr>
          <w:rFonts w:ascii="Arial" w:eastAsia="Times New Roman" w:hAnsi="Arial" w:cs="Times New Roman"/>
          <w:color w:val="17365D" w:themeColor="text2" w:themeShade="BF"/>
          <w:sz w:val="20"/>
          <w:szCs w:val="20"/>
          <w:lang w:eastAsia="hr-HR"/>
        </w:rPr>
        <w:t xml:space="preserve"> </w:t>
      </w:r>
      <w:r w:rsidR="005D0376" w:rsidRPr="00C527EB">
        <w:rPr>
          <w:rFonts w:ascii="Arial" w:eastAsia="Times New Roman" w:hAnsi="Arial" w:cs="Times New Roman"/>
          <w:color w:val="17365D" w:themeColor="text2" w:themeShade="BF"/>
          <w:sz w:val="20"/>
          <w:szCs w:val="20"/>
          <w:lang w:eastAsia="hr-HR"/>
        </w:rPr>
        <w:t>povećan</w:t>
      </w:r>
      <w:r>
        <w:rPr>
          <w:rFonts w:ascii="Arial" w:eastAsia="Times New Roman" w:hAnsi="Arial" w:cs="Times New Roman"/>
          <w:color w:val="17365D" w:themeColor="text2" w:themeShade="BF"/>
          <w:sz w:val="20"/>
          <w:szCs w:val="20"/>
          <w:lang w:eastAsia="hr-HR"/>
        </w:rPr>
        <w:t>i</w:t>
      </w:r>
      <w:r w:rsidR="00921BFF" w:rsidRPr="00C527EB">
        <w:rPr>
          <w:rFonts w:ascii="Arial" w:eastAsia="Times New Roman" w:hAnsi="Arial" w:cs="Times New Roman"/>
          <w:color w:val="17365D" w:themeColor="text2" w:themeShade="BF"/>
          <w:sz w:val="20"/>
          <w:szCs w:val="20"/>
          <w:lang w:eastAsia="hr-HR"/>
        </w:rPr>
        <w:t xml:space="preserve"> su</w:t>
      </w:r>
      <w:r w:rsidR="005D0376" w:rsidRPr="00C527EB">
        <w:rPr>
          <w:rFonts w:ascii="Arial" w:eastAsia="Times New Roman" w:hAnsi="Arial" w:cs="Times New Roman"/>
          <w:color w:val="17365D" w:themeColor="text2" w:themeShade="BF"/>
          <w:sz w:val="20"/>
          <w:szCs w:val="20"/>
          <w:lang w:eastAsia="hr-HR"/>
        </w:rPr>
        <w:t xml:space="preserve"> za </w:t>
      </w:r>
      <w:r w:rsidR="00921BFF" w:rsidRPr="00C527EB">
        <w:rPr>
          <w:rFonts w:ascii="Arial" w:eastAsia="Times New Roman" w:hAnsi="Arial" w:cs="Times New Roman"/>
          <w:color w:val="17365D" w:themeColor="text2" w:themeShade="BF"/>
          <w:sz w:val="20"/>
          <w:szCs w:val="20"/>
          <w:lang w:eastAsia="hr-HR"/>
        </w:rPr>
        <w:t>6,2</w:t>
      </w:r>
      <w:r w:rsidR="005E42CB" w:rsidRPr="00C527EB">
        <w:rPr>
          <w:rFonts w:ascii="Arial" w:eastAsia="Times New Roman" w:hAnsi="Arial" w:cs="Times New Roman"/>
          <w:color w:val="17365D" w:themeColor="text2" w:themeShade="BF"/>
          <w:sz w:val="20"/>
          <w:szCs w:val="20"/>
          <w:lang w:eastAsia="hr-HR"/>
        </w:rPr>
        <w:t xml:space="preserve"> </w:t>
      </w:r>
      <w:r w:rsidR="002F477D" w:rsidRPr="00C527EB">
        <w:rPr>
          <w:rFonts w:ascii="Arial" w:eastAsia="Times New Roman" w:hAnsi="Arial" w:cs="Times New Roman"/>
          <w:color w:val="17365D" w:themeColor="text2" w:themeShade="BF"/>
          <w:sz w:val="20"/>
          <w:szCs w:val="20"/>
          <w:lang w:eastAsia="hr-HR"/>
        </w:rPr>
        <w:t>%</w:t>
      </w:r>
      <w:r w:rsidR="005E42CB" w:rsidRPr="00C527EB">
        <w:rPr>
          <w:rFonts w:ascii="Arial" w:eastAsia="Times New Roman" w:hAnsi="Arial" w:cs="Times New Roman"/>
          <w:color w:val="17365D" w:themeColor="text2" w:themeShade="BF"/>
          <w:sz w:val="20"/>
          <w:szCs w:val="20"/>
          <w:lang w:eastAsia="hr-HR"/>
        </w:rPr>
        <w:t>,</w:t>
      </w:r>
      <w:r w:rsidR="002F477D" w:rsidRPr="00C527EB">
        <w:rPr>
          <w:rFonts w:ascii="Arial" w:eastAsia="Times New Roman" w:hAnsi="Arial" w:cs="Times New Roman"/>
          <w:color w:val="17365D" w:themeColor="text2" w:themeShade="BF"/>
          <w:sz w:val="20"/>
          <w:szCs w:val="20"/>
          <w:lang w:eastAsia="hr-HR"/>
        </w:rPr>
        <w:t xml:space="preserve"> </w:t>
      </w:r>
      <w:r w:rsidR="005D0376" w:rsidRPr="00C527EB">
        <w:rPr>
          <w:rFonts w:ascii="Arial" w:eastAsia="Times New Roman" w:hAnsi="Arial" w:cs="Times New Roman"/>
          <w:color w:val="17365D" w:themeColor="text2" w:themeShade="BF"/>
          <w:sz w:val="20"/>
          <w:szCs w:val="20"/>
          <w:lang w:eastAsia="hr-HR"/>
        </w:rPr>
        <w:t>dobit razdoblja rasla je za 1</w:t>
      </w:r>
      <w:r w:rsidR="005E42CB" w:rsidRPr="00C527EB">
        <w:rPr>
          <w:rFonts w:ascii="Arial" w:eastAsia="Times New Roman" w:hAnsi="Arial" w:cs="Times New Roman"/>
          <w:color w:val="17365D" w:themeColor="text2" w:themeShade="BF"/>
          <w:sz w:val="20"/>
          <w:szCs w:val="20"/>
          <w:lang w:eastAsia="hr-HR"/>
        </w:rPr>
        <w:t xml:space="preserve">8,2 </w:t>
      </w:r>
      <w:r w:rsidR="005D0376" w:rsidRPr="00C527EB">
        <w:rPr>
          <w:rFonts w:ascii="Arial" w:eastAsia="Times New Roman" w:hAnsi="Arial" w:cs="Times New Roman"/>
          <w:color w:val="17365D" w:themeColor="text2" w:themeShade="BF"/>
          <w:sz w:val="20"/>
          <w:szCs w:val="20"/>
          <w:lang w:eastAsia="hr-HR"/>
        </w:rPr>
        <w:t xml:space="preserve">%, gubitak razdoblja </w:t>
      </w:r>
      <w:r w:rsidR="005E42CB" w:rsidRPr="00C527EB">
        <w:rPr>
          <w:rFonts w:ascii="Arial" w:eastAsia="Times New Roman" w:hAnsi="Arial" w:cs="Times New Roman"/>
          <w:color w:val="17365D" w:themeColor="text2" w:themeShade="BF"/>
          <w:sz w:val="20"/>
          <w:szCs w:val="20"/>
          <w:lang w:eastAsia="hr-HR"/>
        </w:rPr>
        <w:t>povećan</w:t>
      </w:r>
      <w:r w:rsidR="005D0376" w:rsidRPr="00C527EB">
        <w:rPr>
          <w:rFonts w:ascii="Arial" w:eastAsia="Times New Roman" w:hAnsi="Arial" w:cs="Times New Roman"/>
          <w:color w:val="17365D" w:themeColor="text2" w:themeShade="BF"/>
          <w:sz w:val="20"/>
          <w:szCs w:val="20"/>
          <w:lang w:eastAsia="hr-HR"/>
        </w:rPr>
        <w:t xml:space="preserve"> </w:t>
      </w:r>
      <w:r w:rsidR="00AE7CB4" w:rsidRPr="00C527EB">
        <w:rPr>
          <w:rFonts w:ascii="Arial" w:eastAsia="Times New Roman" w:hAnsi="Arial" w:cs="Times New Roman"/>
          <w:color w:val="17365D" w:themeColor="text2" w:themeShade="BF"/>
          <w:sz w:val="20"/>
          <w:szCs w:val="20"/>
          <w:lang w:eastAsia="hr-HR"/>
        </w:rPr>
        <w:t xml:space="preserve">je </w:t>
      </w:r>
      <w:r w:rsidR="005D0376" w:rsidRPr="00C527EB">
        <w:rPr>
          <w:rFonts w:ascii="Arial" w:eastAsia="Times New Roman" w:hAnsi="Arial" w:cs="Times New Roman"/>
          <w:color w:val="17365D" w:themeColor="text2" w:themeShade="BF"/>
          <w:sz w:val="20"/>
          <w:szCs w:val="20"/>
          <w:lang w:eastAsia="hr-HR"/>
        </w:rPr>
        <w:t xml:space="preserve">za </w:t>
      </w:r>
      <w:r w:rsidR="005E42CB" w:rsidRPr="00C527EB">
        <w:rPr>
          <w:rFonts w:ascii="Arial" w:eastAsia="Times New Roman" w:hAnsi="Arial" w:cs="Times New Roman"/>
          <w:color w:val="17365D" w:themeColor="text2" w:themeShade="BF"/>
          <w:sz w:val="20"/>
          <w:szCs w:val="20"/>
          <w:lang w:eastAsia="hr-HR"/>
        </w:rPr>
        <w:t xml:space="preserve">33,5 </w:t>
      </w:r>
      <w:r w:rsidR="005D0376" w:rsidRPr="00C527EB">
        <w:rPr>
          <w:rFonts w:ascii="Arial" w:eastAsia="Times New Roman" w:hAnsi="Arial" w:cs="Times New Roman"/>
          <w:color w:val="17365D" w:themeColor="text2" w:themeShade="BF"/>
          <w:sz w:val="20"/>
          <w:szCs w:val="20"/>
          <w:lang w:eastAsia="hr-HR"/>
        </w:rPr>
        <w:t>%</w:t>
      </w:r>
      <w:r w:rsidR="00AE7CB4" w:rsidRPr="00C527EB">
        <w:rPr>
          <w:rFonts w:ascii="Arial" w:eastAsia="Times New Roman" w:hAnsi="Arial" w:cs="Times New Roman"/>
          <w:color w:val="17365D" w:themeColor="text2" w:themeShade="BF"/>
          <w:sz w:val="20"/>
          <w:szCs w:val="20"/>
          <w:lang w:eastAsia="hr-HR"/>
        </w:rPr>
        <w:t>, a neto dobit</w:t>
      </w:r>
      <w:r w:rsidR="005D0376" w:rsidRPr="00C527EB">
        <w:rPr>
          <w:rFonts w:ascii="Arial" w:eastAsia="Times New Roman" w:hAnsi="Arial" w:cs="Times New Roman"/>
          <w:color w:val="17365D" w:themeColor="text2" w:themeShade="BF"/>
          <w:sz w:val="20"/>
          <w:szCs w:val="20"/>
          <w:lang w:eastAsia="hr-HR"/>
        </w:rPr>
        <w:t xml:space="preserve"> </w:t>
      </w:r>
      <w:r w:rsidR="00AE7CB4" w:rsidRPr="00C527EB">
        <w:rPr>
          <w:rFonts w:ascii="Arial" w:eastAsia="Times New Roman" w:hAnsi="Arial" w:cs="Times New Roman"/>
          <w:color w:val="17365D" w:themeColor="text2" w:themeShade="BF"/>
          <w:sz w:val="20"/>
          <w:szCs w:val="20"/>
          <w:lang w:eastAsia="hr-HR"/>
        </w:rPr>
        <w:t xml:space="preserve">za 4,6 % </w:t>
      </w:r>
      <w:r w:rsidR="005D0376" w:rsidRPr="00C527EB">
        <w:rPr>
          <w:rFonts w:ascii="Arial" w:eastAsia="Times New Roman" w:hAnsi="Arial" w:cs="Times New Roman"/>
          <w:color w:val="17365D" w:themeColor="text2" w:themeShade="BF"/>
          <w:sz w:val="20"/>
          <w:szCs w:val="20"/>
          <w:lang w:eastAsia="hr-HR"/>
        </w:rPr>
        <w:t xml:space="preserve">u odnosu na </w:t>
      </w:r>
      <w:r>
        <w:rPr>
          <w:rFonts w:ascii="Arial" w:eastAsia="Times New Roman" w:hAnsi="Arial" w:cs="Times New Roman"/>
          <w:color w:val="17365D" w:themeColor="text2" w:themeShade="BF"/>
          <w:sz w:val="20"/>
          <w:szCs w:val="20"/>
          <w:lang w:eastAsia="hr-HR"/>
        </w:rPr>
        <w:t>2015. godinu</w:t>
      </w:r>
      <w:r w:rsidR="005D0376" w:rsidRPr="00C527EB">
        <w:rPr>
          <w:rFonts w:ascii="Arial" w:eastAsia="Times New Roman" w:hAnsi="Arial" w:cs="Times New Roman"/>
          <w:color w:val="17365D" w:themeColor="text2" w:themeShade="BF"/>
          <w:sz w:val="20"/>
          <w:szCs w:val="20"/>
          <w:lang w:eastAsia="hr-HR"/>
        </w:rPr>
        <w:t>. Od ukupnoga broja poduzetnika na području županije</w:t>
      </w:r>
      <w:r w:rsidR="00DD7707" w:rsidRPr="00C527EB">
        <w:rPr>
          <w:rFonts w:ascii="Arial" w:eastAsia="Times New Roman" w:hAnsi="Arial" w:cs="Times New Roman"/>
          <w:color w:val="17365D" w:themeColor="text2" w:themeShade="BF"/>
          <w:sz w:val="20"/>
          <w:szCs w:val="20"/>
          <w:lang w:eastAsia="hr-HR"/>
        </w:rPr>
        <w:t>,</w:t>
      </w:r>
      <w:r w:rsidR="005D0376" w:rsidRPr="00C527EB">
        <w:rPr>
          <w:rFonts w:ascii="Arial" w:eastAsia="Times New Roman" w:hAnsi="Arial" w:cs="Times New Roman"/>
          <w:color w:val="17365D" w:themeColor="text2" w:themeShade="BF"/>
          <w:sz w:val="20"/>
          <w:szCs w:val="20"/>
          <w:lang w:eastAsia="hr-HR"/>
        </w:rPr>
        <w:t xml:space="preserve"> njih </w:t>
      </w:r>
      <w:r w:rsidR="00A45646" w:rsidRPr="00C527EB">
        <w:rPr>
          <w:rFonts w:ascii="Arial" w:eastAsia="Times New Roman" w:hAnsi="Arial" w:cs="Times New Roman"/>
          <w:color w:val="17365D" w:themeColor="text2" w:themeShade="BF"/>
          <w:sz w:val="20"/>
          <w:szCs w:val="20"/>
          <w:lang w:eastAsia="hr-HR"/>
        </w:rPr>
        <w:t xml:space="preserve">73,3 </w:t>
      </w:r>
      <w:r w:rsidR="005D0376" w:rsidRPr="00C527EB">
        <w:rPr>
          <w:rFonts w:ascii="Arial" w:eastAsia="Times New Roman" w:hAnsi="Arial" w:cs="Times New Roman"/>
          <w:color w:val="17365D" w:themeColor="text2" w:themeShade="BF"/>
          <w:sz w:val="20"/>
          <w:szCs w:val="20"/>
          <w:lang w:eastAsia="hr-HR"/>
        </w:rPr>
        <w:t>%</w:t>
      </w:r>
      <w:r w:rsidR="00DD7707" w:rsidRPr="00C527EB">
        <w:rPr>
          <w:rFonts w:ascii="Arial" w:eastAsia="Times New Roman" w:hAnsi="Arial" w:cs="Times New Roman"/>
          <w:color w:val="17365D" w:themeColor="text2" w:themeShade="BF"/>
          <w:sz w:val="20"/>
          <w:szCs w:val="20"/>
          <w:lang w:eastAsia="hr-HR"/>
        </w:rPr>
        <w:t xml:space="preserve"> </w:t>
      </w:r>
      <w:r w:rsidR="005D0376" w:rsidRPr="00C527EB">
        <w:rPr>
          <w:rFonts w:ascii="Arial" w:eastAsia="Times New Roman" w:hAnsi="Arial" w:cs="Times New Roman"/>
          <w:color w:val="17365D" w:themeColor="text2" w:themeShade="BF"/>
          <w:sz w:val="20"/>
          <w:szCs w:val="20"/>
          <w:lang w:eastAsia="hr-HR"/>
        </w:rPr>
        <w:t xml:space="preserve">u 2016. godini poslovalo </w:t>
      </w:r>
      <w:r w:rsidR="00DD7707" w:rsidRPr="00C527EB">
        <w:rPr>
          <w:rFonts w:ascii="Arial" w:eastAsia="Times New Roman" w:hAnsi="Arial" w:cs="Times New Roman"/>
          <w:color w:val="17365D" w:themeColor="text2" w:themeShade="BF"/>
          <w:sz w:val="20"/>
          <w:szCs w:val="20"/>
          <w:lang w:eastAsia="hr-HR"/>
        </w:rPr>
        <w:t xml:space="preserve">je </w:t>
      </w:r>
      <w:r w:rsidR="005D0376" w:rsidRPr="00C527EB">
        <w:rPr>
          <w:rFonts w:ascii="Arial" w:eastAsia="Times New Roman" w:hAnsi="Arial" w:cs="Times New Roman"/>
          <w:color w:val="17365D" w:themeColor="text2" w:themeShade="BF"/>
          <w:sz w:val="20"/>
          <w:szCs w:val="20"/>
          <w:lang w:eastAsia="hr-HR"/>
        </w:rPr>
        <w:t xml:space="preserve">s dobiti, dok je </w:t>
      </w:r>
      <w:r w:rsidR="00A45646" w:rsidRPr="00C527EB">
        <w:rPr>
          <w:rFonts w:ascii="Arial" w:eastAsia="Times New Roman" w:hAnsi="Arial" w:cs="Times New Roman"/>
          <w:color w:val="17365D" w:themeColor="text2" w:themeShade="BF"/>
          <w:sz w:val="20"/>
          <w:szCs w:val="20"/>
          <w:lang w:eastAsia="hr-HR"/>
        </w:rPr>
        <w:t xml:space="preserve">26,7 </w:t>
      </w:r>
      <w:r w:rsidR="005D0376" w:rsidRPr="00C527EB">
        <w:rPr>
          <w:rFonts w:ascii="Arial" w:eastAsia="Times New Roman" w:hAnsi="Arial" w:cs="Times New Roman"/>
          <w:color w:val="17365D" w:themeColor="text2" w:themeShade="BF"/>
          <w:sz w:val="20"/>
          <w:szCs w:val="20"/>
          <w:lang w:eastAsia="hr-HR"/>
        </w:rPr>
        <w:t xml:space="preserve">% poduzetnika </w:t>
      </w:r>
      <w:r>
        <w:rPr>
          <w:rFonts w:ascii="Arial" w:eastAsia="Times New Roman" w:hAnsi="Arial" w:cs="Times New Roman"/>
          <w:color w:val="17365D" w:themeColor="text2" w:themeShade="BF"/>
          <w:sz w:val="20"/>
          <w:szCs w:val="20"/>
          <w:lang w:eastAsia="hr-HR"/>
        </w:rPr>
        <w:t>ostvarilo</w:t>
      </w:r>
      <w:r w:rsidR="005D0376" w:rsidRPr="00C527EB">
        <w:rPr>
          <w:rFonts w:ascii="Arial" w:eastAsia="Times New Roman" w:hAnsi="Arial" w:cs="Times New Roman"/>
          <w:color w:val="17365D" w:themeColor="text2" w:themeShade="BF"/>
          <w:sz w:val="20"/>
          <w:szCs w:val="20"/>
          <w:lang w:eastAsia="hr-HR"/>
        </w:rPr>
        <w:t xml:space="preserve"> gubitak</w:t>
      </w:r>
      <w:r>
        <w:rPr>
          <w:rFonts w:ascii="Arial" w:eastAsia="Times New Roman" w:hAnsi="Arial" w:cs="Times New Roman"/>
          <w:color w:val="17365D" w:themeColor="text2" w:themeShade="BF"/>
          <w:sz w:val="20"/>
          <w:szCs w:val="20"/>
          <w:lang w:eastAsia="hr-HR"/>
        </w:rPr>
        <w:t>.</w:t>
      </w:r>
      <w:r w:rsidR="00383F12" w:rsidRPr="00C527EB">
        <w:rPr>
          <w:rFonts w:ascii="Arial" w:eastAsia="Times New Roman" w:hAnsi="Arial" w:cs="Times New Roman"/>
          <w:color w:val="17365D" w:themeColor="text2" w:themeShade="BF"/>
          <w:sz w:val="20"/>
          <w:szCs w:val="20"/>
          <w:lang w:eastAsia="hr-HR"/>
        </w:rPr>
        <w:t xml:space="preserve"> </w:t>
      </w:r>
    </w:p>
    <w:p w:rsidR="005D0376" w:rsidRPr="00C527EB" w:rsidRDefault="005D0376" w:rsidP="0053582A">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before="120" w:after="0" w:line="271" w:lineRule="auto"/>
        <w:jc w:val="both"/>
        <w:rPr>
          <w:rFonts w:ascii="Arial" w:eastAsia="Times New Roman" w:hAnsi="Arial" w:cs="Times New Roman"/>
          <w:color w:val="17365D" w:themeColor="text2" w:themeShade="BF"/>
          <w:sz w:val="20"/>
          <w:szCs w:val="20"/>
          <w:lang w:eastAsia="hr-HR"/>
        </w:rPr>
      </w:pPr>
      <w:r w:rsidRPr="00C527EB">
        <w:rPr>
          <w:rFonts w:ascii="Arial" w:eastAsia="Times New Roman" w:hAnsi="Arial" w:cs="Times New Roman"/>
          <w:color w:val="17365D" w:themeColor="text2" w:themeShade="BF"/>
          <w:sz w:val="20"/>
          <w:szCs w:val="20"/>
          <w:lang w:eastAsia="hr-HR"/>
        </w:rPr>
        <w:t xml:space="preserve">Prosječna mjesečna obračunata neto plaća </w:t>
      </w:r>
      <w:r w:rsidR="00025815">
        <w:rPr>
          <w:rFonts w:ascii="Arial" w:eastAsia="Times New Roman" w:hAnsi="Arial" w:cs="Times New Roman"/>
          <w:color w:val="17365D" w:themeColor="text2" w:themeShade="BF"/>
          <w:sz w:val="20"/>
          <w:szCs w:val="20"/>
          <w:lang w:eastAsia="hr-HR"/>
        </w:rPr>
        <w:t>zap</w:t>
      </w:r>
      <w:bookmarkStart w:id="0" w:name="_GoBack"/>
      <w:bookmarkEnd w:id="0"/>
      <w:r w:rsidR="00025815">
        <w:rPr>
          <w:rFonts w:ascii="Arial" w:eastAsia="Times New Roman" w:hAnsi="Arial" w:cs="Times New Roman"/>
          <w:color w:val="17365D" w:themeColor="text2" w:themeShade="BF"/>
          <w:sz w:val="20"/>
          <w:szCs w:val="20"/>
          <w:lang w:eastAsia="hr-HR"/>
        </w:rPr>
        <w:t xml:space="preserve">oslenih kod poduzetnika u Bjelovarsko-bilogorskoj </w:t>
      </w:r>
      <w:r w:rsidRPr="00C527EB">
        <w:rPr>
          <w:rFonts w:ascii="Arial" w:eastAsia="Times New Roman" w:hAnsi="Arial" w:cs="Times New Roman"/>
          <w:color w:val="17365D" w:themeColor="text2" w:themeShade="BF"/>
          <w:sz w:val="20"/>
          <w:szCs w:val="20"/>
          <w:lang w:eastAsia="hr-HR"/>
        </w:rPr>
        <w:t>županij</w:t>
      </w:r>
      <w:r w:rsidR="00025815">
        <w:rPr>
          <w:rFonts w:ascii="Arial" w:eastAsia="Times New Roman" w:hAnsi="Arial" w:cs="Times New Roman"/>
          <w:color w:val="17365D" w:themeColor="text2" w:themeShade="BF"/>
          <w:sz w:val="20"/>
          <w:szCs w:val="20"/>
          <w:lang w:eastAsia="hr-HR"/>
        </w:rPr>
        <w:t>i</w:t>
      </w:r>
      <w:r w:rsidRPr="00C527EB">
        <w:rPr>
          <w:rFonts w:ascii="Arial" w:eastAsia="Times New Roman" w:hAnsi="Arial" w:cs="Times New Roman"/>
          <w:color w:val="17365D" w:themeColor="text2" w:themeShade="BF"/>
          <w:sz w:val="20"/>
          <w:szCs w:val="20"/>
          <w:lang w:eastAsia="hr-HR"/>
        </w:rPr>
        <w:t xml:space="preserve"> u 2016. iznosila je </w:t>
      </w:r>
      <w:r w:rsidR="00B4637E" w:rsidRPr="00C527EB">
        <w:rPr>
          <w:rFonts w:ascii="Arial" w:eastAsia="Times New Roman" w:hAnsi="Arial" w:cs="Times New Roman"/>
          <w:color w:val="17365D" w:themeColor="text2" w:themeShade="BF"/>
          <w:sz w:val="20"/>
          <w:szCs w:val="20"/>
          <w:lang w:eastAsia="hr-HR"/>
        </w:rPr>
        <w:t xml:space="preserve">3.790 </w:t>
      </w:r>
      <w:r w:rsidRPr="00C527EB">
        <w:rPr>
          <w:rFonts w:ascii="Arial" w:eastAsia="Times New Roman" w:hAnsi="Arial" w:cs="Times New Roman"/>
          <w:color w:val="17365D" w:themeColor="text2" w:themeShade="BF"/>
          <w:sz w:val="20"/>
          <w:szCs w:val="20"/>
          <w:lang w:eastAsia="hr-HR"/>
        </w:rPr>
        <w:t>kuna, što je nominalno 2,</w:t>
      </w:r>
      <w:r w:rsidR="002A136F" w:rsidRPr="00C527EB">
        <w:rPr>
          <w:rFonts w:ascii="Arial" w:eastAsia="Times New Roman" w:hAnsi="Arial" w:cs="Times New Roman"/>
          <w:color w:val="17365D" w:themeColor="text2" w:themeShade="BF"/>
          <w:sz w:val="20"/>
          <w:szCs w:val="20"/>
          <w:lang w:eastAsia="hr-HR"/>
        </w:rPr>
        <w:t>7</w:t>
      </w:r>
      <w:r w:rsidR="00CA4B5C" w:rsidRPr="00C527EB">
        <w:rPr>
          <w:rFonts w:ascii="Arial" w:eastAsia="Times New Roman" w:hAnsi="Arial" w:cs="Times New Roman"/>
          <w:color w:val="17365D" w:themeColor="text2" w:themeShade="BF"/>
          <w:sz w:val="20"/>
          <w:szCs w:val="20"/>
          <w:lang w:eastAsia="hr-HR"/>
        </w:rPr>
        <w:t xml:space="preserve"> </w:t>
      </w:r>
      <w:r w:rsidRPr="00C527EB">
        <w:rPr>
          <w:rFonts w:ascii="Arial" w:eastAsia="Times New Roman" w:hAnsi="Arial" w:cs="Times New Roman"/>
          <w:color w:val="17365D" w:themeColor="text2" w:themeShade="BF"/>
          <w:sz w:val="20"/>
          <w:szCs w:val="20"/>
          <w:lang w:eastAsia="hr-HR"/>
        </w:rPr>
        <w:t>% više u odnosu na 2015. godinu</w:t>
      </w:r>
      <w:r w:rsidR="008164BB" w:rsidRPr="00C527EB">
        <w:rPr>
          <w:rFonts w:ascii="Arial" w:eastAsia="Times New Roman" w:hAnsi="Arial" w:cs="Times New Roman"/>
          <w:color w:val="17365D" w:themeColor="text2" w:themeShade="BF"/>
          <w:sz w:val="20"/>
          <w:szCs w:val="20"/>
          <w:lang w:eastAsia="hr-HR"/>
        </w:rPr>
        <w:t xml:space="preserve"> te</w:t>
      </w:r>
      <w:r w:rsidR="00234000" w:rsidRPr="00C527EB">
        <w:rPr>
          <w:rFonts w:ascii="Arial" w:eastAsia="Times New Roman" w:hAnsi="Arial" w:cs="Times New Roman"/>
          <w:color w:val="17365D" w:themeColor="text2" w:themeShade="BF"/>
          <w:sz w:val="20"/>
          <w:szCs w:val="20"/>
          <w:lang w:eastAsia="hr-HR"/>
        </w:rPr>
        <w:t xml:space="preserve"> je </w:t>
      </w:r>
      <w:r w:rsidR="008164BB" w:rsidRPr="00C527EB">
        <w:rPr>
          <w:rFonts w:ascii="Arial" w:eastAsia="Times New Roman" w:hAnsi="Arial" w:cs="Times New Roman"/>
          <w:color w:val="17365D" w:themeColor="text2" w:themeShade="BF"/>
          <w:sz w:val="20"/>
          <w:szCs w:val="20"/>
          <w:lang w:eastAsia="hr-HR"/>
        </w:rPr>
        <w:t xml:space="preserve">ista </w:t>
      </w:r>
      <w:r w:rsidR="00B269BB" w:rsidRPr="00C527EB">
        <w:rPr>
          <w:rFonts w:ascii="Arial" w:eastAsia="Times New Roman" w:hAnsi="Arial" w:cs="Times New Roman"/>
          <w:color w:val="17365D" w:themeColor="text2" w:themeShade="BF"/>
          <w:sz w:val="20"/>
          <w:szCs w:val="20"/>
          <w:lang w:eastAsia="hr-HR"/>
        </w:rPr>
        <w:t xml:space="preserve">za </w:t>
      </w:r>
      <w:r w:rsidR="000447D4" w:rsidRPr="00C527EB">
        <w:rPr>
          <w:rFonts w:ascii="Arial" w:eastAsia="Times New Roman" w:hAnsi="Arial" w:cs="Times New Roman"/>
          <w:color w:val="17365D" w:themeColor="text2" w:themeShade="BF"/>
          <w:sz w:val="20"/>
          <w:szCs w:val="20"/>
          <w:lang w:eastAsia="hr-HR"/>
        </w:rPr>
        <w:t xml:space="preserve">26,3 </w:t>
      </w:r>
      <w:r w:rsidR="00B269BB" w:rsidRPr="00C527EB">
        <w:rPr>
          <w:rFonts w:ascii="Arial" w:eastAsia="Times New Roman" w:hAnsi="Arial" w:cs="Times New Roman"/>
          <w:color w:val="17365D" w:themeColor="text2" w:themeShade="BF"/>
          <w:sz w:val="20"/>
          <w:szCs w:val="20"/>
          <w:lang w:eastAsia="hr-HR"/>
        </w:rPr>
        <w:t>% manja od prosječne mjesečne neto plaće po zaposlenom kod poduzetnika Republike Hrvatske (5.140 kuna).</w:t>
      </w:r>
    </w:p>
    <w:p w:rsidR="00303F52" w:rsidRPr="00C527EB" w:rsidRDefault="00BC38D8" w:rsidP="0053582A">
      <w:pPr>
        <w:keepNext/>
        <w:tabs>
          <w:tab w:val="right" w:pos="9855"/>
        </w:tabs>
        <w:spacing w:before="180" w:after="60" w:line="240" w:lineRule="auto"/>
        <w:ind w:left="1140" w:hanging="1140"/>
        <w:rPr>
          <w:rFonts w:ascii="Arial" w:eastAsia="Calibri" w:hAnsi="Arial" w:cs="Arial"/>
          <w:b/>
          <w:color w:val="003366"/>
          <w:sz w:val="18"/>
          <w:szCs w:val="18"/>
        </w:rPr>
      </w:pPr>
      <w:r w:rsidRPr="00C527EB">
        <w:rPr>
          <w:rFonts w:ascii="Arial" w:eastAsia="Calibri" w:hAnsi="Arial" w:cs="Arial"/>
          <w:b/>
          <w:color w:val="003366"/>
          <w:sz w:val="18"/>
          <w:szCs w:val="18"/>
        </w:rPr>
        <w:t>Tablica 1.</w:t>
      </w:r>
      <w:r w:rsidRPr="00C527EB">
        <w:rPr>
          <w:rFonts w:ascii="Arial" w:eastAsia="Times New Roman" w:hAnsi="Arial" w:cs="Arial"/>
          <w:bCs/>
          <w:color w:val="1F497D"/>
          <w:sz w:val="18"/>
          <w:szCs w:val="18"/>
          <w:lang w:eastAsia="hr-HR"/>
        </w:rPr>
        <w:tab/>
      </w:r>
      <w:r w:rsidR="00303F52" w:rsidRPr="00C527EB">
        <w:rPr>
          <w:rFonts w:ascii="Arial" w:eastAsia="Calibri" w:hAnsi="Arial" w:cs="Arial"/>
          <w:b/>
          <w:color w:val="003366"/>
          <w:sz w:val="18"/>
          <w:szCs w:val="18"/>
        </w:rPr>
        <w:t>Osnovni financijski rezultati poduzetnika Bjelovarsko-bilogorske županije u 2016. godini</w:t>
      </w:r>
    </w:p>
    <w:p w:rsidR="00BC38D8" w:rsidRPr="0053582A" w:rsidRDefault="00BC38D8" w:rsidP="0053582A">
      <w:pPr>
        <w:widowControl w:val="0"/>
        <w:tabs>
          <w:tab w:val="right" w:pos="9869"/>
        </w:tabs>
        <w:spacing w:after="0" w:line="240" w:lineRule="auto"/>
        <w:ind w:left="1134" w:hanging="1134"/>
        <w:rPr>
          <w:rFonts w:ascii="Arial" w:eastAsia="Calibri" w:hAnsi="Arial" w:cs="Arial"/>
          <w:color w:val="003366"/>
          <w:sz w:val="16"/>
          <w:szCs w:val="16"/>
        </w:rPr>
      </w:pPr>
      <w:r w:rsidRPr="00C527EB">
        <w:rPr>
          <w:rFonts w:ascii="Arial" w:eastAsia="Times New Roman" w:hAnsi="Arial" w:cs="Times New Roman"/>
          <w:bCs/>
          <w:color w:val="17365D"/>
          <w:sz w:val="18"/>
          <w:szCs w:val="18"/>
          <w:lang w:eastAsia="hr-HR"/>
        </w:rPr>
        <w:tab/>
      </w:r>
      <w:r w:rsidR="00020E7A" w:rsidRPr="00C527EB">
        <w:rPr>
          <w:rFonts w:ascii="Arial" w:eastAsia="Times New Roman" w:hAnsi="Arial" w:cs="Times New Roman"/>
          <w:bCs/>
          <w:color w:val="17365D"/>
          <w:sz w:val="18"/>
          <w:szCs w:val="18"/>
          <w:lang w:eastAsia="hr-HR"/>
        </w:rPr>
        <w:tab/>
      </w:r>
      <w:r w:rsidRPr="0053582A">
        <w:rPr>
          <w:rFonts w:ascii="Arial" w:eastAsia="Times New Roman" w:hAnsi="Arial" w:cs="Times New Roman"/>
          <w:bCs/>
          <w:color w:val="17365D"/>
          <w:sz w:val="16"/>
          <w:szCs w:val="16"/>
          <w:lang w:eastAsia="hr-HR"/>
        </w:rPr>
        <w:t>(iznosi u tisućama kuna, prosječne plaće u kunama)</w:t>
      </w:r>
    </w:p>
    <w:tbl>
      <w:tblPr>
        <w:tblW w:w="9808" w:type="dxa"/>
        <w:jc w:val="center"/>
        <w:tblLayout w:type="fixed"/>
        <w:tblCellMar>
          <w:top w:w="57" w:type="dxa"/>
          <w:left w:w="57" w:type="dxa"/>
          <w:bottom w:w="57" w:type="dxa"/>
          <w:right w:w="57" w:type="dxa"/>
        </w:tblCellMar>
        <w:tblLook w:val="04A0" w:firstRow="1" w:lastRow="0" w:firstColumn="1" w:lastColumn="0" w:noHBand="0" w:noVBand="1"/>
      </w:tblPr>
      <w:tblGrid>
        <w:gridCol w:w="4592"/>
        <w:gridCol w:w="1361"/>
        <w:gridCol w:w="1361"/>
        <w:gridCol w:w="1134"/>
        <w:gridCol w:w="1360"/>
      </w:tblGrid>
      <w:tr w:rsidR="002B62A0" w:rsidRPr="004E5A17" w:rsidTr="00D21F40">
        <w:trPr>
          <w:cantSplit/>
          <w:trHeight w:hRule="exact" w:val="425"/>
          <w:jc w:val="center"/>
        </w:trPr>
        <w:tc>
          <w:tcPr>
            <w:tcW w:w="4592" w:type="dxa"/>
            <w:tcBorders>
              <w:top w:val="single" w:sz="4" w:space="0" w:color="BFBFBF"/>
              <w:left w:val="single" w:sz="4" w:space="0" w:color="BFBFBF"/>
              <w:bottom w:val="single" w:sz="4" w:space="0" w:color="FFFFFF" w:themeColor="background1"/>
              <w:right w:val="single" w:sz="4" w:space="0" w:color="BFBFBF"/>
            </w:tcBorders>
            <w:shd w:val="clear" w:color="000000" w:fill="16365C"/>
            <w:vAlign w:val="center"/>
            <w:hideMark/>
          </w:tcPr>
          <w:p w:rsidR="002B62A0" w:rsidRPr="004E5A17" w:rsidRDefault="002B62A0" w:rsidP="0053582A">
            <w:pPr>
              <w:spacing w:after="0" w:line="240" w:lineRule="auto"/>
              <w:jc w:val="center"/>
              <w:rPr>
                <w:rFonts w:ascii="Arial" w:eastAsia="Times New Roman" w:hAnsi="Arial" w:cs="Arial"/>
                <w:b/>
                <w:bCs/>
                <w:color w:val="FFFFFF"/>
                <w:sz w:val="17"/>
                <w:szCs w:val="17"/>
                <w:lang w:eastAsia="hr-HR"/>
              </w:rPr>
            </w:pPr>
            <w:r w:rsidRPr="004E5A17">
              <w:rPr>
                <w:rFonts w:ascii="Arial" w:eastAsia="Times New Roman" w:hAnsi="Arial" w:cs="Arial"/>
                <w:b/>
                <w:bCs/>
                <w:color w:val="FFFFFF"/>
                <w:sz w:val="17"/>
                <w:szCs w:val="17"/>
                <w:lang w:eastAsia="hr-HR"/>
              </w:rPr>
              <w:t>Opis</w:t>
            </w:r>
          </w:p>
        </w:tc>
        <w:tc>
          <w:tcPr>
            <w:tcW w:w="1361" w:type="dxa"/>
            <w:tcBorders>
              <w:top w:val="single" w:sz="4" w:space="0" w:color="BFBFBF"/>
              <w:left w:val="nil"/>
              <w:bottom w:val="single" w:sz="4" w:space="0" w:color="FFFFFF" w:themeColor="background1"/>
              <w:right w:val="single" w:sz="4" w:space="0" w:color="BFBFBF"/>
            </w:tcBorders>
            <w:shd w:val="clear" w:color="000000" w:fill="16365C"/>
            <w:vAlign w:val="center"/>
            <w:hideMark/>
          </w:tcPr>
          <w:p w:rsidR="002B62A0" w:rsidRPr="004E5A17" w:rsidRDefault="002B62A0" w:rsidP="0053582A">
            <w:pPr>
              <w:spacing w:after="0" w:line="240" w:lineRule="auto"/>
              <w:jc w:val="center"/>
              <w:rPr>
                <w:rFonts w:ascii="Arial" w:eastAsia="Times New Roman" w:hAnsi="Arial" w:cs="Arial"/>
                <w:b/>
                <w:bCs/>
                <w:color w:val="FFFFFF"/>
                <w:sz w:val="17"/>
                <w:szCs w:val="17"/>
                <w:lang w:eastAsia="hr-HR"/>
              </w:rPr>
            </w:pPr>
            <w:r w:rsidRPr="004E5A17">
              <w:rPr>
                <w:rFonts w:ascii="Arial" w:eastAsia="Times New Roman" w:hAnsi="Arial" w:cs="Arial"/>
                <w:b/>
                <w:bCs/>
                <w:color w:val="FFFFFF"/>
                <w:sz w:val="17"/>
                <w:szCs w:val="17"/>
                <w:lang w:eastAsia="hr-HR"/>
              </w:rPr>
              <w:t>2015.</w:t>
            </w:r>
          </w:p>
        </w:tc>
        <w:tc>
          <w:tcPr>
            <w:tcW w:w="1361" w:type="dxa"/>
            <w:tcBorders>
              <w:top w:val="single" w:sz="4" w:space="0" w:color="BFBFBF"/>
              <w:left w:val="nil"/>
              <w:bottom w:val="single" w:sz="4" w:space="0" w:color="FFFFFF" w:themeColor="background1"/>
              <w:right w:val="single" w:sz="4" w:space="0" w:color="BFBFBF"/>
            </w:tcBorders>
            <w:shd w:val="clear" w:color="000000" w:fill="16365C"/>
            <w:vAlign w:val="center"/>
            <w:hideMark/>
          </w:tcPr>
          <w:p w:rsidR="002B62A0" w:rsidRPr="004E5A17" w:rsidRDefault="002B62A0" w:rsidP="0053582A">
            <w:pPr>
              <w:spacing w:after="0" w:line="240" w:lineRule="auto"/>
              <w:jc w:val="center"/>
              <w:rPr>
                <w:rFonts w:ascii="Arial" w:eastAsia="Times New Roman" w:hAnsi="Arial" w:cs="Arial"/>
                <w:b/>
                <w:bCs/>
                <w:color w:val="FFFFFF"/>
                <w:sz w:val="17"/>
                <w:szCs w:val="17"/>
                <w:lang w:eastAsia="hr-HR"/>
              </w:rPr>
            </w:pPr>
            <w:r w:rsidRPr="004E5A17">
              <w:rPr>
                <w:rFonts w:ascii="Arial" w:eastAsia="Times New Roman" w:hAnsi="Arial" w:cs="Arial"/>
                <w:b/>
                <w:bCs/>
                <w:color w:val="FFFFFF"/>
                <w:sz w:val="17"/>
                <w:szCs w:val="17"/>
                <w:lang w:eastAsia="hr-HR"/>
              </w:rPr>
              <w:t>2016.</w:t>
            </w:r>
          </w:p>
        </w:tc>
        <w:tc>
          <w:tcPr>
            <w:tcW w:w="1134" w:type="dxa"/>
            <w:tcBorders>
              <w:top w:val="single" w:sz="4" w:space="0" w:color="BFBFBF"/>
              <w:left w:val="nil"/>
              <w:bottom w:val="single" w:sz="4" w:space="0" w:color="FFFFFF" w:themeColor="background1"/>
              <w:right w:val="single" w:sz="4" w:space="0" w:color="BFBFBF"/>
            </w:tcBorders>
            <w:shd w:val="clear" w:color="000000" w:fill="16365C"/>
            <w:vAlign w:val="center"/>
            <w:hideMark/>
          </w:tcPr>
          <w:p w:rsidR="002B62A0" w:rsidRPr="004E5A17" w:rsidRDefault="002B62A0" w:rsidP="0053582A">
            <w:pPr>
              <w:spacing w:after="0" w:line="240" w:lineRule="auto"/>
              <w:jc w:val="center"/>
              <w:rPr>
                <w:rFonts w:ascii="Arial" w:eastAsia="Times New Roman" w:hAnsi="Arial" w:cs="Arial"/>
                <w:b/>
                <w:bCs/>
                <w:color w:val="FFFFFF"/>
                <w:sz w:val="17"/>
                <w:szCs w:val="17"/>
                <w:lang w:eastAsia="hr-HR"/>
              </w:rPr>
            </w:pPr>
            <w:r w:rsidRPr="004E5A17">
              <w:rPr>
                <w:rFonts w:ascii="Arial" w:eastAsia="Times New Roman" w:hAnsi="Arial" w:cs="Arial"/>
                <w:b/>
                <w:bCs/>
                <w:color w:val="FFFFFF"/>
                <w:sz w:val="17"/>
                <w:szCs w:val="17"/>
                <w:lang w:eastAsia="hr-HR"/>
              </w:rPr>
              <w:t>Indeks</w:t>
            </w:r>
          </w:p>
        </w:tc>
        <w:tc>
          <w:tcPr>
            <w:tcW w:w="1360" w:type="dxa"/>
            <w:tcBorders>
              <w:top w:val="single" w:sz="4" w:space="0" w:color="BFBFBF"/>
              <w:left w:val="nil"/>
              <w:bottom w:val="single" w:sz="4" w:space="0" w:color="FFFFFF" w:themeColor="background1"/>
              <w:right w:val="single" w:sz="4" w:space="0" w:color="BFBFBF"/>
            </w:tcBorders>
            <w:shd w:val="clear" w:color="000000" w:fill="16365C"/>
            <w:vAlign w:val="center"/>
            <w:hideMark/>
          </w:tcPr>
          <w:p w:rsidR="002B62A0" w:rsidRPr="004E5A17" w:rsidRDefault="00F764C9" w:rsidP="0053582A">
            <w:pPr>
              <w:spacing w:after="0" w:line="240" w:lineRule="auto"/>
              <w:jc w:val="center"/>
              <w:rPr>
                <w:rFonts w:ascii="Arial" w:eastAsia="Times New Roman" w:hAnsi="Arial" w:cs="Arial"/>
                <w:b/>
                <w:bCs/>
                <w:color w:val="FFFFFF"/>
                <w:sz w:val="17"/>
                <w:szCs w:val="17"/>
                <w:lang w:eastAsia="hr-HR"/>
              </w:rPr>
            </w:pPr>
            <w:r>
              <w:rPr>
                <w:rFonts w:ascii="Arial" w:eastAsia="Times New Roman" w:hAnsi="Arial" w:cs="Arial"/>
                <w:b/>
                <w:bCs/>
                <w:color w:val="FFFFFF"/>
                <w:sz w:val="17"/>
                <w:szCs w:val="17"/>
                <w:lang w:eastAsia="hr-HR"/>
              </w:rPr>
              <w:t>Udio</w:t>
            </w:r>
            <w:r w:rsidR="002B62A0" w:rsidRPr="004E5A17">
              <w:rPr>
                <w:rFonts w:ascii="Arial" w:eastAsia="Times New Roman" w:hAnsi="Arial" w:cs="Arial"/>
                <w:b/>
                <w:bCs/>
                <w:color w:val="FFFFFF"/>
                <w:sz w:val="17"/>
                <w:szCs w:val="17"/>
                <w:lang w:eastAsia="hr-HR"/>
              </w:rPr>
              <w:t xml:space="preserve"> županije u RH (%)</w:t>
            </w:r>
          </w:p>
        </w:tc>
      </w:tr>
      <w:tr w:rsidR="002B62A0" w:rsidRPr="004E5A17" w:rsidTr="00D21F40">
        <w:trPr>
          <w:cantSplit/>
          <w:trHeight w:hRule="exact" w:val="255"/>
          <w:jc w:val="center"/>
        </w:trPr>
        <w:tc>
          <w:tcPr>
            <w:tcW w:w="4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vAlign w:val="center"/>
            <w:hideMark/>
          </w:tcPr>
          <w:p w:rsidR="002B62A0" w:rsidRPr="004E5A17" w:rsidRDefault="002B62A0" w:rsidP="0053582A">
            <w:pPr>
              <w:spacing w:after="0" w:line="240" w:lineRule="auto"/>
              <w:rPr>
                <w:rFonts w:ascii="Arial" w:eastAsia="Times New Roman" w:hAnsi="Arial" w:cs="Arial"/>
                <w:color w:val="00325A"/>
                <w:sz w:val="17"/>
                <w:szCs w:val="17"/>
                <w:lang w:eastAsia="hr-HR"/>
              </w:rPr>
            </w:pPr>
            <w:r w:rsidRPr="004E5A17">
              <w:rPr>
                <w:rFonts w:ascii="Arial" w:eastAsia="Times New Roman" w:hAnsi="Arial" w:cs="Arial"/>
                <w:color w:val="00325A"/>
                <w:sz w:val="17"/>
                <w:szCs w:val="17"/>
                <w:lang w:eastAsia="hr-HR"/>
              </w:rPr>
              <w:t>Broj poduzetnika</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 </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1.776</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w:t>
            </w:r>
          </w:p>
        </w:tc>
        <w:tc>
          <w:tcPr>
            <w:tcW w:w="13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1,6</w:t>
            </w:r>
          </w:p>
        </w:tc>
      </w:tr>
      <w:tr w:rsidR="002B62A0" w:rsidRPr="004E5A17" w:rsidTr="00D21F40">
        <w:trPr>
          <w:cantSplit/>
          <w:trHeight w:hRule="exact" w:val="255"/>
          <w:jc w:val="center"/>
        </w:trPr>
        <w:tc>
          <w:tcPr>
            <w:tcW w:w="4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vAlign w:val="center"/>
            <w:hideMark/>
          </w:tcPr>
          <w:p w:rsidR="002B62A0" w:rsidRPr="004E5A17" w:rsidRDefault="002B62A0" w:rsidP="0053582A">
            <w:pPr>
              <w:spacing w:after="0" w:line="240" w:lineRule="auto"/>
              <w:rPr>
                <w:rFonts w:ascii="Arial" w:eastAsia="Times New Roman" w:hAnsi="Arial" w:cs="Arial"/>
                <w:color w:val="00325A"/>
                <w:sz w:val="17"/>
                <w:szCs w:val="17"/>
                <w:lang w:eastAsia="hr-HR"/>
              </w:rPr>
            </w:pPr>
            <w:r w:rsidRPr="004E5A17">
              <w:rPr>
                <w:rFonts w:ascii="Arial" w:eastAsia="Times New Roman" w:hAnsi="Arial" w:cs="Arial"/>
                <w:color w:val="00325A"/>
                <w:sz w:val="17"/>
                <w:szCs w:val="17"/>
                <w:lang w:eastAsia="hr-HR"/>
              </w:rPr>
              <w:t xml:space="preserve">Broj </w:t>
            </w:r>
            <w:proofErr w:type="spellStart"/>
            <w:r w:rsidRPr="004E5A17">
              <w:rPr>
                <w:rFonts w:ascii="Arial" w:eastAsia="Times New Roman" w:hAnsi="Arial" w:cs="Arial"/>
                <w:color w:val="00325A"/>
                <w:sz w:val="17"/>
                <w:szCs w:val="17"/>
                <w:lang w:eastAsia="hr-HR"/>
              </w:rPr>
              <w:t>dobitaša</w:t>
            </w:r>
            <w:proofErr w:type="spellEnd"/>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1.194</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1.302</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109,0</w:t>
            </w:r>
          </w:p>
        </w:tc>
        <w:tc>
          <w:tcPr>
            <w:tcW w:w="13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1,7</w:t>
            </w:r>
          </w:p>
        </w:tc>
      </w:tr>
      <w:tr w:rsidR="002B62A0" w:rsidRPr="004E5A17" w:rsidTr="00D21F40">
        <w:trPr>
          <w:cantSplit/>
          <w:trHeight w:hRule="exact" w:val="255"/>
          <w:jc w:val="center"/>
        </w:trPr>
        <w:tc>
          <w:tcPr>
            <w:tcW w:w="4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vAlign w:val="center"/>
            <w:hideMark/>
          </w:tcPr>
          <w:p w:rsidR="002B62A0" w:rsidRPr="004E5A17" w:rsidRDefault="002B62A0" w:rsidP="0053582A">
            <w:pPr>
              <w:spacing w:after="0" w:line="240" w:lineRule="auto"/>
              <w:rPr>
                <w:rFonts w:ascii="Arial" w:eastAsia="Times New Roman" w:hAnsi="Arial" w:cs="Arial"/>
                <w:color w:val="00325A"/>
                <w:sz w:val="17"/>
                <w:szCs w:val="17"/>
                <w:lang w:eastAsia="hr-HR"/>
              </w:rPr>
            </w:pPr>
            <w:r w:rsidRPr="004E5A17">
              <w:rPr>
                <w:rFonts w:ascii="Arial" w:eastAsia="Times New Roman" w:hAnsi="Arial" w:cs="Arial"/>
                <w:color w:val="00325A"/>
                <w:sz w:val="17"/>
                <w:szCs w:val="17"/>
                <w:lang w:eastAsia="hr-HR"/>
              </w:rPr>
              <w:t>Broj gubitaša</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422</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474</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112,3</w:t>
            </w:r>
          </w:p>
        </w:tc>
        <w:tc>
          <w:tcPr>
            <w:tcW w:w="13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1,2</w:t>
            </w:r>
          </w:p>
        </w:tc>
      </w:tr>
      <w:tr w:rsidR="002B62A0" w:rsidRPr="004E5A17" w:rsidTr="00D21F40">
        <w:trPr>
          <w:cantSplit/>
          <w:trHeight w:hRule="exact" w:val="255"/>
          <w:jc w:val="center"/>
        </w:trPr>
        <w:tc>
          <w:tcPr>
            <w:tcW w:w="4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vAlign w:val="center"/>
            <w:hideMark/>
          </w:tcPr>
          <w:p w:rsidR="002B62A0" w:rsidRPr="004E5A17" w:rsidRDefault="002B62A0" w:rsidP="0053582A">
            <w:pPr>
              <w:spacing w:after="0" w:line="240" w:lineRule="auto"/>
              <w:rPr>
                <w:rFonts w:ascii="Arial" w:eastAsia="Times New Roman" w:hAnsi="Arial" w:cs="Arial"/>
                <w:color w:val="00325A"/>
                <w:sz w:val="17"/>
                <w:szCs w:val="17"/>
                <w:lang w:eastAsia="hr-HR"/>
              </w:rPr>
            </w:pPr>
            <w:r w:rsidRPr="004E5A17">
              <w:rPr>
                <w:rFonts w:ascii="Arial" w:eastAsia="Times New Roman" w:hAnsi="Arial" w:cs="Arial"/>
                <w:color w:val="00325A"/>
                <w:sz w:val="17"/>
                <w:szCs w:val="17"/>
                <w:lang w:eastAsia="hr-HR"/>
              </w:rPr>
              <w:t>Broj zaposlenih</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13.143</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13.530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102,9</w:t>
            </w:r>
          </w:p>
        </w:tc>
        <w:tc>
          <w:tcPr>
            <w:tcW w:w="13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0,</w:t>
            </w:r>
            <w:proofErr w:type="spellStart"/>
            <w:r w:rsidRPr="0053582A">
              <w:rPr>
                <w:rFonts w:ascii="Arial" w:eastAsia="Times New Roman" w:hAnsi="Arial" w:cs="Arial"/>
                <w:color w:val="17365D"/>
                <w:sz w:val="18"/>
                <w:szCs w:val="18"/>
                <w:lang w:eastAsia="hr-HR"/>
              </w:rPr>
              <w:t>0</w:t>
            </w:r>
            <w:proofErr w:type="spellEnd"/>
          </w:p>
        </w:tc>
      </w:tr>
      <w:tr w:rsidR="002B62A0" w:rsidRPr="004E5A17" w:rsidTr="00D21F40">
        <w:trPr>
          <w:cantSplit/>
          <w:trHeight w:hRule="exact" w:val="255"/>
          <w:jc w:val="center"/>
        </w:trPr>
        <w:tc>
          <w:tcPr>
            <w:tcW w:w="4592" w:type="dxa"/>
            <w:tcBorders>
              <w:top w:val="single" w:sz="4" w:space="0" w:color="FFFFFF" w:themeColor="background1"/>
              <w:left w:val="single" w:sz="4" w:space="0" w:color="BFBFBF"/>
              <w:bottom w:val="single" w:sz="4" w:space="0" w:color="BFBFBF"/>
              <w:right w:val="single" w:sz="4" w:space="0" w:color="BFBFBF"/>
            </w:tcBorders>
            <w:shd w:val="clear" w:color="auto" w:fill="auto"/>
            <w:vAlign w:val="center"/>
            <w:hideMark/>
          </w:tcPr>
          <w:p w:rsidR="002B62A0" w:rsidRPr="004E5A17" w:rsidRDefault="002B62A0" w:rsidP="0053582A">
            <w:pPr>
              <w:spacing w:after="0" w:line="240" w:lineRule="auto"/>
              <w:rPr>
                <w:rFonts w:ascii="Arial" w:eastAsia="Times New Roman" w:hAnsi="Arial" w:cs="Arial"/>
                <w:color w:val="00325A"/>
                <w:sz w:val="17"/>
                <w:szCs w:val="17"/>
                <w:lang w:eastAsia="hr-HR"/>
              </w:rPr>
            </w:pPr>
            <w:r w:rsidRPr="004E5A17">
              <w:rPr>
                <w:rFonts w:ascii="Arial" w:eastAsia="Times New Roman" w:hAnsi="Arial" w:cs="Arial"/>
                <w:color w:val="00325A"/>
                <w:sz w:val="17"/>
                <w:szCs w:val="17"/>
                <w:lang w:eastAsia="hr-HR"/>
              </w:rPr>
              <w:t>Ukupni prihodi</w:t>
            </w:r>
          </w:p>
        </w:tc>
        <w:tc>
          <w:tcPr>
            <w:tcW w:w="1361" w:type="dxa"/>
            <w:tcBorders>
              <w:top w:val="single" w:sz="4" w:space="0" w:color="FFFFFF" w:themeColor="background1"/>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6.158.125</w:t>
            </w:r>
          </w:p>
        </w:tc>
        <w:tc>
          <w:tcPr>
            <w:tcW w:w="1361" w:type="dxa"/>
            <w:tcBorders>
              <w:top w:val="single" w:sz="4" w:space="0" w:color="FFFFFF" w:themeColor="background1"/>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6.540.333</w:t>
            </w:r>
          </w:p>
        </w:tc>
        <w:tc>
          <w:tcPr>
            <w:tcW w:w="1134" w:type="dxa"/>
            <w:tcBorders>
              <w:top w:val="single" w:sz="4" w:space="0" w:color="FFFFFF" w:themeColor="background1"/>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106,2</w:t>
            </w:r>
          </w:p>
        </w:tc>
        <w:tc>
          <w:tcPr>
            <w:tcW w:w="1360" w:type="dxa"/>
            <w:tcBorders>
              <w:top w:val="single" w:sz="4" w:space="0" w:color="FFFFFF" w:themeColor="background1"/>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1,0</w:t>
            </w:r>
          </w:p>
        </w:tc>
      </w:tr>
      <w:tr w:rsidR="002B62A0" w:rsidRPr="004E5A17" w:rsidTr="00D21F40">
        <w:trPr>
          <w:cantSplit/>
          <w:trHeight w:hRule="exact" w:val="255"/>
          <w:jc w:val="center"/>
        </w:trPr>
        <w:tc>
          <w:tcPr>
            <w:tcW w:w="4592" w:type="dxa"/>
            <w:tcBorders>
              <w:top w:val="nil"/>
              <w:left w:val="single" w:sz="4" w:space="0" w:color="BFBFBF"/>
              <w:bottom w:val="single" w:sz="4" w:space="0" w:color="BFBFBF"/>
              <w:right w:val="single" w:sz="4" w:space="0" w:color="BFBFBF"/>
            </w:tcBorders>
            <w:shd w:val="clear" w:color="auto" w:fill="auto"/>
            <w:vAlign w:val="center"/>
            <w:hideMark/>
          </w:tcPr>
          <w:p w:rsidR="002B62A0" w:rsidRPr="004E5A17" w:rsidRDefault="002B62A0" w:rsidP="0053582A">
            <w:pPr>
              <w:spacing w:after="0" w:line="240" w:lineRule="auto"/>
              <w:rPr>
                <w:rFonts w:ascii="Arial" w:eastAsia="Times New Roman" w:hAnsi="Arial" w:cs="Arial"/>
                <w:color w:val="00325A"/>
                <w:sz w:val="17"/>
                <w:szCs w:val="17"/>
                <w:lang w:eastAsia="hr-HR"/>
              </w:rPr>
            </w:pPr>
            <w:r w:rsidRPr="004E5A17">
              <w:rPr>
                <w:rFonts w:ascii="Arial" w:eastAsia="Times New Roman" w:hAnsi="Arial" w:cs="Arial"/>
                <w:color w:val="00325A"/>
                <w:sz w:val="17"/>
                <w:szCs w:val="17"/>
                <w:lang w:eastAsia="hr-HR"/>
              </w:rPr>
              <w:t>Ukupni rashodi</w:t>
            </w:r>
          </w:p>
        </w:tc>
        <w:tc>
          <w:tcPr>
            <w:tcW w:w="1361"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6.000.146</w:t>
            </w:r>
          </w:p>
        </w:tc>
        <w:tc>
          <w:tcPr>
            <w:tcW w:w="1361"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6.373.285</w:t>
            </w:r>
          </w:p>
        </w:tc>
        <w:tc>
          <w:tcPr>
            <w:tcW w:w="1134"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106,2</w:t>
            </w:r>
          </w:p>
        </w:tc>
        <w:tc>
          <w:tcPr>
            <w:tcW w:w="1360"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w:t>
            </w:r>
            <w:proofErr w:type="spellStart"/>
            <w:r w:rsidRPr="0053582A">
              <w:rPr>
                <w:rFonts w:ascii="Arial" w:eastAsia="Times New Roman" w:hAnsi="Arial" w:cs="Arial"/>
                <w:color w:val="17365D"/>
                <w:sz w:val="18"/>
                <w:szCs w:val="18"/>
                <w:lang w:eastAsia="hr-HR"/>
              </w:rPr>
              <w:t>1</w:t>
            </w:r>
            <w:proofErr w:type="spellEnd"/>
          </w:p>
        </w:tc>
      </w:tr>
      <w:tr w:rsidR="002B62A0" w:rsidRPr="004E5A17" w:rsidTr="00D21F40">
        <w:trPr>
          <w:cantSplit/>
          <w:trHeight w:hRule="exact" w:val="255"/>
          <w:jc w:val="center"/>
        </w:trPr>
        <w:tc>
          <w:tcPr>
            <w:tcW w:w="4592" w:type="dxa"/>
            <w:tcBorders>
              <w:top w:val="nil"/>
              <w:left w:val="single" w:sz="4" w:space="0" w:color="BFBFBF"/>
              <w:bottom w:val="single" w:sz="4" w:space="0" w:color="BFBFBF"/>
              <w:right w:val="single" w:sz="4" w:space="0" w:color="BFBFBF"/>
            </w:tcBorders>
            <w:shd w:val="clear" w:color="auto" w:fill="auto"/>
            <w:vAlign w:val="center"/>
            <w:hideMark/>
          </w:tcPr>
          <w:p w:rsidR="002B62A0" w:rsidRPr="004E5A17" w:rsidRDefault="002B62A0" w:rsidP="0053582A">
            <w:pPr>
              <w:spacing w:after="0" w:line="240" w:lineRule="auto"/>
              <w:rPr>
                <w:rFonts w:ascii="Arial" w:eastAsia="Times New Roman" w:hAnsi="Arial" w:cs="Arial"/>
                <w:color w:val="00325A"/>
                <w:sz w:val="17"/>
                <w:szCs w:val="17"/>
                <w:lang w:eastAsia="hr-HR"/>
              </w:rPr>
            </w:pPr>
            <w:r w:rsidRPr="004E5A17">
              <w:rPr>
                <w:rFonts w:ascii="Arial" w:eastAsia="Times New Roman" w:hAnsi="Arial" w:cs="Arial"/>
                <w:color w:val="00325A"/>
                <w:sz w:val="17"/>
                <w:szCs w:val="17"/>
                <w:lang w:eastAsia="hr-HR"/>
              </w:rPr>
              <w:t>Dobit prije oporezivanja</w:t>
            </w:r>
          </w:p>
        </w:tc>
        <w:tc>
          <w:tcPr>
            <w:tcW w:w="1361"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263.975</w:t>
            </w:r>
          </w:p>
        </w:tc>
        <w:tc>
          <w:tcPr>
            <w:tcW w:w="1361"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308.380</w:t>
            </w:r>
          </w:p>
        </w:tc>
        <w:tc>
          <w:tcPr>
            <w:tcW w:w="1134"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116,8</w:t>
            </w:r>
          </w:p>
        </w:tc>
        <w:tc>
          <w:tcPr>
            <w:tcW w:w="1360"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0,7</w:t>
            </w:r>
          </w:p>
        </w:tc>
      </w:tr>
      <w:tr w:rsidR="002B62A0" w:rsidRPr="004E5A17" w:rsidTr="00D21F40">
        <w:trPr>
          <w:cantSplit/>
          <w:trHeight w:hRule="exact" w:val="255"/>
          <w:jc w:val="center"/>
        </w:trPr>
        <w:tc>
          <w:tcPr>
            <w:tcW w:w="4592" w:type="dxa"/>
            <w:tcBorders>
              <w:top w:val="nil"/>
              <w:left w:val="single" w:sz="4" w:space="0" w:color="BFBFBF"/>
              <w:bottom w:val="single" w:sz="4" w:space="0" w:color="BFBFBF"/>
              <w:right w:val="single" w:sz="4" w:space="0" w:color="BFBFBF"/>
            </w:tcBorders>
            <w:shd w:val="clear" w:color="auto" w:fill="auto"/>
            <w:vAlign w:val="center"/>
            <w:hideMark/>
          </w:tcPr>
          <w:p w:rsidR="002B62A0" w:rsidRPr="004E5A17" w:rsidRDefault="002B62A0" w:rsidP="0053582A">
            <w:pPr>
              <w:spacing w:after="0" w:line="240" w:lineRule="auto"/>
              <w:rPr>
                <w:rFonts w:ascii="Arial" w:eastAsia="Times New Roman" w:hAnsi="Arial" w:cs="Arial"/>
                <w:color w:val="00325A"/>
                <w:sz w:val="17"/>
                <w:szCs w:val="17"/>
                <w:lang w:eastAsia="hr-HR"/>
              </w:rPr>
            </w:pPr>
            <w:r w:rsidRPr="004E5A17">
              <w:rPr>
                <w:rFonts w:ascii="Arial" w:eastAsia="Times New Roman" w:hAnsi="Arial" w:cs="Arial"/>
                <w:color w:val="00325A"/>
                <w:sz w:val="17"/>
                <w:szCs w:val="17"/>
                <w:lang w:eastAsia="hr-HR"/>
              </w:rPr>
              <w:t>Gubitak prije oporezivanja</w:t>
            </w:r>
          </w:p>
        </w:tc>
        <w:tc>
          <w:tcPr>
            <w:tcW w:w="1361"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105.995</w:t>
            </w:r>
          </w:p>
        </w:tc>
        <w:tc>
          <w:tcPr>
            <w:tcW w:w="1361"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141.332</w:t>
            </w:r>
          </w:p>
        </w:tc>
        <w:tc>
          <w:tcPr>
            <w:tcW w:w="1134"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133,3</w:t>
            </w:r>
          </w:p>
        </w:tc>
        <w:tc>
          <w:tcPr>
            <w:tcW w:w="1360"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1,0</w:t>
            </w:r>
          </w:p>
        </w:tc>
      </w:tr>
      <w:tr w:rsidR="002B62A0" w:rsidRPr="004E5A17" w:rsidTr="00D21F40">
        <w:trPr>
          <w:cantSplit/>
          <w:trHeight w:hRule="exact" w:val="255"/>
          <w:jc w:val="center"/>
        </w:trPr>
        <w:tc>
          <w:tcPr>
            <w:tcW w:w="4592" w:type="dxa"/>
            <w:tcBorders>
              <w:top w:val="nil"/>
              <w:left w:val="single" w:sz="4" w:space="0" w:color="BFBFBF"/>
              <w:bottom w:val="single" w:sz="4" w:space="0" w:color="BFBFBF"/>
              <w:right w:val="single" w:sz="4" w:space="0" w:color="BFBFBF"/>
            </w:tcBorders>
            <w:shd w:val="clear" w:color="auto" w:fill="auto"/>
            <w:vAlign w:val="center"/>
            <w:hideMark/>
          </w:tcPr>
          <w:p w:rsidR="002B62A0" w:rsidRPr="004E5A17" w:rsidRDefault="002B62A0" w:rsidP="0053582A">
            <w:pPr>
              <w:spacing w:after="0" w:line="240" w:lineRule="auto"/>
              <w:rPr>
                <w:rFonts w:ascii="Arial" w:eastAsia="Times New Roman" w:hAnsi="Arial" w:cs="Arial"/>
                <w:color w:val="00325A"/>
                <w:sz w:val="17"/>
                <w:szCs w:val="17"/>
                <w:lang w:eastAsia="hr-HR"/>
              </w:rPr>
            </w:pPr>
            <w:r w:rsidRPr="004E5A17">
              <w:rPr>
                <w:rFonts w:ascii="Arial" w:eastAsia="Times New Roman" w:hAnsi="Arial" w:cs="Arial"/>
                <w:color w:val="00325A"/>
                <w:sz w:val="17"/>
                <w:szCs w:val="17"/>
                <w:lang w:eastAsia="hr-HR"/>
              </w:rPr>
              <w:t>Porez na dobit</w:t>
            </w:r>
          </w:p>
        </w:tc>
        <w:tc>
          <w:tcPr>
            <w:tcW w:w="1361"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38.862</w:t>
            </w:r>
          </w:p>
        </w:tc>
        <w:tc>
          <w:tcPr>
            <w:tcW w:w="1361"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42.509</w:t>
            </w:r>
          </w:p>
        </w:tc>
        <w:tc>
          <w:tcPr>
            <w:tcW w:w="1134"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109,4</w:t>
            </w:r>
          </w:p>
        </w:tc>
        <w:tc>
          <w:tcPr>
            <w:tcW w:w="1360"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0,6</w:t>
            </w:r>
          </w:p>
        </w:tc>
      </w:tr>
      <w:tr w:rsidR="002B62A0" w:rsidRPr="004E5A17" w:rsidTr="00D21F40">
        <w:trPr>
          <w:cantSplit/>
          <w:trHeight w:hRule="exact" w:val="255"/>
          <w:jc w:val="center"/>
        </w:trPr>
        <w:tc>
          <w:tcPr>
            <w:tcW w:w="4592" w:type="dxa"/>
            <w:tcBorders>
              <w:top w:val="nil"/>
              <w:left w:val="single" w:sz="4" w:space="0" w:color="BFBFBF"/>
              <w:bottom w:val="single" w:sz="4" w:space="0" w:color="BFBFBF"/>
              <w:right w:val="single" w:sz="4" w:space="0" w:color="BFBFBF"/>
            </w:tcBorders>
            <w:shd w:val="clear" w:color="auto" w:fill="auto"/>
            <w:vAlign w:val="center"/>
            <w:hideMark/>
          </w:tcPr>
          <w:p w:rsidR="002B62A0" w:rsidRPr="004E5A17" w:rsidRDefault="002B62A0" w:rsidP="0053582A">
            <w:pPr>
              <w:spacing w:after="0" w:line="240" w:lineRule="auto"/>
              <w:rPr>
                <w:rFonts w:ascii="Arial" w:eastAsia="Times New Roman" w:hAnsi="Arial" w:cs="Arial"/>
                <w:color w:val="00325A"/>
                <w:sz w:val="17"/>
                <w:szCs w:val="17"/>
                <w:lang w:eastAsia="hr-HR"/>
              </w:rPr>
            </w:pPr>
            <w:r w:rsidRPr="004E5A17">
              <w:rPr>
                <w:rFonts w:ascii="Arial" w:eastAsia="Times New Roman" w:hAnsi="Arial" w:cs="Arial"/>
                <w:color w:val="00325A"/>
                <w:sz w:val="17"/>
                <w:szCs w:val="17"/>
                <w:lang w:eastAsia="hr-HR"/>
              </w:rPr>
              <w:t>Dobit razdoblja</w:t>
            </w:r>
          </w:p>
        </w:tc>
        <w:tc>
          <w:tcPr>
            <w:tcW w:w="1361"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225.017</w:t>
            </w:r>
          </w:p>
        </w:tc>
        <w:tc>
          <w:tcPr>
            <w:tcW w:w="1361"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265.929</w:t>
            </w:r>
          </w:p>
        </w:tc>
        <w:tc>
          <w:tcPr>
            <w:tcW w:w="1134"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118,2</w:t>
            </w:r>
          </w:p>
        </w:tc>
        <w:tc>
          <w:tcPr>
            <w:tcW w:w="1360"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0,7</w:t>
            </w:r>
          </w:p>
        </w:tc>
      </w:tr>
      <w:tr w:rsidR="002B62A0" w:rsidRPr="004E5A17" w:rsidTr="00D21F40">
        <w:trPr>
          <w:cantSplit/>
          <w:trHeight w:hRule="exact" w:val="255"/>
          <w:jc w:val="center"/>
        </w:trPr>
        <w:tc>
          <w:tcPr>
            <w:tcW w:w="4592" w:type="dxa"/>
            <w:tcBorders>
              <w:top w:val="nil"/>
              <w:left w:val="single" w:sz="4" w:space="0" w:color="BFBFBF"/>
              <w:bottom w:val="single" w:sz="4" w:space="0" w:color="BFBFBF"/>
              <w:right w:val="single" w:sz="4" w:space="0" w:color="BFBFBF"/>
            </w:tcBorders>
            <w:shd w:val="clear" w:color="auto" w:fill="auto"/>
            <w:vAlign w:val="center"/>
            <w:hideMark/>
          </w:tcPr>
          <w:p w:rsidR="002B62A0" w:rsidRPr="004E5A17" w:rsidRDefault="002B62A0" w:rsidP="0053582A">
            <w:pPr>
              <w:spacing w:after="0" w:line="240" w:lineRule="auto"/>
              <w:rPr>
                <w:rFonts w:ascii="Arial" w:eastAsia="Times New Roman" w:hAnsi="Arial" w:cs="Arial"/>
                <w:color w:val="00325A"/>
                <w:sz w:val="17"/>
                <w:szCs w:val="17"/>
                <w:lang w:eastAsia="hr-HR"/>
              </w:rPr>
            </w:pPr>
            <w:r w:rsidRPr="004E5A17">
              <w:rPr>
                <w:rFonts w:ascii="Arial" w:eastAsia="Times New Roman" w:hAnsi="Arial" w:cs="Arial"/>
                <w:color w:val="00325A"/>
                <w:sz w:val="17"/>
                <w:szCs w:val="17"/>
                <w:lang w:eastAsia="hr-HR"/>
              </w:rPr>
              <w:t>Gubitak razdoblja</w:t>
            </w:r>
          </w:p>
        </w:tc>
        <w:tc>
          <w:tcPr>
            <w:tcW w:w="1361"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105.900</w:t>
            </w:r>
          </w:p>
        </w:tc>
        <w:tc>
          <w:tcPr>
            <w:tcW w:w="1361"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141.390</w:t>
            </w:r>
          </w:p>
        </w:tc>
        <w:tc>
          <w:tcPr>
            <w:tcW w:w="1134"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133,5</w:t>
            </w:r>
          </w:p>
        </w:tc>
        <w:tc>
          <w:tcPr>
            <w:tcW w:w="1360"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1,0</w:t>
            </w:r>
          </w:p>
        </w:tc>
      </w:tr>
      <w:tr w:rsidR="002B62A0" w:rsidRPr="004E5A17" w:rsidTr="00D21F40">
        <w:trPr>
          <w:cantSplit/>
          <w:trHeight w:hRule="exact" w:val="425"/>
          <w:jc w:val="center"/>
        </w:trPr>
        <w:tc>
          <w:tcPr>
            <w:tcW w:w="4592" w:type="dxa"/>
            <w:tcBorders>
              <w:top w:val="nil"/>
              <w:left w:val="single" w:sz="4" w:space="0" w:color="BFBFBF"/>
              <w:bottom w:val="single" w:sz="4" w:space="0" w:color="BFBFBF"/>
              <w:right w:val="single" w:sz="4" w:space="0" w:color="BFBFBF"/>
            </w:tcBorders>
            <w:shd w:val="clear" w:color="auto" w:fill="auto"/>
            <w:vAlign w:val="center"/>
            <w:hideMark/>
          </w:tcPr>
          <w:p w:rsidR="002B62A0" w:rsidRPr="004E5A17" w:rsidRDefault="002B62A0" w:rsidP="00D21F40">
            <w:pPr>
              <w:spacing w:after="0" w:line="240" w:lineRule="auto"/>
              <w:rPr>
                <w:rFonts w:ascii="Arial" w:eastAsia="Times New Roman" w:hAnsi="Arial" w:cs="Arial"/>
                <w:b/>
                <w:bCs/>
                <w:color w:val="00325A"/>
                <w:sz w:val="17"/>
                <w:szCs w:val="17"/>
                <w:lang w:eastAsia="hr-HR"/>
              </w:rPr>
            </w:pPr>
            <w:r w:rsidRPr="004E5A17">
              <w:rPr>
                <w:rFonts w:ascii="Arial" w:eastAsia="Times New Roman" w:hAnsi="Arial" w:cs="Arial"/>
                <w:b/>
                <w:bCs/>
                <w:color w:val="00325A"/>
                <w:sz w:val="17"/>
                <w:szCs w:val="17"/>
                <w:lang w:eastAsia="hr-HR"/>
              </w:rPr>
              <w:t>Konsolidirani financijski rezultat  dobit (+) ili (-) gubitak razdoblja</w:t>
            </w:r>
          </w:p>
        </w:tc>
        <w:tc>
          <w:tcPr>
            <w:tcW w:w="1361"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b/>
                <w:bCs/>
                <w:color w:val="17365D"/>
                <w:sz w:val="18"/>
                <w:szCs w:val="18"/>
                <w:lang w:eastAsia="hr-HR"/>
              </w:rPr>
            </w:pPr>
            <w:r w:rsidRPr="0053582A">
              <w:rPr>
                <w:rFonts w:ascii="Arial" w:eastAsia="Times New Roman" w:hAnsi="Arial" w:cs="Arial"/>
                <w:b/>
                <w:bCs/>
                <w:color w:val="17365D"/>
                <w:sz w:val="18"/>
                <w:szCs w:val="18"/>
                <w:lang w:eastAsia="hr-HR"/>
              </w:rPr>
              <w:t>119.117</w:t>
            </w:r>
          </w:p>
        </w:tc>
        <w:tc>
          <w:tcPr>
            <w:tcW w:w="1361"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b/>
                <w:bCs/>
                <w:color w:val="17365D"/>
                <w:sz w:val="18"/>
                <w:szCs w:val="18"/>
                <w:lang w:eastAsia="hr-HR"/>
              </w:rPr>
            </w:pPr>
            <w:r w:rsidRPr="0053582A">
              <w:rPr>
                <w:rFonts w:ascii="Arial" w:eastAsia="Times New Roman" w:hAnsi="Arial" w:cs="Arial"/>
                <w:b/>
                <w:bCs/>
                <w:color w:val="17365D"/>
                <w:sz w:val="18"/>
                <w:szCs w:val="18"/>
                <w:lang w:eastAsia="hr-HR"/>
              </w:rPr>
              <w:t>124.539</w:t>
            </w:r>
          </w:p>
        </w:tc>
        <w:tc>
          <w:tcPr>
            <w:tcW w:w="1134"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b/>
                <w:bCs/>
                <w:color w:val="17365D"/>
                <w:sz w:val="18"/>
                <w:szCs w:val="18"/>
                <w:lang w:eastAsia="hr-HR"/>
              </w:rPr>
            </w:pPr>
            <w:r w:rsidRPr="0053582A">
              <w:rPr>
                <w:rFonts w:ascii="Arial" w:eastAsia="Times New Roman" w:hAnsi="Arial" w:cs="Arial"/>
                <w:b/>
                <w:bCs/>
                <w:color w:val="17365D"/>
                <w:sz w:val="18"/>
                <w:szCs w:val="18"/>
                <w:lang w:eastAsia="hr-HR"/>
              </w:rPr>
              <w:t>104,6</w:t>
            </w:r>
          </w:p>
        </w:tc>
        <w:tc>
          <w:tcPr>
            <w:tcW w:w="1360"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0,5</w:t>
            </w:r>
          </w:p>
        </w:tc>
      </w:tr>
      <w:tr w:rsidR="002B62A0" w:rsidRPr="004E5A17" w:rsidTr="00D21F40">
        <w:trPr>
          <w:cantSplit/>
          <w:trHeight w:hRule="exact" w:val="255"/>
          <w:jc w:val="center"/>
        </w:trPr>
        <w:tc>
          <w:tcPr>
            <w:tcW w:w="4592" w:type="dxa"/>
            <w:tcBorders>
              <w:top w:val="nil"/>
              <w:left w:val="single" w:sz="4" w:space="0" w:color="BFBFBF"/>
              <w:bottom w:val="single" w:sz="4" w:space="0" w:color="BFBFBF"/>
              <w:right w:val="single" w:sz="4" w:space="0" w:color="BFBFBF"/>
            </w:tcBorders>
            <w:shd w:val="clear" w:color="auto" w:fill="auto"/>
            <w:vAlign w:val="center"/>
            <w:hideMark/>
          </w:tcPr>
          <w:p w:rsidR="002B62A0" w:rsidRPr="004E5A17" w:rsidRDefault="002B62A0" w:rsidP="0053582A">
            <w:pPr>
              <w:spacing w:after="0" w:line="240" w:lineRule="auto"/>
              <w:rPr>
                <w:rFonts w:ascii="Arial" w:eastAsia="Times New Roman" w:hAnsi="Arial" w:cs="Arial"/>
                <w:color w:val="00325A"/>
                <w:sz w:val="17"/>
                <w:szCs w:val="17"/>
                <w:lang w:eastAsia="hr-HR"/>
              </w:rPr>
            </w:pPr>
            <w:r w:rsidRPr="004E5A17">
              <w:rPr>
                <w:rFonts w:ascii="Arial" w:eastAsia="Times New Roman" w:hAnsi="Arial" w:cs="Arial"/>
                <w:color w:val="00325A"/>
                <w:sz w:val="17"/>
                <w:szCs w:val="17"/>
                <w:lang w:eastAsia="hr-HR"/>
              </w:rPr>
              <w:t>Izvoz</w:t>
            </w:r>
          </w:p>
        </w:tc>
        <w:tc>
          <w:tcPr>
            <w:tcW w:w="1361"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862.077</w:t>
            </w:r>
          </w:p>
        </w:tc>
        <w:tc>
          <w:tcPr>
            <w:tcW w:w="1361"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1.037.345</w:t>
            </w:r>
          </w:p>
        </w:tc>
        <w:tc>
          <w:tcPr>
            <w:tcW w:w="1134"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120,3</w:t>
            </w:r>
          </w:p>
        </w:tc>
        <w:tc>
          <w:tcPr>
            <w:tcW w:w="1360"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0,9</w:t>
            </w:r>
          </w:p>
        </w:tc>
      </w:tr>
      <w:tr w:rsidR="002B62A0" w:rsidRPr="004E5A17" w:rsidTr="00D21F40">
        <w:trPr>
          <w:cantSplit/>
          <w:trHeight w:hRule="exact" w:val="255"/>
          <w:jc w:val="center"/>
        </w:trPr>
        <w:tc>
          <w:tcPr>
            <w:tcW w:w="4592" w:type="dxa"/>
            <w:tcBorders>
              <w:top w:val="nil"/>
              <w:left w:val="single" w:sz="4" w:space="0" w:color="BFBFBF"/>
              <w:bottom w:val="single" w:sz="4" w:space="0" w:color="BFBFBF"/>
              <w:right w:val="single" w:sz="4" w:space="0" w:color="BFBFBF"/>
            </w:tcBorders>
            <w:shd w:val="clear" w:color="auto" w:fill="auto"/>
            <w:vAlign w:val="center"/>
            <w:hideMark/>
          </w:tcPr>
          <w:p w:rsidR="002B62A0" w:rsidRPr="004E5A17" w:rsidRDefault="002B62A0" w:rsidP="0053582A">
            <w:pPr>
              <w:spacing w:after="0" w:line="240" w:lineRule="auto"/>
              <w:rPr>
                <w:rFonts w:ascii="Arial" w:eastAsia="Times New Roman" w:hAnsi="Arial" w:cs="Arial"/>
                <w:color w:val="00325A"/>
                <w:sz w:val="17"/>
                <w:szCs w:val="17"/>
                <w:lang w:eastAsia="hr-HR"/>
              </w:rPr>
            </w:pPr>
            <w:r w:rsidRPr="004E5A17">
              <w:rPr>
                <w:rFonts w:ascii="Arial" w:eastAsia="Times New Roman" w:hAnsi="Arial" w:cs="Arial"/>
                <w:color w:val="00325A"/>
                <w:sz w:val="17"/>
                <w:szCs w:val="17"/>
                <w:lang w:eastAsia="hr-HR"/>
              </w:rPr>
              <w:t>Uvoz</w:t>
            </w:r>
          </w:p>
        </w:tc>
        <w:tc>
          <w:tcPr>
            <w:tcW w:w="1361"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569.118</w:t>
            </w:r>
          </w:p>
        </w:tc>
        <w:tc>
          <w:tcPr>
            <w:tcW w:w="1361"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727.475</w:t>
            </w:r>
          </w:p>
        </w:tc>
        <w:tc>
          <w:tcPr>
            <w:tcW w:w="1134"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127,8</w:t>
            </w:r>
          </w:p>
        </w:tc>
        <w:tc>
          <w:tcPr>
            <w:tcW w:w="1360"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0,7</w:t>
            </w:r>
          </w:p>
        </w:tc>
      </w:tr>
      <w:tr w:rsidR="002B62A0" w:rsidRPr="004E5A17" w:rsidTr="00D21F40">
        <w:trPr>
          <w:cantSplit/>
          <w:trHeight w:hRule="exact" w:val="255"/>
          <w:jc w:val="center"/>
        </w:trPr>
        <w:tc>
          <w:tcPr>
            <w:tcW w:w="4592" w:type="dxa"/>
            <w:tcBorders>
              <w:top w:val="nil"/>
              <w:left w:val="single" w:sz="4" w:space="0" w:color="BFBFBF"/>
              <w:bottom w:val="single" w:sz="4" w:space="0" w:color="BFBFBF"/>
              <w:right w:val="single" w:sz="4" w:space="0" w:color="BFBFBF"/>
            </w:tcBorders>
            <w:shd w:val="clear" w:color="auto" w:fill="auto"/>
            <w:vAlign w:val="center"/>
            <w:hideMark/>
          </w:tcPr>
          <w:p w:rsidR="002B62A0" w:rsidRPr="004E5A17" w:rsidRDefault="002B62A0" w:rsidP="0053582A">
            <w:pPr>
              <w:spacing w:after="0" w:line="240" w:lineRule="auto"/>
              <w:rPr>
                <w:rFonts w:ascii="Arial" w:eastAsia="Times New Roman" w:hAnsi="Arial" w:cs="Arial"/>
                <w:color w:val="00325A"/>
                <w:sz w:val="17"/>
                <w:szCs w:val="17"/>
                <w:lang w:eastAsia="hr-HR"/>
              </w:rPr>
            </w:pPr>
            <w:r w:rsidRPr="004E5A17">
              <w:rPr>
                <w:rFonts w:ascii="Arial" w:eastAsia="Times New Roman" w:hAnsi="Arial" w:cs="Arial"/>
                <w:color w:val="00325A"/>
                <w:sz w:val="17"/>
                <w:szCs w:val="17"/>
                <w:lang w:eastAsia="hr-HR"/>
              </w:rPr>
              <w:t xml:space="preserve">Trgovinski saldo (izvoz minus uvoz) </w:t>
            </w:r>
          </w:p>
        </w:tc>
        <w:tc>
          <w:tcPr>
            <w:tcW w:w="1361"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292.959</w:t>
            </w:r>
          </w:p>
        </w:tc>
        <w:tc>
          <w:tcPr>
            <w:tcW w:w="1361"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309.869</w:t>
            </w:r>
          </w:p>
        </w:tc>
        <w:tc>
          <w:tcPr>
            <w:tcW w:w="1134"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105,8</w:t>
            </w:r>
          </w:p>
        </w:tc>
        <w:tc>
          <w:tcPr>
            <w:tcW w:w="1360"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1,6</w:t>
            </w:r>
          </w:p>
        </w:tc>
      </w:tr>
      <w:tr w:rsidR="002B62A0" w:rsidRPr="004E5A17" w:rsidTr="00D21F40">
        <w:trPr>
          <w:cantSplit/>
          <w:trHeight w:hRule="exact" w:val="255"/>
          <w:jc w:val="center"/>
        </w:trPr>
        <w:tc>
          <w:tcPr>
            <w:tcW w:w="4592" w:type="dxa"/>
            <w:tcBorders>
              <w:top w:val="nil"/>
              <w:left w:val="single" w:sz="4" w:space="0" w:color="BFBFBF"/>
              <w:bottom w:val="single" w:sz="4" w:space="0" w:color="BFBFBF"/>
              <w:right w:val="single" w:sz="4" w:space="0" w:color="BFBFBF"/>
            </w:tcBorders>
            <w:shd w:val="clear" w:color="auto" w:fill="auto"/>
            <w:vAlign w:val="center"/>
            <w:hideMark/>
          </w:tcPr>
          <w:p w:rsidR="002B62A0" w:rsidRPr="004E5A17" w:rsidRDefault="002B62A0" w:rsidP="0053582A">
            <w:pPr>
              <w:spacing w:after="0" w:line="240" w:lineRule="auto"/>
              <w:rPr>
                <w:rFonts w:ascii="Arial" w:eastAsia="Times New Roman" w:hAnsi="Arial" w:cs="Arial"/>
                <w:color w:val="00325A"/>
                <w:sz w:val="17"/>
                <w:szCs w:val="17"/>
                <w:lang w:eastAsia="hr-HR"/>
              </w:rPr>
            </w:pPr>
            <w:r w:rsidRPr="004E5A17">
              <w:rPr>
                <w:rFonts w:ascii="Arial" w:eastAsia="Times New Roman" w:hAnsi="Arial" w:cs="Arial"/>
                <w:color w:val="00325A"/>
                <w:sz w:val="17"/>
                <w:szCs w:val="17"/>
                <w:lang w:eastAsia="hr-HR"/>
              </w:rPr>
              <w:t>Bruto investicije samo u novu dugotrajnu imovinu</w:t>
            </w:r>
          </w:p>
        </w:tc>
        <w:tc>
          <w:tcPr>
            <w:tcW w:w="1361"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003366"/>
                <w:sz w:val="18"/>
                <w:szCs w:val="18"/>
                <w:lang w:eastAsia="hr-HR"/>
              </w:rPr>
            </w:pPr>
            <w:r w:rsidRPr="0053582A">
              <w:rPr>
                <w:rFonts w:ascii="Arial" w:eastAsia="Times New Roman" w:hAnsi="Arial" w:cs="Arial"/>
                <w:color w:val="003366"/>
                <w:sz w:val="18"/>
                <w:szCs w:val="18"/>
                <w:lang w:eastAsia="hr-HR"/>
              </w:rPr>
              <w:t>210.976</w:t>
            </w:r>
          </w:p>
        </w:tc>
        <w:tc>
          <w:tcPr>
            <w:tcW w:w="1361"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003366"/>
                <w:sz w:val="18"/>
                <w:szCs w:val="18"/>
                <w:lang w:eastAsia="hr-HR"/>
              </w:rPr>
            </w:pPr>
            <w:r w:rsidRPr="0053582A">
              <w:rPr>
                <w:rFonts w:ascii="Arial" w:eastAsia="Times New Roman" w:hAnsi="Arial" w:cs="Arial"/>
                <w:color w:val="003366"/>
                <w:sz w:val="18"/>
                <w:szCs w:val="18"/>
                <w:lang w:eastAsia="hr-HR"/>
              </w:rPr>
              <w:t>161.458</w:t>
            </w:r>
          </w:p>
        </w:tc>
        <w:tc>
          <w:tcPr>
            <w:tcW w:w="1134"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003366"/>
                <w:sz w:val="18"/>
                <w:szCs w:val="18"/>
                <w:lang w:eastAsia="hr-HR"/>
              </w:rPr>
            </w:pPr>
            <w:r w:rsidRPr="0053582A">
              <w:rPr>
                <w:rFonts w:ascii="Arial" w:eastAsia="Times New Roman" w:hAnsi="Arial" w:cs="Arial"/>
                <w:color w:val="003366"/>
                <w:sz w:val="18"/>
                <w:szCs w:val="18"/>
                <w:lang w:eastAsia="hr-HR"/>
              </w:rPr>
              <w:t>76,5</w:t>
            </w:r>
          </w:p>
        </w:tc>
        <w:tc>
          <w:tcPr>
            <w:tcW w:w="1360"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0,6</w:t>
            </w:r>
          </w:p>
        </w:tc>
      </w:tr>
      <w:tr w:rsidR="002B62A0" w:rsidRPr="004E5A17" w:rsidTr="00D21F40">
        <w:trPr>
          <w:cantSplit/>
          <w:trHeight w:hRule="exact" w:val="255"/>
          <w:jc w:val="center"/>
        </w:trPr>
        <w:tc>
          <w:tcPr>
            <w:tcW w:w="4592" w:type="dxa"/>
            <w:tcBorders>
              <w:top w:val="nil"/>
              <w:left w:val="single" w:sz="4" w:space="0" w:color="BFBFBF"/>
              <w:bottom w:val="single" w:sz="4" w:space="0" w:color="BFBFBF"/>
              <w:right w:val="single" w:sz="4" w:space="0" w:color="BFBFBF"/>
            </w:tcBorders>
            <w:shd w:val="clear" w:color="auto" w:fill="auto"/>
            <w:vAlign w:val="center"/>
            <w:hideMark/>
          </w:tcPr>
          <w:p w:rsidR="002B62A0" w:rsidRPr="004E5A17" w:rsidRDefault="002B62A0" w:rsidP="0053582A">
            <w:pPr>
              <w:spacing w:after="0" w:line="240" w:lineRule="auto"/>
              <w:rPr>
                <w:rFonts w:ascii="Arial" w:eastAsia="Times New Roman" w:hAnsi="Arial" w:cs="Arial"/>
                <w:color w:val="00325A"/>
                <w:sz w:val="17"/>
                <w:szCs w:val="17"/>
                <w:lang w:eastAsia="hr-HR"/>
              </w:rPr>
            </w:pPr>
            <w:r w:rsidRPr="004E5A17">
              <w:rPr>
                <w:rFonts w:ascii="Arial" w:eastAsia="Times New Roman" w:hAnsi="Arial" w:cs="Arial"/>
                <w:color w:val="00325A"/>
                <w:sz w:val="17"/>
                <w:szCs w:val="17"/>
                <w:lang w:eastAsia="hr-HR"/>
              </w:rPr>
              <w:t>Prosječna mjesečna neto plaća po zaposlenom</w:t>
            </w:r>
          </w:p>
        </w:tc>
        <w:tc>
          <w:tcPr>
            <w:tcW w:w="1361"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3.691</w:t>
            </w:r>
          </w:p>
        </w:tc>
        <w:tc>
          <w:tcPr>
            <w:tcW w:w="1361"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3.790</w:t>
            </w:r>
          </w:p>
        </w:tc>
        <w:tc>
          <w:tcPr>
            <w:tcW w:w="1134"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102,7</w:t>
            </w:r>
          </w:p>
        </w:tc>
        <w:tc>
          <w:tcPr>
            <w:tcW w:w="1360" w:type="dxa"/>
            <w:tcBorders>
              <w:top w:val="nil"/>
              <w:left w:val="nil"/>
              <w:bottom w:val="single" w:sz="4" w:space="0" w:color="BFBFBF"/>
              <w:right w:val="single" w:sz="4" w:space="0" w:color="BFBFBF"/>
            </w:tcBorders>
            <w:shd w:val="clear" w:color="auto" w:fill="auto"/>
            <w:vAlign w:val="center"/>
            <w:hideMark/>
          </w:tcPr>
          <w:p w:rsidR="002B62A0" w:rsidRPr="0053582A" w:rsidRDefault="002B62A0" w:rsidP="0053582A">
            <w:pPr>
              <w:spacing w:after="0" w:line="240" w:lineRule="auto"/>
              <w:jc w:val="right"/>
              <w:rPr>
                <w:rFonts w:ascii="Arial" w:eastAsia="Times New Roman" w:hAnsi="Arial" w:cs="Arial"/>
                <w:color w:val="17365D"/>
                <w:sz w:val="18"/>
                <w:szCs w:val="18"/>
                <w:lang w:eastAsia="hr-HR"/>
              </w:rPr>
            </w:pPr>
            <w:r w:rsidRPr="0053582A">
              <w:rPr>
                <w:rFonts w:ascii="Arial" w:eastAsia="Times New Roman" w:hAnsi="Arial" w:cs="Arial"/>
                <w:color w:val="17365D"/>
                <w:sz w:val="18"/>
                <w:szCs w:val="18"/>
                <w:lang w:eastAsia="hr-HR"/>
              </w:rPr>
              <w:t>73,7</w:t>
            </w:r>
          </w:p>
        </w:tc>
      </w:tr>
    </w:tbl>
    <w:p w:rsidR="009650FC" w:rsidRDefault="009650FC" w:rsidP="00354A97">
      <w:pPr>
        <w:spacing w:before="60" w:after="0" w:line="288" w:lineRule="auto"/>
        <w:jc w:val="both"/>
        <w:rPr>
          <w:rFonts w:ascii="Arial" w:eastAsia="Times New Roman" w:hAnsi="Arial" w:cs="Times New Roman"/>
          <w:bCs/>
          <w:i/>
          <w:color w:val="17365D"/>
          <w:sz w:val="16"/>
          <w:szCs w:val="16"/>
          <w:lang w:eastAsia="hr-HR"/>
        </w:rPr>
      </w:pPr>
      <w:r w:rsidRPr="009650FC">
        <w:rPr>
          <w:rFonts w:ascii="Arial" w:eastAsia="Times New Roman" w:hAnsi="Arial" w:cs="Times New Roman"/>
          <w:bCs/>
          <w:i/>
          <w:color w:val="17365D"/>
          <w:sz w:val="16"/>
          <w:szCs w:val="16"/>
          <w:lang w:eastAsia="hr-HR"/>
        </w:rPr>
        <w:t>Izvor: Fina, Registar godišnjih financijskih izvještaja, obrada GFI-a za 2016. godinu</w:t>
      </w:r>
    </w:p>
    <w:p w:rsidR="00D76C52" w:rsidRPr="00C527EB" w:rsidRDefault="009A3771" w:rsidP="0053582A">
      <w:pPr>
        <w:spacing w:before="180" w:after="0" w:line="271" w:lineRule="auto"/>
        <w:jc w:val="both"/>
        <w:rPr>
          <w:rFonts w:ascii="Arial" w:eastAsia="Times New Roman" w:hAnsi="Arial" w:cs="Times New Roman"/>
          <w:color w:val="17365D" w:themeColor="text2" w:themeShade="BF"/>
          <w:sz w:val="20"/>
          <w:szCs w:val="20"/>
          <w:lang w:eastAsia="hr-HR"/>
        </w:rPr>
      </w:pPr>
      <w:r w:rsidRPr="00C527EB">
        <w:rPr>
          <w:rFonts w:ascii="Arial" w:eastAsia="Times New Roman" w:hAnsi="Arial" w:cs="Times New Roman"/>
          <w:color w:val="17365D" w:themeColor="text2" w:themeShade="BF"/>
          <w:sz w:val="20"/>
          <w:szCs w:val="20"/>
          <w:lang w:eastAsia="hr-HR"/>
        </w:rPr>
        <w:t>U odnosu na druge županije</w:t>
      </w:r>
      <w:r w:rsidRPr="00C527EB">
        <w:rPr>
          <w:rStyle w:val="FootnoteReference"/>
          <w:rFonts w:ascii="Arial" w:eastAsia="Times New Roman" w:hAnsi="Arial" w:cs="Times New Roman"/>
          <w:color w:val="17365D" w:themeColor="text2" w:themeShade="BF"/>
          <w:sz w:val="20"/>
          <w:szCs w:val="20"/>
          <w:lang w:eastAsia="hr-HR"/>
        </w:rPr>
        <w:footnoteReference w:id="1"/>
      </w:r>
      <w:r w:rsidR="00DD7707" w:rsidRPr="00C527EB">
        <w:rPr>
          <w:rFonts w:ascii="Arial" w:eastAsia="Times New Roman" w:hAnsi="Arial" w:cs="Times New Roman"/>
          <w:color w:val="17365D" w:themeColor="text2" w:themeShade="BF"/>
          <w:sz w:val="20"/>
          <w:szCs w:val="20"/>
          <w:lang w:eastAsia="hr-HR"/>
        </w:rPr>
        <w:t>,</w:t>
      </w:r>
      <w:r w:rsidRPr="00C527EB">
        <w:rPr>
          <w:rFonts w:ascii="Arial" w:eastAsia="Times New Roman" w:hAnsi="Arial" w:cs="Times New Roman"/>
          <w:color w:val="17365D" w:themeColor="text2" w:themeShade="BF"/>
          <w:sz w:val="20"/>
          <w:szCs w:val="20"/>
          <w:lang w:eastAsia="hr-HR"/>
        </w:rPr>
        <w:t xml:space="preserve"> Bjelovarsko-bilogorsk</w:t>
      </w:r>
      <w:r w:rsidR="00DD7707" w:rsidRPr="00C527EB">
        <w:rPr>
          <w:rFonts w:ascii="Arial" w:eastAsia="Times New Roman" w:hAnsi="Arial" w:cs="Times New Roman"/>
          <w:color w:val="17365D" w:themeColor="text2" w:themeShade="BF"/>
          <w:sz w:val="20"/>
          <w:szCs w:val="20"/>
          <w:lang w:eastAsia="hr-HR"/>
        </w:rPr>
        <w:t>a</w:t>
      </w:r>
      <w:r w:rsidRPr="00C527EB">
        <w:rPr>
          <w:rFonts w:ascii="Arial" w:eastAsia="Times New Roman" w:hAnsi="Arial" w:cs="Times New Roman"/>
          <w:color w:val="17365D" w:themeColor="text2" w:themeShade="BF"/>
          <w:sz w:val="20"/>
          <w:szCs w:val="20"/>
          <w:lang w:eastAsia="hr-HR"/>
        </w:rPr>
        <w:t xml:space="preserve"> županija </w:t>
      </w:r>
      <w:r w:rsidR="00B60B2D">
        <w:rPr>
          <w:rFonts w:ascii="Arial" w:eastAsia="Times New Roman" w:hAnsi="Arial" w:cs="Times New Roman"/>
          <w:color w:val="17365D" w:themeColor="text2" w:themeShade="BF"/>
          <w:sz w:val="20"/>
          <w:szCs w:val="20"/>
          <w:lang w:eastAsia="hr-HR"/>
        </w:rPr>
        <w:t>j</w:t>
      </w:r>
      <w:r w:rsidRPr="00C527EB">
        <w:rPr>
          <w:rFonts w:ascii="Arial" w:eastAsia="Times New Roman" w:hAnsi="Arial" w:cs="Times New Roman"/>
          <w:color w:val="17365D" w:themeColor="text2" w:themeShade="BF"/>
          <w:sz w:val="20"/>
          <w:szCs w:val="20"/>
          <w:lang w:eastAsia="hr-HR"/>
        </w:rPr>
        <w:t xml:space="preserve">e </w:t>
      </w:r>
      <w:r w:rsidR="00D76C52" w:rsidRPr="00C527EB">
        <w:rPr>
          <w:rFonts w:ascii="Arial" w:eastAsia="Times New Roman" w:hAnsi="Arial" w:cs="Times New Roman"/>
          <w:color w:val="17365D" w:themeColor="text2" w:themeShade="BF"/>
          <w:sz w:val="20"/>
          <w:szCs w:val="20"/>
          <w:lang w:eastAsia="hr-HR"/>
        </w:rPr>
        <w:t xml:space="preserve">prema kriteriju broja poduzetnika na šesnaestom mjestu, </w:t>
      </w:r>
      <w:r w:rsidRPr="00C527EB">
        <w:rPr>
          <w:rFonts w:ascii="Arial" w:eastAsia="Times New Roman" w:hAnsi="Arial" w:cs="Times New Roman"/>
          <w:color w:val="17365D" w:themeColor="text2" w:themeShade="BF"/>
          <w:sz w:val="20"/>
          <w:szCs w:val="20"/>
          <w:lang w:eastAsia="hr-HR"/>
        </w:rPr>
        <w:t>dok se</w:t>
      </w:r>
      <w:r w:rsidR="00D76C52" w:rsidRPr="00C527EB">
        <w:rPr>
          <w:rFonts w:ascii="Arial" w:eastAsia="Times New Roman" w:hAnsi="Arial" w:cs="Times New Roman"/>
          <w:color w:val="17365D" w:themeColor="text2" w:themeShade="BF"/>
          <w:sz w:val="20"/>
          <w:szCs w:val="20"/>
          <w:lang w:eastAsia="hr-HR"/>
        </w:rPr>
        <w:t xml:space="preserve"> prema broju zaposlenih</w:t>
      </w:r>
      <w:r w:rsidRPr="00C527EB">
        <w:rPr>
          <w:rFonts w:ascii="Arial" w:eastAsia="Times New Roman" w:hAnsi="Arial" w:cs="Times New Roman"/>
          <w:color w:val="17365D" w:themeColor="text2" w:themeShade="BF"/>
          <w:sz w:val="20"/>
          <w:szCs w:val="20"/>
          <w:lang w:eastAsia="hr-HR"/>
        </w:rPr>
        <w:t>, ostvarenom ukupnom prihodu i neto dobiti</w:t>
      </w:r>
      <w:r w:rsidR="00D76C52" w:rsidRPr="00C527EB">
        <w:rPr>
          <w:rFonts w:ascii="Arial" w:eastAsia="Times New Roman" w:hAnsi="Arial" w:cs="Times New Roman"/>
          <w:color w:val="17365D" w:themeColor="text2" w:themeShade="BF"/>
          <w:sz w:val="20"/>
          <w:szCs w:val="20"/>
          <w:lang w:eastAsia="hr-HR"/>
        </w:rPr>
        <w:t xml:space="preserve"> na sedamnaestom mjestu. </w:t>
      </w:r>
      <w:r w:rsidR="00BD7906" w:rsidRPr="00C527EB">
        <w:rPr>
          <w:rFonts w:ascii="Arial" w:eastAsia="Times New Roman" w:hAnsi="Arial" w:cs="Times New Roman"/>
          <w:color w:val="17365D" w:themeColor="text2" w:themeShade="BF"/>
          <w:sz w:val="20"/>
          <w:szCs w:val="20"/>
          <w:lang w:eastAsia="hr-HR"/>
        </w:rPr>
        <w:t>P</w:t>
      </w:r>
      <w:r w:rsidR="00D76C52" w:rsidRPr="00C527EB">
        <w:rPr>
          <w:rFonts w:ascii="Arial" w:eastAsia="Times New Roman" w:hAnsi="Arial" w:cs="Times New Roman"/>
          <w:color w:val="17365D" w:themeColor="text2" w:themeShade="BF"/>
          <w:sz w:val="20"/>
          <w:szCs w:val="20"/>
          <w:lang w:eastAsia="hr-HR"/>
        </w:rPr>
        <w:t xml:space="preserve">rema </w:t>
      </w:r>
      <w:r w:rsidR="00BD7906" w:rsidRPr="00C527EB">
        <w:rPr>
          <w:rFonts w:ascii="Arial" w:eastAsia="Times New Roman" w:hAnsi="Arial" w:cs="Times New Roman"/>
          <w:color w:val="17365D" w:themeColor="text2" w:themeShade="BF"/>
          <w:sz w:val="20"/>
          <w:szCs w:val="20"/>
          <w:lang w:eastAsia="hr-HR"/>
        </w:rPr>
        <w:t xml:space="preserve">pokazatelju </w:t>
      </w:r>
      <w:r w:rsidR="00D76C52" w:rsidRPr="00C527EB">
        <w:rPr>
          <w:rFonts w:ascii="Arial" w:eastAsia="Times New Roman" w:hAnsi="Arial" w:cs="Times New Roman"/>
          <w:color w:val="17365D" w:themeColor="text2" w:themeShade="BF"/>
          <w:sz w:val="20"/>
          <w:szCs w:val="20"/>
          <w:lang w:eastAsia="hr-HR"/>
        </w:rPr>
        <w:t>produktivnosti rada mjereno</w:t>
      </w:r>
      <w:r w:rsidR="00BD7906" w:rsidRPr="00C527EB">
        <w:rPr>
          <w:rFonts w:ascii="Arial" w:eastAsia="Times New Roman" w:hAnsi="Arial" w:cs="Times New Roman"/>
          <w:color w:val="17365D" w:themeColor="text2" w:themeShade="BF"/>
          <w:sz w:val="20"/>
          <w:szCs w:val="20"/>
          <w:lang w:eastAsia="hr-HR"/>
        </w:rPr>
        <w:t>m</w:t>
      </w:r>
      <w:r w:rsidR="00D76C52" w:rsidRPr="00C527EB">
        <w:rPr>
          <w:rFonts w:ascii="Arial" w:eastAsia="Times New Roman" w:hAnsi="Arial" w:cs="Times New Roman"/>
          <w:color w:val="17365D" w:themeColor="text2" w:themeShade="BF"/>
          <w:sz w:val="20"/>
          <w:szCs w:val="20"/>
          <w:lang w:eastAsia="hr-HR"/>
        </w:rPr>
        <w:t xml:space="preserve"> neto dobiti po zaposlenom i prema ekonomičnosti poslovanja</w:t>
      </w:r>
      <w:r w:rsidR="00BD7906" w:rsidRPr="00C527EB">
        <w:rPr>
          <w:rFonts w:ascii="Arial" w:eastAsia="Times New Roman" w:hAnsi="Arial" w:cs="Times New Roman"/>
          <w:color w:val="17365D" w:themeColor="text2" w:themeShade="BF"/>
          <w:sz w:val="20"/>
          <w:szCs w:val="20"/>
          <w:lang w:eastAsia="hr-HR"/>
        </w:rPr>
        <w:t xml:space="preserve"> zauzima osamnaesto mjesto</w:t>
      </w:r>
      <w:r w:rsidR="00D76C52" w:rsidRPr="00C527EB">
        <w:rPr>
          <w:rFonts w:ascii="Arial" w:eastAsia="Times New Roman" w:hAnsi="Arial" w:cs="Times New Roman"/>
          <w:color w:val="17365D" w:themeColor="text2" w:themeShade="BF"/>
          <w:sz w:val="20"/>
          <w:szCs w:val="20"/>
          <w:lang w:eastAsia="hr-HR"/>
        </w:rPr>
        <w:t xml:space="preserve">, a na devetnaestom </w:t>
      </w:r>
      <w:r w:rsidR="00BD7906" w:rsidRPr="00C527EB">
        <w:rPr>
          <w:rFonts w:ascii="Arial" w:eastAsia="Times New Roman" w:hAnsi="Arial" w:cs="Times New Roman"/>
          <w:color w:val="17365D" w:themeColor="text2" w:themeShade="BF"/>
          <w:sz w:val="20"/>
          <w:szCs w:val="20"/>
          <w:lang w:eastAsia="hr-HR"/>
        </w:rPr>
        <w:t xml:space="preserve">je </w:t>
      </w:r>
      <w:r w:rsidR="00D76C52" w:rsidRPr="00C527EB">
        <w:rPr>
          <w:rFonts w:ascii="Arial" w:eastAsia="Times New Roman" w:hAnsi="Arial" w:cs="Times New Roman"/>
          <w:color w:val="17365D" w:themeColor="text2" w:themeShade="BF"/>
          <w:sz w:val="20"/>
          <w:szCs w:val="20"/>
          <w:lang w:eastAsia="hr-HR"/>
        </w:rPr>
        <w:t>mjestu prema produktivnosti rada mjerenoj ukupnim prihodom po zaposlenom.</w:t>
      </w:r>
      <w:r w:rsidR="00D76C52" w:rsidRPr="00C527EB">
        <w:rPr>
          <w:color w:val="17365D" w:themeColor="text2" w:themeShade="BF"/>
        </w:rPr>
        <w:t xml:space="preserve"> </w:t>
      </w:r>
    </w:p>
    <w:p w:rsidR="004D5EA5" w:rsidRDefault="00D21F40" w:rsidP="0053582A">
      <w:pPr>
        <w:widowControl w:val="0"/>
        <w:spacing w:before="120" w:after="0" w:line="271" w:lineRule="auto"/>
        <w:jc w:val="both"/>
        <w:rPr>
          <w:rFonts w:ascii="Arial" w:eastAsia="Times New Roman" w:hAnsi="Arial" w:cs="Times New Roman"/>
          <w:color w:val="17365D" w:themeColor="text2" w:themeShade="BF"/>
          <w:sz w:val="20"/>
          <w:szCs w:val="20"/>
          <w:lang w:eastAsia="hr-HR"/>
        </w:rPr>
      </w:pPr>
      <w:r w:rsidRPr="00D21F40">
        <w:rPr>
          <w:rFonts w:ascii="Arial" w:eastAsia="Times New Roman" w:hAnsi="Arial" w:cs="Times New Roman"/>
          <w:color w:val="17365D" w:themeColor="text2" w:themeShade="BF"/>
          <w:sz w:val="20"/>
          <w:szCs w:val="20"/>
          <w:lang w:eastAsia="hr-HR"/>
        </w:rPr>
        <w:t>U usporedbi s</w:t>
      </w:r>
      <w:r>
        <w:rPr>
          <w:rFonts w:ascii="Arial" w:eastAsia="Times New Roman" w:hAnsi="Arial" w:cs="Times New Roman"/>
          <w:color w:val="17365D" w:themeColor="text2" w:themeShade="BF"/>
          <w:sz w:val="20"/>
          <w:szCs w:val="20"/>
          <w:lang w:eastAsia="hr-HR"/>
        </w:rPr>
        <w:t>a</w:t>
      </w:r>
      <w:r w:rsidRPr="00D21F40">
        <w:rPr>
          <w:rFonts w:ascii="Arial" w:eastAsia="Times New Roman" w:hAnsi="Arial" w:cs="Times New Roman"/>
          <w:color w:val="17365D" w:themeColor="text2" w:themeShade="BF"/>
          <w:sz w:val="20"/>
          <w:szCs w:val="20"/>
          <w:lang w:eastAsia="hr-HR"/>
        </w:rPr>
        <w:t xml:space="preserve"> pet susjednih županija, prema broju poduzetnika, promatrana županija zauzima treće mjesto, iza Sisačko-moslavačke (1925 poduzetnika)</w:t>
      </w:r>
      <w:r>
        <w:rPr>
          <w:rFonts w:ascii="Arial" w:eastAsia="Times New Roman" w:hAnsi="Arial" w:cs="Times New Roman"/>
          <w:color w:val="17365D" w:themeColor="text2" w:themeShade="BF"/>
          <w:sz w:val="20"/>
          <w:szCs w:val="20"/>
          <w:lang w:eastAsia="hr-HR"/>
        </w:rPr>
        <w:t xml:space="preserve"> </w:t>
      </w:r>
      <w:r w:rsidR="004526DB" w:rsidRPr="00C527EB">
        <w:rPr>
          <w:rFonts w:ascii="Arial" w:eastAsia="Times New Roman" w:hAnsi="Arial" w:cs="Times New Roman"/>
          <w:color w:val="17365D" w:themeColor="text2" w:themeShade="BF"/>
          <w:sz w:val="20"/>
          <w:szCs w:val="20"/>
          <w:lang w:eastAsia="hr-HR"/>
        </w:rPr>
        <w:t>i</w:t>
      </w:r>
      <w:r>
        <w:rPr>
          <w:rFonts w:ascii="Arial" w:eastAsia="Times New Roman" w:hAnsi="Arial" w:cs="Times New Roman"/>
          <w:color w:val="17365D" w:themeColor="text2" w:themeShade="BF"/>
          <w:sz w:val="20"/>
          <w:szCs w:val="20"/>
          <w:lang w:eastAsia="hr-HR"/>
        </w:rPr>
        <w:t xml:space="preserve"> </w:t>
      </w:r>
      <w:r w:rsidR="004526DB" w:rsidRPr="00C527EB">
        <w:rPr>
          <w:rFonts w:ascii="Arial" w:eastAsia="Times New Roman" w:hAnsi="Arial" w:cs="Times New Roman"/>
          <w:color w:val="17365D" w:themeColor="text2" w:themeShade="BF"/>
          <w:sz w:val="20"/>
          <w:szCs w:val="20"/>
          <w:lang w:eastAsia="hr-HR"/>
        </w:rPr>
        <w:t>Zagrebačke županije</w:t>
      </w:r>
      <w:r w:rsidR="004D5EA5" w:rsidRPr="00C527EB">
        <w:rPr>
          <w:rFonts w:ascii="Arial" w:eastAsia="Times New Roman" w:hAnsi="Arial" w:cs="Times New Roman"/>
          <w:color w:val="17365D" w:themeColor="text2" w:themeShade="BF"/>
          <w:sz w:val="20"/>
          <w:szCs w:val="20"/>
          <w:lang w:eastAsia="hr-HR"/>
        </w:rPr>
        <w:t xml:space="preserve"> koja </w:t>
      </w:r>
      <w:r w:rsidR="004526DB" w:rsidRPr="00C527EB">
        <w:rPr>
          <w:rFonts w:ascii="Arial" w:eastAsia="Times New Roman" w:hAnsi="Arial" w:cs="Times New Roman"/>
          <w:color w:val="17365D" w:themeColor="text2" w:themeShade="BF"/>
          <w:sz w:val="20"/>
          <w:szCs w:val="20"/>
          <w:lang w:eastAsia="hr-HR"/>
        </w:rPr>
        <w:t>se p</w:t>
      </w:r>
      <w:r w:rsidR="004D5EA5" w:rsidRPr="00C527EB">
        <w:rPr>
          <w:rFonts w:ascii="Arial" w:eastAsia="Times New Roman" w:hAnsi="Arial" w:cs="Times New Roman"/>
          <w:color w:val="17365D" w:themeColor="text2" w:themeShade="BF"/>
          <w:sz w:val="20"/>
          <w:szCs w:val="20"/>
          <w:lang w:eastAsia="hr-HR"/>
        </w:rPr>
        <w:t>rema broju poduzetnika i broju zaposlenih ističe</w:t>
      </w:r>
      <w:r w:rsidR="004526DB" w:rsidRPr="00C527EB">
        <w:rPr>
          <w:rFonts w:ascii="Arial" w:eastAsia="Times New Roman" w:hAnsi="Arial" w:cs="Times New Roman"/>
          <w:color w:val="17365D" w:themeColor="text2" w:themeShade="BF"/>
          <w:sz w:val="20"/>
          <w:szCs w:val="20"/>
          <w:lang w:eastAsia="hr-HR"/>
        </w:rPr>
        <w:t xml:space="preserve"> u promatranom uzorku </w:t>
      </w:r>
      <w:r w:rsidR="004D5EA5" w:rsidRPr="00C527EB">
        <w:rPr>
          <w:rFonts w:ascii="Arial" w:eastAsia="Times New Roman" w:hAnsi="Arial" w:cs="Times New Roman"/>
          <w:color w:val="17365D" w:themeColor="text2" w:themeShade="BF"/>
          <w:sz w:val="20"/>
          <w:szCs w:val="20"/>
          <w:lang w:eastAsia="hr-HR"/>
        </w:rPr>
        <w:t xml:space="preserve">sa </w:t>
      </w:r>
      <w:r w:rsidR="00721F8B" w:rsidRPr="00C527EB">
        <w:rPr>
          <w:rFonts w:ascii="Arial" w:eastAsia="Times New Roman" w:hAnsi="Arial" w:cs="Times New Roman"/>
          <w:color w:val="17365D" w:themeColor="text2" w:themeShade="BF"/>
          <w:sz w:val="20"/>
          <w:szCs w:val="20"/>
          <w:lang w:eastAsia="hr-HR"/>
        </w:rPr>
        <w:t>7</w:t>
      </w:r>
      <w:r w:rsidR="004526DB" w:rsidRPr="00C527EB">
        <w:rPr>
          <w:rFonts w:ascii="Arial" w:eastAsia="Times New Roman" w:hAnsi="Arial" w:cs="Times New Roman"/>
          <w:color w:val="17365D" w:themeColor="text2" w:themeShade="BF"/>
          <w:sz w:val="20"/>
          <w:szCs w:val="20"/>
          <w:lang w:eastAsia="hr-HR"/>
        </w:rPr>
        <w:t>206</w:t>
      </w:r>
      <w:r w:rsidR="004D5EA5" w:rsidRPr="00C527EB">
        <w:rPr>
          <w:rFonts w:ascii="Arial" w:eastAsia="Times New Roman" w:hAnsi="Arial" w:cs="Times New Roman"/>
          <w:color w:val="17365D" w:themeColor="text2" w:themeShade="BF"/>
          <w:sz w:val="20"/>
          <w:szCs w:val="20"/>
          <w:lang w:eastAsia="hr-HR"/>
        </w:rPr>
        <w:t xml:space="preserve"> poduzetnika </w:t>
      </w:r>
      <w:r>
        <w:rPr>
          <w:rFonts w:ascii="Arial" w:eastAsia="Times New Roman" w:hAnsi="Arial" w:cs="Times New Roman"/>
          <w:color w:val="17365D" w:themeColor="text2" w:themeShade="BF"/>
          <w:sz w:val="20"/>
          <w:szCs w:val="20"/>
          <w:lang w:eastAsia="hr-HR"/>
        </w:rPr>
        <w:t xml:space="preserve">i </w:t>
      </w:r>
      <w:r w:rsidR="00721F8B" w:rsidRPr="00C527EB">
        <w:rPr>
          <w:rFonts w:ascii="Arial" w:eastAsia="Times New Roman" w:hAnsi="Arial" w:cs="Times New Roman"/>
          <w:color w:val="17365D" w:themeColor="text2" w:themeShade="BF"/>
          <w:sz w:val="20"/>
          <w:szCs w:val="20"/>
          <w:lang w:eastAsia="hr-HR"/>
        </w:rPr>
        <w:t xml:space="preserve">50 </w:t>
      </w:r>
      <w:r w:rsidR="004526DB" w:rsidRPr="00C527EB">
        <w:rPr>
          <w:rFonts w:ascii="Arial" w:eastAsia="Times New Roman" w:hAnsi="Arial" w:cs="Times New Roman"/>
          <w:color w:val="17365D" w:themeColor="text2" w:themeShade="BF"/>
          <w:sz w:val="20"/>
          <w:szCs w:val="20"/>
          <w:lang w:eastAsia="hr-HR"/>
        </w:rPr>
        <w:t>365</w:t>
      </w:r>
      <w:r w:rsidR="004D5EA5" w:rsidRPr="00C527EB">
        <w:rPr>
          <w:rFonts w:ascii="Arial" w:eastAsia="Times New Roman" w:hAnsi="Arial" w:cs="Times New Roman"/>
          <w:color w:val="17365D" w:themeColor="text2" w:themeShade="BF"/>
          <w:sz w:val="20"/>
          <w:szCs w:val="20"/>
          <w:lang w:eastAsia="hr-HR"/>
        </w:rPr>
        <w:t xml:space="preserve"> </w:t>
      </w:r>
      <w:r>
        <w:rPr>
          <w:rFonts w:ascii="Arial" w:eastAsia="Times New Roman" w:hAnsi="Arial" w:cs="Times New Roman"/>
          <w:color w:val="17365D" w:themeColor="text2" w:themeShade="BF"/>
          <w:sz w:val="20"/>
          <w:szCs w:val="20"/>
          <w:lang w:eastAsia="hr-HR"/>
        </w:rPr>
        <w:t>zaposlenih</w:t>
      </w:r>
      <w:r w:rsidR="004D5EA5" w:rsidRPr="00C527EB">
        <w:rPr>
          <w:rFonts w:ascii="Arial" w:eastAsia="Times New Roman" w:hAnsi="Arial" w:cs="Times New Roman"/>
          <w:color w:val="17365D" w:themeColor="text2" w:themeShade="BF"/>
          <w:sz w:val="20"/>
          <w:szCs w:val="20"/>
          <w:lang w:eastAsia="hr-HR"/>
        </w:rPr>
        <w:t xml:space="preserve">, što je gotovo </w:t>
      </w:r>
      <w:r w:rsidR="00326F10" w:rsidRPr="00C527EB">
        <w:rPr>
          <w:rFonts w:ascii="Arial" w:eastAsia="Times New Roman" w:hAnsi="Arial" w:cs="Times New Roman"/>
          <w:color w:val="17365D" w:themeColor="text2" w:themeShade="BF"/>
          <w:sz w:val="20"/>
          <w:szCs w:val="20"/>
          <w:lang w:eastAsia="hr-HR"/>
        </w:rPr>
        <w:t>4</w:t>
      </w:r>
      <w:r w:rsidR="004D5EA5" w:rsidRPr="00C527EB">
        <w:rPr>
          <w:rFonts w:ascii="Arial" w:eastAsia="Times New Roman" w:hAnsi="Arial" w:cs="Times New Roman"/>
          <w:color w:val="17365D" w:themeColor="text2" w:themeShade="BF"/>
          <w:sz w:val="20"/>
          <w:szCs w:val="20"/>
          <w:lang w:eastAsia="hr-HR"/>
        </w:rPr>
        <w:t xml:space="preserve"> puta više </w:t>
      </w:r>
      <w:r>
        <w:rPr>
          <w:rFonts w:ascii="Arial" w:eastAsia="Times New Roman" w:hAnsi="Arial" w:cs="Times New Roman"/>
          <w:color w:val="17365D" w:themeColor="text2" w:themeShade="BF"/>
          <w:sz w:val="20"/>
          <w:szCs w:val="20"/>
          <w:lang w:eastAsia="hr-HR"/>
        </w:rPr>
        <w:t xml:space="preserve">u odnosu na </w:t>
      </w:r>
      <w:r w:rsidR="004526DB" w:rsidRPr="00C527EB">
        <w:rPr>
          <w:rFonts w:ascii="Arial" w:eastAsia="Times New Roman" w:hAnsi="Arial" w:cs="Times New Roman"/>
          <w:color w:val="17365D" w:themeColor="text2" w:themeShade="BF"/>
          <w:sz w:val="20"/>
          <w:szCs w:val="20"/>
          <w:lang w:eastAsia="hr-HR"/>
        </w:rPr>
        <w:t>Bjelovarsko-bilogorsk</w:t>
      </w:r>
      <w:r>
        <w:rPr>
          <w:rFonts w:ascii="Arial" w:eastAsia="Times New Roman" w:hAnsi="Arial" w:cs="Times New Roman"/>
          <w:color w:val="17365D" w:themeColor="text2" w:themeShade="BF"/>
          <w:sz w:val="20"/>
          <w:szCs w:val="20"/>
          <w:lang w:eastAsia="hr-HR"/>
        </w:rPr>
        <w:t>u</w:t>
      </w:r>
      <w:r w:rsidR="00B056BE" w:rsidRPr="00C527EB">
        <w:rPr>
          <w:rFonts w:ascii="Arial" w:eastAsia="Times New Roman" w:hAnsi="Arial" w:cs="Times New Roman"/>
          <w:color w:val="17365D" w:themeColor="text2" w:themeShade="BF"/>
          <w:sz w:val="20"/>
          <w:szCs w:val="20"/>
          <w:lang w:eastAsia="hr-HR"/>
        </w:rPr>
        <w:t xml:space="preserve"> županij</w:t>
      </w:r>
      <w:r>
        <w:rPr>
          <w:rFonts w:ascii="Arial" w:eastAsia="Times New Roman" w:hAnsi="Arial" w:cs="Times New Roman"/>
          <w:color w:val="17365D" w:themeColor="text2" w:themeShade="BF"/>
          <w:sz w:val="20"/>
          <w:szCs w:val="20"/>
          <w:lang w:eastAsia="hr-HR"/>
        </w:rPr>
        <w:t>u</w:t>
      </w:r>
      <w:r w:rsidR="00B056BE" w:rsidRPr="00C527EB">
        <w:rPr>
          <w:rFonts w:ascii="Arial" w:eastAsia="Times New Roman" w:hAnsi="Arial" w:cs="Times New Roman"/>
          <w:color w:val="17365D" w:themeColor="text2" w:themeShade="BF"/>
          <w:sz w:val="20"/>
          <w:szCs w:val="20"/>
          <w:lang w:eastAsia="hr-HR"/>
        </w:rPr>
        <w:t>.</w:t>
      </w:r>
      <w:r w:rsidR="00B056BE">
        <w:rPr>
          <w:rFonts w:ascii="Arial" w:eastAsia="Times New Roman" w:hAnsi="Arial" w:cs="Times New Roman"/>
          <w:color w:val="17365D" w:themeColor="text2" w:themeShade="BF"/>
          <w:sz w:val="20"/>
          <w:szCs w:val="20"/>
          <w:lang w:eastAsia="hr-HR"/>
        </w:rPr>
        <w:t xml:space="preserve"> </w:t>
      </w:r>
    </w:p>
    <w:p w:rsidR="009756F3" w:rsidRPr="00C527EB" w:rsidRDefault="009756F3" w:rsidP="0053582A">
      <w:pPr>
        <w:widowControl w:val="0"/>
        <w:tabs>
          <w:tab w:val="left" w:pos="567"/>
        </w:tabs>
        <w:spacing w:before="120" w:after="0" w:line="274" w:lineRule="auto"/>
        <w:jc w:val="both"/>
        <w:rPr>
          <w:rFonts w:ascii="Arial" w:eastAsia="Times New Roman" w:hAnsi="Arial" w:cs="Times New Roman"/>
          <w:color w:val="17365D" w:themeColor="text2" w:themeShade="BF"/>
          <w:sz w:val="20"/>
          <w:szCs w:val="20"/>
          <w:lang w:eastAsia="hr-HR"/>
        </w:rPr>
      </w:pPr>
      <w:r>
        <w:rPr>
          <w:rFonts w:ascii="Arial" w:eastAsia="Times New Roman" w:hAnsi="Arial" w:cs="Times New Roman"/>
          <w:color w:val="17365D" w:themeColor="text2" w:themeShade="BF"/>
          <w:sz w:val="20"/>
          <w:szCs w:val="20"/>
          <w:lang w:eastAsia="hr-HR"/>
        </w:rPr>
        <w:t xml:space="preserve">Među </w:t>
      </w:r>
      <w:r w:rsidRPr="00C527EB">
        <w:rPr>
          <w:rFonts w:ascii="Arial" w:eastAsia="Times New Roman" w:hAnsi="Arial" w:cs="Times New Roman"/>
          <w:color w:val="17365D" w:themeColor="text2" w:themeShade="BF"/>
          <w:sz w:val="20"/>
          <w:szCs w:val="20"/>
          <w:lang w:eastAsia="hr-HR"/>
        </w:rPr>
        <w:t>gradovima i općinama Bjelovarsko-bilogorske županije</w:t>
      </w:r>
      <w:r w:rsidRPr="00C527EB">
        <w:rPr>
          <w:rStyle w:val="FootnoteReference"/>
          <w:rFonts w:ascii="Arial" w:eastAsia="Times New Roman" w:hAnsi="Arial" w:cs="Times New Roman"/>
          <w:color w:val="17365D" w:themeColor="text2" w:themeShade="BF"/>
          <w:sz w:val="20"/>
          <w:szCs w:val="20"/>
          <w:lang w:eastAsia="hr-HR"/>
        </w:rPr>
        <w:footnoteReference w:id="2"/>
      </w:r>
      <w:r w:rsidRPr="00C527EB">
        <w:rPr>
          <w:rFonts w:ascii="Arial" w:eastAsia="Times New Roman" w:hAnsi="Arial" w:cs="Times New Roman"/>
          <w:color w:val="17365D" w:themeColor="text2" w:themeShade="BF"/>
          <w:sz w:val="20"/>
          <w:szCs w:val="20"/>
          <w:lang w:eastAsia="hr-HR"/>
        </w:rPr>
        <w:t xml:space="preserve"> u 2016. godini poduzetnici Bjelovara </w:t>
      </w:r>
      <w:r w:rsidR="0053582A">
        <w:rPr>
          <w:rFonts w:ascii="Arial" w:eastAsia="Times New Roman" w:hAnsi="Arial" w:cs="Times New Roman"/>
          <w:color w:val="17365D" w:themeColor="text2" w:themeShade="BF"/>
          <w:sz w:val="20"/>
          <w:szCs w:val="20"/>
          <w:lang w:eastAsia="hr-HR"/>
        </w:rPr>
        <w:t xml:space="preserve">su na </w:t>
      </w:r>
      <w:r w:rsidRPr="00C527EB">
        <w:rPr>
          <w:rFonts w:ascii="Arial" w:eastAsia="Times New Roman" w:hAnsi="Arial" w:cs="Times New Roman"/>
          <w:color w:val="17365D" w:themeColor="text2" w:themeShade="BF"/>
          <w:sz w:val="20"/>
          <w:szCs w:val="20"/>
          <w:lang w:eastAsia="hr-HR"/>
        </w:rPr>
        <w:t xml:space="preserve"> prvo</w:t>
      </w:r>
      <w:r w:rsidR="0053582A">
        <w:rPr>
          <w:rFonts w:ascii="Arial" w:eastAsia="Times New Roman" w:hAnsi="Arial" w:cs="Times New Roman"/>
          <w:color w:val="17365D" w:themeColor="text2" w:themeShade="BF"/>
          <w:sz w:val="20"/>
          <w:szCs w:val="20"/>
          <w:lang w:eastAsia="hr-HR"/>
        </w:rPr>
        <w:t>m</w:t>
      </w:r>
      <w:r w:rsidRPr="00C527EB">
        <w:rPr>
          <w:rFonts w:ascii="Arial" w:eastAsia="Times New Roman" w:hAnsi="Arial" w:cs="Times New Roman"/>
          <w:color w:val="17365D" w:themeColor="text2" w:themeShade="BF"/>
          <w:sz w:val="20"/>
          <w:szCs w:val="20"/>
          <w:lang w:eastAsia="hr-HR"/>
        </w:rPr>
        <w:t xml:space="preserve"> mjest</w:t>
      </w:r>
      <w:r w:rsidR="0053582A">
        <w:rPr>
          <w:rFonts w:ascii="Arial" w:eastAsia="Times New Roman" w:hAnsi="Arial" w:cs="Times New Roman"/>
          <w:color w:val="17365D" w:themeColor="text2" w:themeShade="BF"/>
          <w:sz w:val="20"/>
          <w:szCs w:val="20"/>
          <w:lang w:eastAsia="hr-HR"/>
        </w:rPr>
        <w:t>u</w:t>
      </w:r>
      <w:r w:rsidRPr="00C527EB">
        <w:rPr>
          <w:rFonts w:ascii="Arial" w:eastAsia="Times New Roman" w:hAnsi="Arial" w:cs="Times New Roman"/>
          <w:color w:val="17365D" w:themeColor="text2" w:themeShade="BF"/>
          <w:sz w:val="20"/>
          <w:szCs w:val="20"/>
          <w:lang w:eastAsia="hr-HR"/>
        </w:rPr>
        <w:t xml:space="preserve"> prema broju poduzetnika (872), broju zaposlenih (7201), ostvarenom ukupnom prihodu (3,7 </w:t>
      </w:r>
      <w:r w:rsidRPr="00C527EB">
        <w:rPr>
          <w:rFonts w:ascii="Arial" w:eastAsia="Times New Roman" w:hAnsi="Arial" w:cs="Times New Roman"/>
          <w:color w:val="17365D" w:themeColor="text2" w:themeShade="BF"/>
          <w:sz w:val="20"/>
          <w:szCs w:val="20"/>
          <w:lang w:eastAsia="hr-HR"/>
        </w:rPr>
        <w:lastRenderedPageBreak/>
        <w:t xml:space="preserve">milijarde kuna), dobiti razdoblja (149,1 milijuna kuna), gubitku razdoblja (85,5 milijuna kuna) te ostvarenoj neto dobiti (63,6 milijuna kuna). Iza Bjelovara po brojnosti poduzetnika slijedi Daruvar (sa 189 poduzetnika),  Garešnica (157 poduzetnika) i Čazma (121 poduzetnika), dok se u svim drugim gradovima i općinama broj poduzetnika kreće od 5 (Šandrovac) do 82 (Grubišno Polje). </w:t>
      </w:r>
    </w:p>
    <w:p w:rsidR="00BC38D8" w:rsidRDefault="00BC38D8" w:rsidP="0053582A">
      <w:pPr>
        <w:widowControl w:val="0"/>
        <w:tabs>
          <w:tab w:val="left" w:pos="993"/>
        </w:tabs>
        <w:spacing w:before="180" w:after="60" w:line="240" w:lineRule="auto"/>
        <w:ind w:left="1134" w:hanging="1134"/>
        <w:rPr>
          <w:rFonts w:ascii="Arial" w:eastAsia="Times New Roman" w:hAnsi="Arial" w:cs="Arial"/>
          <w:b/>
          <w:color w:val="17365D"/>
          <w:sz w:val="18"/>
          <w:szCs w:val="18"/>
          <w:lang w:eastAsia="hr-HR"/>
        </w:rPr>
      </w:pPr>
      <w:r w:rsidRPr="00C527EB">
        <w:rPr>
          <w:rFonts w:ascii="Arial" w:eastAsia="Times New Roman" w:hAnsi="Arial" w:cs="Arial"/>
          <w:b/>
          <w:color w:val="17365D"/>
          <w:sz w:val="18"/>
          <w:szCs w:val="18"/>
          <w:lang w:eastAsia="hr-HR"/>
        </w:rPr>
        <w:t>Grafikon 1.</w:t>
      </w:r>
      <w:r w:rsidRPr="00C527EB">
        <w:rPr>
          <w:rFonts w:ascii="Arial" w:eastAsia="Times New Roman" w:hAnsi="Arial" w:cs="Arial"/>
          <w:b/>
          <w:color w:val="17365D"/>
          <w:sz w:val="18"/>
          <w:szCs w:val="18"/>
          <w:lang w:eastAsia="hr-HR"/>
        </w:rPr>
        <w:tab/>
      </w:r>
      <w:r w:rsidR="00132472" w:rsidRPr="00C527EB">
        <w:rPr>
          <w:rFonts w:ascii="Arial" w:eastAsia="Times New Roman" w:hAnsi="Arial" w:cs="Arial"/>
          <w:b/>
          <w:color w:val="17365D"/>
          <w:sz w:val="18"/>
          <w:szCs w:val="18"/>
          <w:lang w:eastAsia="hr-HR"/>
        </w:rPr>
        <w:t>Usporedba broja poduzetnika i broja zaposlenih u susjednim županijama u 2016. godini</w:t>
      </w:r>
    </w:p>
    <w:p w:rsidR="00E3297F" w:rsidRDefault="00D21F40" w:rsidP="00C8406B">
      <w:pPr>
        <w:widowControl w:val="0"/>
        <w:tabs>
          <w:tab w:val="left" w:pos="993"/>
        </w:tabs>
        <w:spacing w:after="60" w:line="240" w:lineRule="auto"/>
        <w:ind w:left="1134" w:hanging="1134"/>
        <w:jc w:val="center"/>
        <w:rPr>
          <w:rFonts w:ascii="Arial" w:eastAsia="Times New Roman" w:hAnsi="Arial" w:cs="Arial"/>
          <w:b/>
          <w:color w:val="17365D"/>
          <w:sz w:val="18"/>
          <w:szCs w:val="18"/>
          <w:lang w:eastAsia="hr-HR"/>
        </w:rPr>
      </w:pPr>
      <w:r>
        <w:rPr>
          <w:rFonts w:ascii="Arial" w:eastAsia="Times New Roman" w:hAnsi="Arial" w:cs="Arial"/>
          <w:b/>
          <w:noProof/>
          <w:color w:val="17365D"/>
          <w:sz w:val="18"/>
          <w:szCs w:val="18"/>
          <w:lang w:eastAsia="hr-HR"/>
        </w:rPr>
        <w:drawing>
          <wp:inline distT="0" distB="0" distL="0" distR="0" wp14:anchorId="5310A21B" wp14:editId="4027C232">
            <wp:extent cx="6114553" cy="2685513"/>
            <wp:effectExtent l="0" t="0" r="635" b="63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3242" cy="2684937"/>
                    </a:xfrm>
                    <a:prstGeom prst="rect">
                      <a:avLst/>
                    </a:prstGeom>
                    <a:noFill/>
                  </pic:spPr>
                </pic:pic>
              </a:graphicData>
            </a:graphic>
          </wp:inline>
        </w:drawing>
      </w:r>
    </w:p>
    <w:p w:rsidR="00E3297F" w:rsidRDefault="00E3297F" w:rsidP="00E3297F">
      <w:pPr>
        <w:spacing w:before="60" w:after="0" w:line="288" w:lineRule="auto"/>
        <w:jc w:val="both"/>
        <w:rPr>
          <w:rFonts w:ascii="Arial" w:eastAsia="Times New Roman" w:hAnsi="Arial" w:cs="Times New Roman"/>
          <w:bCs/>
          <w:i/>
          <w:color w:val="17365D"/>
          <w:sz w:val="16"/>
          <w:szCs w:val="16"/>
          <w:lang w:eastAsia="hr-HR"/>
        </w:rPr>
      </w:pPr>
      <w:r w:rsidRPr="009650FC">
        <w:rPr>
          <w:rFonts w:ascii="Arial" w:eastAsia="Times New Roman" w:hAnsi="Arial" w:cs="Times New Roman"/>
          <w:bCs/>
          <w:i/>
          <w:color w:val="17365D"/>
          <w:sz w:val="16"/>
          <w:szCs w:val="16"/>
          <w:lang w:eastAsia="hr-HR"/>
        </w:rPr>
        <w:t>Izvor: Fina, Registar godišnjih financijskih izvještaja, obrada GFI-a za 2016. godinu</w:t>
      </w:r>
    </w:p>
    <w:p w:rsidR="008016C6" w:rsidRPr="00C527EB" w:rsidRDefault="008016C6" w:rsidP="009756F3">
      <w:pPr>
        <w:tabs>
          <w:tab w:val="left" w:pos="567"/>
        </w:tabs>
        <w:spacing w:before="180" w:after="0"/>
        <w:jc w:val="both"/>
        <w:rPr>
          <w:rFonts w:ascii="Arial" w:eastAsia="Times New Roman" w:hAnsi="Arial" w:cs="Times New Roman"/>
          <w:color w:val="17365D" w:themeColor="text2" w:themeShade="BF"/>
          <w:sz w:val="20"/>
          <w:szCs w:val="20"/>
          <w:lang w:eastAsia="hr-HR"/>
        </w:rPr>
      </w:pPr>
      <w:r w:rsidRPr="00C527EB">
        <w:rPr>
          <w:rFonts w:ascii="Arial" w:eastAsia="Times New Roman" w:hAnsi="Arial" w:cs="Times New Roman"/>
          <w:color w:val="17365D" w:themeColor="text2" w:themeShade="BF"/>
          <w:sz w:val="20"/>
          <w:szCs w:val="20"/>
          <w:lang w:eastAsia="hr-HR"/>
        </w:rPr>
        <w:t>Prema broju zaposlenih, iza p</w:t>
      </w:r>
      <w:r w:rsidR="000B7096" w:rsidRPr="00C527EB">
        <w:rPr>
          <w:rFonts w:ascii="Arial" w:eastAsia="Times New Roman" w:hAnsi="Arial" w:cs="Times New Roman"/>
          <w:color w:val="17365D" w:themeColor="text2" w:themeShade="BF"/>
          <w:sz w:val="20"/>
          <w:szCs w:val="20"/>
          <w:lang w:eastAsia="hr-HR"/>
        </w:rPr>
        <w:t>oduzetnika Bjelovara (7201) i Čazme (1</w:t>
      </w:r>
      <w:r w:rsidRPr="00C527EB">
        <w:rPr>
          <w:rFonts w:ascii="Arial" w:eastAsia="Times New Roman" w:hAnsi="Arial" w:cs="Times New Roman"/>
          <w:color w:val="17365D" w:themeColor="text2" w:themeShade="BF"/>
          <w:sz w:val="20"/>
          <w:szCs w:val="20"/>
          <w:lang w:eastAsia="hr-HR"/>
        </w:rPr>
        <w:t>563), slijed</w:t>
      </w:r>
      <w:r w:rsidR="00721F8B" w:rsidRPr="00C527EB">
        <w:rPr>
          <w:rFonts w:ascii="Arial" w:eastAsia="Times New Roman" w:hAnsi="Arial" w:cs="Times New Roman"/>
          <w:color w:val="17365D" w:themeColor="text2" w:themeShade="BF"/>
          <w:sz w:val="20"/>
          <w:szCs w:val="20"/>
          <w:lang w:eastAsia="hr-HR"/>
        </w:rPr>
        <w:t>e poduzetnici Daruvara (1345)</w:t>
      </w:r>
      <w:r w:rsidR="0053582A">
        <w:rPr>
          <w:rFonts w:ascii="Arial" w:eastAsia="Times New Roman" w:hAnsi="Arial" w:cs="Times New Roman"/>
          <w:color w:val="17365D" w:themeColor="text2" w:themeShade="BF"/>
          <w:sz w:val="20"/>
          <w:szCs w:val="20"/>
          <w:lang w:eastAsia="hr-HR"/>
        </w:rPr>
        <w:t>,</w:t>
      </w:r>
      <w:r w:rsidR="00721F8B" w:rsidRPr="00C527EB">
        <w:rPr>
          <w:rFonts w:ascii="Arial" w:eastAsia="Times New Roman" w:hAnsi="Arial" w:cs="Times New Roman"/>
          <w:color w:val="17365D" w:themeColor="text2" w:themeShade="BF"/>
          <w:sz w:val="20"/>
          <w:szCs w:val="20"/>
          <w:lang w:eastAsia="hr-HR"/>
        </w:rPr>
        <w:t xml:space="preserve"> Garešnice (1</w:t>
      </w:r>
      <w:r w:rsidRPr="00C527EB">
        <w:rPr>
          <w:rFonts w:ascii="Arial" w:eastAsia="Times New Roman" w:hAnsi="Arial" w:cs="Times New Roman"/>
          <w:color w:val="17365D" w:themeColor="text2" w:themeShade="BF"/>
          <w:sz w:val="20"/>
          <w:szCs w:val="20"/>
          <w:lang w:eastAsia="hr-HR"/>
        </w:rPr>
        <w:t xml:space="preserve">149), Grubišnog Polja (512) </w:t>
      </w:r>
      <w:r w:rsidR="0053582A">
        <w:rPr>
          <w:rFonts w:ascii="Arial" w:eastAsia="Times New Roman" w:hAnsi="Arial" w:cs="Times New Roman"/>
          <w:color w:val="17365D" w:themeColor="text2" w:themeShade="BF"/>
          <w:sz w:val="20"/>
          <w:szCs w:val="20"/>
          <w:lang w:eastAsia="hr-HR"/>
        </w:rPr>
        <w:t>i</w:t>
      </w:r>
      <w:r w:rsidRPr="00C527EB">
        <w:rPr>
          <w:rFonts w:ascii="Arial" w:eastAsia="Times New Roman" w:hAnsi="Arial" w:cs="Times New Roman"/>
          <w:color w:val="17365D" w:themeColor="text2" w:themeShade="BF"/>
          <w:sz w:val="20"/>
          <w:szCs w:val="20"/>
          <w:lang w:eastAsia="hr-HR"/>
        </w:rPr>
        <w:t xml:space="preserve"> općine Severin (196). U Severin</w:t>
      </w:r>
      <w:r w:rsidR="0053582A">
        <w:rPr>
          <w:rFonts w:ascii="Arial" w:eastAsia="Times New Roman" w:hAnsi="Arial" w:cs="Times New Roman"/>
          <w:color w:val="17365D" w:themeColor="text2" w:themeShade="BF"/>
          <w:sz w:val="20"/>
          <w:szCs w:val="20"/>
          <w:lang w:eastAsia="hr-HR"/>
        </w:rPr>
        <w:t>u</w:t>
      </w:r>
      <w:r w:rsidRPr="00C527EB">
        <w:rPr>
          <w:rFonts w:ascii="Arial" w:eastAsia="Times New Roman" w:hAnsi="Arial" w:cs="Times New Roman"/>
          <w:color w:val="17365D" w:themeColor="text2" w:themeShade="BF"/>
          <w:sz w:val="20"/>
          <w:szCs w:val="20"/>
          <w:lang w:eastAsia="hr-HR"/>
        </w:rPr>
        <w:t xml:space="preserve"> (13,1) i Čazmi (12,9) u prosjeku je najviše zaposlenih po poduzetniku. </w:t>
      </w:r>
    </w:p>
    <w:p w:rsidR="008016C6" w:rsidRPr="00C527EB" w:rsidRDefault="008016C6" w:rsidP="008016C6">
      <w:pPr>
        <w:tabs>
          <w:tab w:val="left" w:pos="567"/>
        </w:tabs>
        <w:spacing w:before="120" w:after="0"/>
        <w:jc w:val="both"/>
        <w:rPr>
          <w:rFonts w:ascii="Arial" w:eastAsia="Times New Roman" w:hAnsi="Arial" w:cs="Times New Roman"/>
          <w:color w:val="17365D" w:themeColor="text2" w:themeShade="BF"/>
          <w:sz w:val="20"/>
          <w:szCs w:val="20"/>
          <w:lang w:eastAsia="hr-HR"/>
        </w:rPr>
      </w:pPr>
      <w:r w:rsidRPr="00C527EB">
        <w:rPr>
          <w:rFonts w:ascii="Arial" w:eastAsia="Times New Roman" w:hAnsi="Arial" w:cs="Times New Roman"/>
          <w:color w:val="17365D" w:themeColor="text2" w:themeShade="BF"/>
          <w:sz w:val="20"/>
          <w:szCs w:val="20"/>
          <w:lang w:eastAsia="hr-HR"/>
        </w:rPr>
        <w:t xml:space="preserve">U promatranom uzorku, najbolje rangirani prema ostvarenim ukupnim prihodima su poduzetnici Bjelovara, a slijede ih poduzetnici Čazme (665,1 milijun kuna), Garešnice (481,4 milijuna kuna) i Daruvara (440,3 milijuna kuna). </w:t>
      </w:r>
    </w:p>
    <w:p w:rsidR="009756F3" w:rsidRDefault="004931AB" w:rsidP="009756F3">
      <w:pPr>
        <w:widowControl w:val="0"/>
        <w:tabs>
          <w:tab w:val="right" w:pos="9869"/>
        </w:tabs>
        <w:spacing w:before="180" w:after="40" w:line="240" w:lineRule="auto"/>
        <w:ind w:left="1134" w:hanging="1134"/>
        <w:rPr>
          <w:rFonts w:ascii="Arial" w:eastAsia="Times New Roman" w:hAnsi="Arial" w:cs="Times New Roman"/>
          <w:b/>
          <w:bCs/>
          <w:color w:val="17365D"/>
          <w:sz w:val="18"/>
          <w:szCs w:val="18"/>
          <w:lang w:eastAsia="hr-HR"/>
        </w:rPr>
      </w:pPr>
      <w:r w:rsidRPr="00045E21">
        <w:rPr>
          <w:rFonts w:ascii="Arial" w:eastAsia="Times New Roman" w:hAnsi="Arial" w:cs="Times New Roman"/>
          <w:b/>
          <w:bCs/>
          <w:color w:val="17365D"/>
          <w:sz w:val="18"/>
          <w:szCs w:val="18"/>
          <w:lang w:eastAsia="hr-HR"/>
        </w:rPr>
        <w:t>Tablica 2.</w:t>
      </w:r>
      <w:r w:rsidRPr="00C527EB">
        <w:rPr>
          <w:rFonts w:ascii="Arial" w:eastAsia="Times New Roman" w:hAnsi="Arial" w:cs="Times New Roman"/>
          <w:b/>
          <w:bCs/>
          <w:color w:val="17365D"/>
          <w:sz w:val="18"/>
          <w:szCs w:val="18"/>
          <w:lang w:eastAsia="hr-HR"/>
        </w:rPr>
        <w:tab/>
      </w:r>
      <w:r w:rsidR="00A673FF" w:rsidRPr="00C527EB">
        <w:rPr>
          <w:rFonts w:ascii="Arial" w:eastAsia="Times New Roman" w:hAnsi="Arial" w:cs="Times New Roman"/>
          <w:b/>
          <w:bCs/>
          <w:color w:val="17365D"/>
          <w:sz w:val="18"/>
          <w:szCs w:val="18"/>
          <w:lang w:eastAsia="hr-HR"/>
        </w:rPr>
        <w:t xml:space="preserve">Rang lista </w:t>
      </w:r>
      <w:r w:rsidR="009756F3">
        <w:rPr>
          <w:rFonts w:ascii="Arial" w:eastAsia="Times New Roman" w:hAnsi="Arial" w:cs="Times New Roman"/>
          <w:b/>
          <w:bCs/>
          <w:color w:val="17365D"/>
          <w:sz w:val="18"/>
          <w:szCs w:val="18"/>
          <w:lang w:eastAsia="hr-HR"/>
        </w:rPr>
        <w:t>TOP 10</w:t>
      </w:r>
      <w:r w:rsidR="00A673FF" w:rsidRPr="00C527EB">
        <w:rPr>
          <w:rFonts w:ascii="Arial" w:eastAsia="Times New Roman" w:hAnsi="Arial" w:cs="Times New Roman"/>
          <w:b/>
          <w:bCs/>
          <w:color w:val="17365D"/>
          <w:sz w:val="18"/>
          <w:szCs w:val="18"/>
          <w:lang w:eastAsia="hr-HR"/>
        </w:rPr>
        <w:t xml:space="preserve"> poduzetnika Bjelovarsko-bilogorske županije po ukupnom prihodu u 2016. godini</w:t>
      </w:r>
      <w:r w:rsidR="006509E9" w:rsidRPr="00C527EB">
        <w:rPr>
          <w:rFonts w:ascii="Arial" w:eastAsia="Times New Roman" w:hAnsi="Arial" w:cs="Times New Roman"/>
          <w:b/>
          <w:bCs/>
          <w:color w:val="17365D"/>
          <w:sz w:val="18"/>
          <w:szCs w:val="18"/>
          <w:lang w:eastAsia="hr-HR"/>
        </w:rPr>
        <w:tab/>
      </w:r>
    </w:p>
    <w:p w:rsidR="004931AB" w:rsidRDefault="006509E9" w:rsidP="009756F3">
      <w:pPr>
        <w:widowControl w:val="0"/>
        <w:tabs>
          <w:tab w:val="right" w:pos="9869"/>
        </w:tabs>
        <w:spacing w:after="0" w:line="240" w:lineRule="auto"/>
        <w:ind w:left="1134" w:hanging="1134"/>
        <w:jc w:val="right"/>
        <w:rPr>
          <w:rFonts w:ascii="Arial" w:eastAsia="Times New Roman" w:hAnsi="Arial" w:cs="Times New Roman"/>
          <w:bCs/>
          <w:color w:val="17365D"/>
          <w:sz w:val="16"/>
          <w:szCs w:val="16"/>
          <w:lang w:eastAsia="hr-HR"/>
        </w:rPr>
      </w:pPr>
      <w:r w:rsidRPr="009756F3">
        <w:rPr>
          <w:rFonts w:ascii="Arial" w:eastAsia="Times New Roman" w:hAnsi="Arial" w:cs="Times New Roman"/>
          <w:bCs/>
          <w:color w:val="17365D"/>
          <w:sz w:val="16"/>
          <w:szCs w:val="16"/>
          <w:lang w:eastAsia="hr-HR"/>
        </w:rPr>
        <w:t>(iznosi u tisućama kuna)</w:t>
      </w:r>
    </w:p>
    <w:tbl>
      <w:tblPr>
        <w:tblW w:w="9869" w:type="dxa"/>
        <w:jc w:val="center"/>
        <w:tblInd w:w="-109" w:type="dxa"/>
        <w:tblCellMar>
          <w:left w:w="57" w:type="dxa"/>
          <w:right w:w="57" w:type="dxa"/>
        </w:tblCellMar>
        <w:tblLook w:val="04A0" w:firstRow="1" w:lastRow="0" w:firstColumn="1" w:lastColumn="0" w:noHBand="0" w:noVBand="1"/>
      </w:tblPr>
      <w:tblGrid>
        <w:gridCol w:w="566"/>
        <w:gridCol w:w="1277"/>
        <w:gridCol w:w="3405"/>
        <w:gridCol w:w="1701"/>
        <w:gridCol w:w="1457"/>
        <w:gridCol w:w="1463"/>
      </w:tblGrid>
      <w:tr w:rsidR="00045E21" w:rsidRPr="00D27E58" w:rsidTr="000B7FA6">
        <w:trPr>
          <w:trHeight w:hRule="exact" w:val="425"/>
          <w:jc w:val="center"/>
        </w:trPr>
        <w:tc>
          <w:tcPr>
            <w:tcW w:w="566" w:type="dxa"/>
            <w:tcBorders>
              <w:top w:val="single" w:sz="4" w:space="0" w:color="BFBFBF"/>
              <w:left w:val="single" w:sz="4" w:space="0" w:color="BFBFBF"/>
              <w:bottom w:val="single" w:sz="4" w:space="0" w:color="BFBFBF"/>
              <w:right w:val="single" w:sz="4" w:space="0" w:color="BFBFBF"/>
            </w:tcBorders>
            <w:shd w:val="clear" w:color="000000" w:fill="16365C"/>
            <w:vAlign w:val="center"/>
            <w:hideMark/>
          </w:tcPr>
          <w:p w:rsidR="00D27E58" w:rsidRPr="000B7FA6" w:rsidRDefault="00D27E58" w:rsidP="00D27E58">
            <w:pPr>
              <w:spacing w:after="0" w:line="240" w:lineRule="auto"/>
              <w:jc w:val="center"/>
              <w:rPr>
                <w:rFonts w:ascii="Arial" w:eastAsia="Times New Roman" w:hAnsi="Arial" w:cs="Arial"/>
                <w:b/>
                <w:bCs/>
                <w:color w:val="FFFFFF"/>
                <w:sz w:val="17"/>
                <w:szCs w:val="17"/>
                <w:lang w:eastAsia="hr-HR"/>
              </w:rPr>
            </w:pPr>
            <w:r w:rsidRPr="000B7FA6">
              <w:rPr>
                <w:rFonts w:ascii="Arial" w:eastAsia="Times New Roman" w:hAnsi="Arial" w:cs="Arial"/>
                <w:b/>
                <w:bCs/>
                <w:color w:val="FFFFFF"/>
                <w:sz w:val="17"/>
                <w:szCs w:val="17"/>
                <w:lang w:eastAsia="hr-HR"/>
              </w:rPr>
              <w:t>Rang</w:t>
            </w:r>
          </w:p>
        </w:tc>
        <w:tc>
          <w:tcPr>
            <w:tcW w:w="1277" w:type="dxa"/>
            <w:tcBorders>
              <w:top w:val="single" w:sz="4" w:space="0" w:color="BFBFBF"/>
              <w:left w:val="nil"/>
              <w:bottom w:val="single" w:sz="4" w:space="0" w:color="BFBFBF"/>
              <w:right w:val="single" w:sz="4" w:space="0" w:color="BFBFBF"/>
            </w:tcBorders>
            <w:shd w:val="clear" w:color="000000" w:fill="16365C"/>
            <w:vAlign w:val="center"/>
            <w:hideMark/>
          </w:tcPr>
          <w:p w:rsidR="00D27E58" w:rsidRPr="000B7FA6" w:rsidRDefault="00D27E58" w:rsidP="00D27E58">
            <w:pPr>
              <w:spacing w:after="0" w:line="240" w:lineRule="auto"/>
              <w:jc w:val="center"/>
              <w:rPr>
                <w:rFonts w:ascii="Arial" w:eastAsia="Times New Roman" w:hAnsi="Arial" w:cs="Arial"/>
                <w:b/>
                <w:bCs/>
                <w:color w:val="FFFFFF"/>
                <w:sz w:val="17"/>
                <w:szCs w:val="17"/>
                <w:lang w:eastAsia="hr-HR"/>
              </w:rPr>
            </w:pPr>
            <w:r w:rsidRPr="000B7FA6">
              <w:rPr>
                <w:rFonts w:ascii="Arial" w:eastAsia="Times New Roman" w:hAnsi="Arial" w:cs="Arial"/>
                <w:b/>
                <w:bCs/>
                <w:color w:val="FFFFFF"/>
                <w:sz w:val="17"/>
                <w:szCs w:val="17"/>
                <w:lang w:eastAsia="hr-HR"/>
              </w:rPr>
              <w:t>OIB</w:t>
            </w:r>
          </w:p>
        </w:tc>
        <w:tc>
          <w:tcPr>
            <w:tcW w:w="3405" w:type="dxa"/>
            <w:tcBorders>
              <w:top w:val="single" w:sz="4" w:space="0" w:color="BFBFBF"/>
              <w:left w:val="nil"/>
              <w:bottom w:val="single" w:sz="4" w:space="0" w:color="BFBFBF"/>
              <w:right w:val="single" w:sz="4" w:space="0" w:color="BFBFBF"/>
            </w:tcBorders>
            <w:shd w:val="clear" w:color="000000" w:fill="16365C"/>
            <w:vAlign w:val="center"/>
            <w:hideMark/>
          </w:tcPr>
          <w:p w:rsidR="00D27E58" w:rsidRPr="000B7FA6" w:rsidRDefault="00D27E58" w:rsidP="00D27E58">
            <w:pPr>
              <w:spacing w:after="0" w:line="240" w:lineRule="auto"/>
              <w:jc w:val="center"/>
              <w:rPr>
                <w:rFonts w:ascii="Arial" w:eastAsia="Times New Roman" w:hAnsi="Arial" w:cs="Arial"/>
                <w:b/>
                <w:bCs/>
                <w:color w:val="FFFFFF"/>
                <w:sz w:val="17"/>
                <w:szCs w:val="17"/>
                <w:lang w:eastAsia="hr-HR"/>
              </w:rPr>
            </w:pPr>
            <w:r w:rsidRPr="000B7FA6">
              <w:rPr>
                <w:rFonts w:ascii="Arial" w:eastAsia="Times New Roman" w:hAnsi="Arial" w:cs="Arial"/>
                <w:b/>
                <w:bCs/>
                <w:color w:val="FFFFFF"/>
                <w:sz w:val="17"/>
                <w:szCs w:val="17"/>
                <w:lang w:eastAsia="hr-HR"/>
              </w:rPr>
              <w:t>Naziv</w:t>
            </w:r>
          </w:p>
        </w:tc>
        <w:tc>
          <w:tcPr>
            <w:tcW w:w="1701" w:type="dxa"/>
            <w:tcBorders>
              <w:top w:val="single" w:sz="4" w:space="0" w:color="BFBFBF"/>
              <w:left w:val="nil"/>
              <w:bottom w:val="single" w:sz="4" w:space="0" w:color="BFBFBF"/>
              <w:right w:val="single" w:sz="4" w:space="0" w:color="BFBFBF"/>
            </w:tcBorders>
            <w:shd w:val="clear" w:color="000000" w:fill="16365C"/>
            <w:vAlign w:val="center"/>
            <w:hideMark/>
          </w:tcPr>
          <w:p w:rsidR="00D27E58" w:rsidRPr="000B7FA6" w:rsidRDefault="00D21F40" w:rsidP="00D27E58">
            <w:pPr>
              <w:spacing w:after="0" w:line="240" w:lineRule="auto"/>
              <w:jc w:val="center"/>
              <w:rPr>
                <w:rFonts w:ascii="Arial" w:eastAsia="Times New Roman" w:hAnsi="Arial" w:cs="Arial"/>
                <w:b/>
                <w:bCs/>
                <w:color w:val="FFFFFF"/>
                <w:sz w:val="17"/>
                <w:szCs w:val="17"/>
                <w:lang w:eastAsia="hr-HR"/>
              </w:rPr>
            </w:pPr>
            <w:r w:rsidRPr="000B7FA6">
              <w:rPr>
                <w:rFonts w:ascii="Arial" w:eastAsia="Times New Roman" w:hAnsi="Arial" w:cs="Arial"/>
                <w:b/>
                <w:bCs/>
                <w:color w:val="FFFFFF"/>
                <w:sz w:val="17"/>
                <w:szCs w:val="17"/>
                <w:lang w:eastAsia="hr-HR"/>
              </w:rPr>
              <w:t>Sjedište</w:t>
            </w:r>
          </w:p>
        </w:tc>
        <w:tc>
          <w:tcPr>
            <w:tcW w:w="1457" w:type="dxa"/>
            <w:tcBorders>
              <w:top w:val="single" w:sz="4" w:space="0" w:color="BFBFBF"/>
              <w:left w:val="nil"/>
              <w:bottom w:val="single" w:sz="4" w:space="0" w:color="BFBFBF"/>
              <w:right w:val="single" w:sz="4" w:space="0" w:color="BFBFBF"/>
            </w:tcBorders>
            <w:shd w:val="clear" w:color="000000" w:fill="16365C"/>
            <w:vAlign w:val="center"/>
            <w:hideMark/>
          </w:tcPr>
          <w:p w:rsidR="00D27E58" w:rsidRPr="000B7FA6" w:rsidRDefault="00D27E58" w:rsidP="00D27E58">
            <w:pPr>
              <w:spacing w:after="0" w:line="240" w:lineRule="auto"/>
              <w:jc w:val="center"/>
              <w:rPr>
                <w:rFonts w:ascii="Arial" w:eastAsia="Times New Roman" w:hAnsi="Arial" w:cs="Arial"/>
                <w:b/>
                <w:bCs/>
                <w:color w:val="FFFFFF"/>
                <w:sz w:val="17"/>
                <w:szCs w:val="17"/>
                <w:lang w:eastAsia="hr-HR"/>
              </w:rPr>
            </w:pPr>
            <w:r w:rsidRPr="000B7FA6">
              <w:rPr>
                <w:rFonts w:ascii="Arial" w:eastAsia="Times New Roman" w:hAnsi="Arial" w:cs="Arial"/>
                <w:b/>
                <w:bCs/>
                <w:color w:val="FFFFFF"/>
                <w:sz w:val="17"/>
                <w:szCs w:val="17"/>
                <w:lang w:eastAsia="hr-HR"/>
              </w:rPr>
              <w:t>Ukupni prihod</w:t>
            </w:r>
          </w:p>
        </w:tc>
        <w:tc>
          <w:tcPr>
            <w:tcW w:w="1463" w:type="dxa"/>
            <w:tcBorders>
              <w:top w:val="single" w:sz="4" w:space="0" w:color="BFBFBF"/>
              <w:left w:val="nil"/>
              <w:bottom w:val="single" w:sz="4" w:space="0" w:color="BFBFBF"/>
              <w:right w:val="single" w:sz="4" w:space="0" w:color="BFBFBF"/>
            </w:tcBorders>
            <w:shd w:val="clear" w:color="000000" w:fill="16365C"/>
            <w:vAlign w:val="center"/>
            <w:hideMark/>
          </w:tcPr>
          <w:p w:rsidR="00D27E58" w:rsidRPr="000B7FA6" w:rsidRDefault="00D27E58" w:rsidP="00D27E58">
            <w:pPr>
              <w:spacing w:after="0" w:line="240" w:lineRule="auto"/>
              <w:jc w:val="center"/>
              <w:rPr>
                <w:rFonts w:ascii="Arial" w:eastAsia="Times New Roman" w:hAnsi="Arial" w:cs="Arial"/>
                <w:b/>
                <w:bCs/>
                <w:color w:val="FFFFFF"/>
                <w:sz w:val="17"/>
                <w:szCs w:val="17"/>
                <w:lang w:eastAsia="hr-HR"/>
              </w:rPr>
            </w:pPr>
            <w:r w:rsidRPr="000B7FA6">
              <w:rPr>
                <w:rFonts w:ascii="Arial" w:eastAsia="Times New Roman" w:hAnsi="Arial" w:cs="Arial"/>
                <w:b/>
                <w:bCs/>
                <w:color w:val="FFFFFF"/>
                <w:sz w:val="17"/>
                <w:szCs w:val="17"/>
                <w:lang w:eastAsia="hr-HR"/>
              </w:rPr>
              <w:t>Neto dobit/gubitak</w:t>
            </w:r>
          </w:p>
        </w:tc>
      </w:tr>
      <w:tr w:rsidR="00045E21" w:rsidRPr="00D27E58" w:rsidTr="0053582A">
        <w:trPr>
          <w:trHeight w:hRule="exact" w:val="284"/>
          <w:jc w:val="center"/>
        </w:trPr>
        <w:tc>
          <w:tcPr>
            <w:tcW w:w="566" w:type="dxa"/>
            <w:tcBorders>
              <w:top w:val="nil"/>
              <w:left w:val="single" w:sz="4" w:space="0" w:color="BFBFBF"/>
              <w:bottom w:val="single" w:sz="4" w:space="0" w:color="BFBFBF"/>
              <w:right w:val="single" w:sz="4" w:space="0" w:color="BFBFBF"/>
            </w:tcBorders>
            <w:shd w:val="clear" w:color="auto" w:fill="auto"/>
            <w:noWrap/>
            <w:vAlign w:val="center"/>
            <w:hideMark/>
          </w:tcPr>
          <w:p w:rsidR="00D27E58" w:rsidRPr="0053582A" w:rsidRDefault="00D27E58" w:rsidP="0053582A">
            <w:pPr>
              <w:spacing w:after="0" w:line="240" w:lineRule="auto"/>
              <w:jc w:val="center"/>
              <w:rPr>
                <w:rFonts w:ascii="Arial" w:eastAsia="Times New Roman" w:hAnsi="Arial" w:cs="Arial"/>
                <w:b/>
                <w:color w:val="16365C"/>
                <w:sz w:val="16"/>
                <w:szCs w:val="16"/>
                <w:lang w:eastAsia="hr-HR"/>
              </w:rPr>
            </w:pPr>
            <w:r w:rsidRPr="0053582A">
              <w:rPr>
                <w:rFonts w:ascii="Arial" w:eastAsia="Times New Roman" w:hAnsi="Arial" w:cs="Arial"/>
                <w:b/>
                <w:color w:val="16365C"/>
                <w:sz w:val="16"/>
                <w:szCs w:val="16"/>
                <w:lang w:eastAsia="hr-HR"/>
              </w:rPr>
              <w:t>1.</w:t>
            </w:r>
          </w:p>
        </w:tc>
        <w:tc>
          <w:tcPr>
            <w:tcW w:w="1277"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center"/>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24130056111</w:t>
            </w:r>
          </w:p>
        </w:tc>
        <w:tc>
          <w:tcPr>
            <w:tcW w:w="3405" w:type="dxa"/>
            <w:tcBorders>
              <w:top w:val="nil"/>
              <w:left w:val="nil"/>
              <w:bottom w:val="single" w:sz="4" w:space="0" w:color="BFBFBF"/>
              <w:right w:val="single" w:sz="4" w:space="0" w:color="BFBFBF"/>
            </w:tcBorders>
            <w:shd w:val="clear" w:color="auto" w:fill="auto"/>
            <w:vAlign w:val="center"/>
            <w:hideMark/>
          </w:tcPr>
          <w:p w:rsidR="00D27E58" w:rsidRPr="00D27E58" w:rsidRDefault="00705097" w:rsidP="0053582A">
            <w:pPr>
              <w:spacing w:after="0" w:line="240" w:lineRule="auto"/>
              <w:rPr>
                <w:rFonts w:ascii="Arial" w:eastAsia="Times New Roman" w:hAnsi="Arial" w:cs="Arial"/>
                <w:color w:val="16365C"/>
                <w:sz w:val="18"/>
                <w:szCs w:val="18"/>
                <w:lang w:eastAsia="hr-HR"/>
              </w:rPr>
            </w:pPr>
            <w:hyperlink r:id="rId9" w:history="1">
              <w:r w:rsidR="00045E21" w:rsidRPr="00045E21">
                <w:rPr>
                  <w:rStyle w:val="Hyperlink"/>
                  <w:rFonts w:ascii="Arial" w:eastAsia="Times New Roman" w:hAnsi="Arial" w:cs="Arial"/>
                  <w:sz w:val="18"/>
                  <w:szCs w:val="18"/>
                  <w:lang w:eastAsia="hr-HR"/>
                </w:rPr>
                <w:t>PRIMA COMMERCE d.o.o.</w:t>
              </w:r>
            </w:hyperlink>
          </w:p>
        </w:tc>
        <w:tc>
          <w:tcPr>
            <w:tcW w:w="1701" w:type="dxa"/>
            <w:tcBorders>
              <w:top w:val="nil"/>
              <w:left w:val="nil"/>
              <w:bottom w:val="single" w:sz="4" w:space="0" w:color="BFBFBF"/>
              <w:right w:val="single" w:sz="4" w:space="0" w:color="BFBFBF"/>
            </w:tcBorders>
            <w:shd w:val="clear" w:color="auto" w:fill="auto"/>
            <w:vAlign w:val="center"/>
            <w:hideMark/>
          </w:tcPr>
          <w:p w:rsidR="00D27E58" w:rsidRPr="00D27E58" w:rsidRDefault="00D27E58" w:rsidP="0053582A">
            <w:pPr>
              <w:spacing w:after="0" w:line="240" w:lineRule="auto"/>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Bjelovar</w:t>
            </w:r>
          </w:p>
        </w:tc>
        <w:tc>
          <w:tcPr>
            <w:tcW w:w="1457"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right"/>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362.210</w:t>
            </w:r>
          </w:p>
        </w:tc>
        <w:tc>
          <w:tcPr>
            <w:tcW w:w="1463"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right"/>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299</w:t>
            </w:r>
          </w:p>
        </w:tc>
      </w:tr>
      <w:tr w:rsidR="00045E21" w:rsidRPr="00D27E58" w:rsidTr="0053582A">
        <w:trPr>
          <w:trHeight w:hRule="exact" w:val="284"/>
          <w:jc w:val="center"/>
        </w:trPr>
        <w:tc>
          <w:tcPr>
            <w:tcW w:w="566" w:type="dxa"/>
            <w:tcBorders>
              <w:top w:val="nil"/>
              <w:left w:val="single" w:sz="4" w:space="0" w:color="BFBFBF"/>
              <w:bottom w:val="single" w:sz="4" w:space="0" w:color="BFBFBF"/>
              <w:right w:val="single" w:sz="4" w:space="0" w:color="BFBFBF"/>
            </w:tcBorders>
            <w:shd w:val="clear" w:color="auto" w:fill="auto"/>
            <w:noWrap/>
            <w:vAlign w:val="center"/>
            <w:hideMark/>
          </w:tcPr>
          <w:p w:rsidR="00D27E58" w:rsidRPr="0053582A" w:rsidRDefault="00D27E58" w:rsidP="0053582A">
            <w:pPr>
              <w:spacing w:after="0" w:line="240" w:lineRule="auto"/>
              <w:jc w:val="center"/>
              <w:rPr>
                <w:rFonts w:ascii="Arial" w:eastAsia="Times New Roman" w:hAnsi="Arial" w:cs="Arial"/>
                <w:b/>
                <w:color w:val="16365C"/>
                <w:sz w:val="16"/>
                <w:szCs w:val="16"/>
                <w:lang w:eastAsia="hr-HR"/>
              </w:rPr>
            </w:pPr>
            <w:r w:rsidRPr="0053582A">
              <w:rPr>
                <w:rFonts w:ascii="Arial" w:eastAsia="Times New Roman" w:hAnsi="Arial" w:cs="Arial"/>
                <w:b/>
                <w:color w:val="16365C"/>
                <w:sz w:val="16"/>
                <w:szCs w:val="16"/>
                <w:lang w:eastAsia="hr-HR"/>
              </w:rPr>
              <w:t>2.</w:t>
            </w:r>
          </w:p>
        </w:tc>
        <w:tc>
          <w:tcPr>
            <w:tcW w:w="1277"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center"/>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67324838490</w:t>
            </w:r>
          </w:p>
        </w:tc>
        <w:tc>
          <w:tcPr>
            <w:tcW w:w="3405" w:type="dxa"/>
            <w:tcBorders>
              <w:top w:val="nil"/>
              <w:left w:val="nil"/>
              <w:bottom w:val="single" w:sz="4" w:space="0" w:color="BFBFBF"/>
              <w:right w:val="single" w:sz="4" w:space="0" w:color="BFBFBF"/>
            </w:tcBorders>
            <w:shd w:val="clear" w:color="auto" w:fill="auto"/>
            <w:vAlign w:val="center"/>
            <w:hideMark/>
          </w:tcPr>
          <w:p w:rsidR="00D27E58" w:rsidRPr="00D27E58" w:rsidRDefault="00705097" w:rsidP="0053582A">
            <w:pPr>
              <w:spacing w:after="0" w:line="240" w:lineRule="auto"/>
              <w:rPr>
                <w:rFonts w:ascii="Arial" w:eastAsia="Times New Roman" w:hAnsi="Arial" w:cs="Arial"/>
                <w:color w:val="16365C"/>
                <w:sz w:val="18"/>
                <w:szCs w:val="18"/>
                <w:lang w:eastAsia="hr-HR"/>
              </w:rPr>
            </w:pPr>
            <w:hyperlink r:id="rId10" w:history="1">
              <w:r w:rsidR="00045E21" w:rsidRPr="00045E21">
                <w:rPr>
                  <w:rStyle w:val="Hyperlink"/>
                  <w:rFonts w:ascii="Arial" w:eastAsia="Times New Roman" w:hAnsi="Arial" w:cs="Arial"/>
                  <w:sz w:val="18"/>
                  <w:szCs w:val="18"/>
                  <w:lang w:eastAsia="hr-HR"/>
                </w:rPr>
                <w:t>KRONOSPAN CRO d.o.o.</w:t>
              </w:r>
            </w:hyperlink>
          </w:p>
        </w:tc>
        <w:tc>
          <w:tcPr>
            <w:tcW w:w="1701" w:type="dxa"/>
            <w:tcBorders>
              <w:top w:val="nil"/>
              <w:left w:val="nil"/>
              <w:bottom w:val="single" w:sz="4" w:space="0" w:color="BFBFBF"/>
              <w:right w:val="single" w:sz="4" w:space="0" w:color="BFBFBF"/>
            </w:tcBorders>
            <w:shd w:val="clear" w:color="auto" w:fill="auto"/>
            <w:vAlign w:val="center"/>
            <w:hideMark/>
          </w:tcPr>
          <w:p w:rsidR="00D27E58" w:rsidRPr="00D27E58" w:rsidRDefault="00D27E58" w:rsidP="0053582A">
            <w:pPr>
              <w:spacing w:after="0" w:line="240" w:lineRule="auto"/>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Bjelovar</w:t>
            </w:r>
          </w:p>
        </w:tc>
        <w:tc>
          <w:tcPr>
            <w:tcW w:w="1457"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right"/>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236.052</w:t>
            </w:r>
          </w:p>
        </w:tc>
        <w:tc>
          <w:tcPr>
            <w:tcW w:w="1463"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right"/>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7.821</w:t>
            </w:r>
          </w:p>
        </w:tc>
      </w:tr>
      <w:tr w:rsidR="00045E21" w:rsidRPr="00D27E58" w:rsidTr="0053582A">
        <w:trPr>
          <w:trHeight w:hRule="exact" w:val="284"/>
          <w:jc w:val="center"/>
        </w:trPr>
        <w:tc>
          <w:tcPr>
            <w:tcW w:w="566" w:type="dxa"/>
            <w:tcBorders>
              <w:top w:val="nil"/>
              <w:left w:val="single" w:sz="4" w:space="0" w:color="BFBFBF"/>
              <w:bottom w:val="single" w:sz="4" w:space="0" w:color="BFBFBF"/>
              <w:right w:val="single" w:sz="4" w:space="0" w:color="BFBFBF"/>
            </w:tcBorders>
            <w:shd w:val="clear" w:color="auto" w:fill="auto"/>
            <w:noWrap/>
            <w:vAlign w:val="center"/>
            <w:hideMark/>
          </w:tcPr>
          <w:p w:rsidR="00D27E58" w:rsidRPr="0053582A" w:rsidRDefault="00D27E58" w:rsidP="0053582A">
            <w:pPr>
              <w:spacing w:after="0" w:line="240" w:lineRule="auto"/>
              <w:jc w:val="center"/>
              <w:rPr>
                <w:rFonts w:ascii="Arial" w:eastAsia="Times New Roman" w:hAnsi="Arial" w:cs="Arial"/>
                <w:b/>
                <w:color w:val="16365C"/>
                <w:sz w:val="16"/>
                <w:szCs w:val="16"/>
                <w:lang w:eastAsia="hr-HR"/>
              </w:rPr>
            </w:pPr>
            <w:r w:rsidRPr="0053582A">
              <w:rPr>
                <w:rFonts w:ascii="Arial" w:eastAsia="Times New Roman" w:hAnsi="Arial" w:cs="Arial"/>
                <w:b/>
                <w:color w:val="16365C"/>
                <w:sz w:val="16"/>
                <w:szCs w:val="16"/>
                <w:lang w:eastAsia="hr-HR"/>
              </w:rPr>
              <w:t>3.</w:t>
            </w:r>
          </w:p>
        </w:tc>
        <w:tc>
          <w:tcPr>
            <w:tcW w:w="1277"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center"/>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66826406727</w:t>
            </w:r>
          </w:p>
        </w:tc>
        <w:tc>
          <w:tcPr>
            <w:tcW w:w="3405" w:type="dxa"/>
            <w:tcBorders>
              <w:top w:val="nil"/>
              <w:left w:val="nil"/>
              <w:bottom w:val="single" w:sz="4" w:space="0" w:color="BFBFBF"/>
              <w:right w:val="single" w:sz="4" w:space="0" w:color="BFBFBF"/>
            </w:tcBorders>
            <w:shd w:val="clear" w:color="auto" w:fill="auto"/>
            <w:vAlign w:val="center"/>
            <w:hideMark/>
          </w:tcPr>
          <w:p w:rsidR="00D27E58" w:rsidRPr="00D27E58" w:rsidRDefault="00705097" w:rsidP="0053582A">
            <w:pPr>
              <w:spacing w:after="0" w:line="240" w:lineRule="auto"/>
              <w:rPr>
                <w:rFonts w:ascii="Arial" w:eastAsia="Times New Roman" w:hAnsi="Arial" w:cs="Arial"/>
                <w:color w:val="16365C"/>
                <w:sz w:val="18"/>
                <w:szCs w:val="18"/>
                <w:lang w:eastAsia="hr-HR"/>
              </w:rPr>
            </w:pPr>
            <w:hyperlink r:id="rId11" w:history="1">
              <w:r w:rsidR="00045E21" w:rsidRPr="00045E21">
                <w:rPr>
                  <w:rStyle w:val="Hyperlink"/>
                  <w:rFonts w:ascii="Arial" w:eastAsia="Times New Roman" w:hAnsi="Arial" w:cs="Arial"/>
                  <w:sz w:val="18"/>
                  <w:szCs w:val="18"/>
                  <w:lang w:eastAsia="hr-HR"/>
                </w:rPr>
                <w:t>INVEST SEDLIĆ d.o.o.</w:t>
              </w:r>
            </w:hyperlink>
          </w:p>
        </w:tc>
        <w:tc>
          <w:tcPr>
            <w:tcW w:w="1701" w:type="dxa"/>
            <w:tcBorders>
              <w:top w:val="nil"/>
              <w:left w:val="nil"/>
              <w:bottom w:val="single" w:sz="4" w:space="0" w:color="BFBFBF"/>
              <w:right w:val="single" w:sz="4" w:space="0" w:color="BFBFBF"/>
            </w:tcBorders>
            <w:shd w:val="clear" w:color="auto" w:fill="auto"/>
            <w:vAlign w:val="center"/>
            <w:hideMark/>
          </w:tcPr>
          <w:p w:rsidR="00D27E58" w:rsidRPr="00D27E58" w:rsidRDefault="00D27E58" w:rsidP="0053582A">
            <w:pPr>
              <w:spacing w:after="0" w:line="240" w:lineRule="auto"/>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Bjelovar</w:t>
            </w:r>
          </w:p>
        </w:tc>
        <w:tc>
          <w:tcPr>
            <w:tcW w:w="1457"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right"/>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223.045</w:t>
            </w:r>
          </w:p>
        </w:tc>
        <w:tc>
          <w:tcPr>
            <w:tcW w:w="1463"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right"/>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7.608</w:t>
            </w:r>
          </w:p>
        </w:tc>
      </w:tr>
      <w:tr w:rsidR="00045E21" w:rsidRPr="00D27E58" w:rsidTr="0053582A">
        <w:trPr>
          <w:trHeight w:hRule="exact" w:val="284"/>
          <w:jc w:val="center"/>
        </w:trPr>
        <w:tc>
          <w:tcPr>
            <w:tcW w:w="566" w:type="dxa"/>
            <w:tcBorders>
              <w:top w:val="nil"/>
              <w:left w:val="single" w:sz="4" w:space="0" w:color="BFBFBF"/>
              <w:bottom w:val="single" w:sz="4" w:space="0" w:color="BFBFBF"/>
              <w:right w:val="single" w:sz="4" w:space="0" w:color="BFBFBF"/>
            </w:tcBorders>
            <w:shd w:val="clear" w:color="auto" w:fill="auto"/>
            <w:noWrap/>
            <w:vAlign w:val="center"/>
            <w:hideMark/>
          </w:tcPr>
          <w:p w:rsidR="00D27E58" w:rsidRPr="0053582A" w:rsidRDefault="00D27E58" w:rsidP="0053582A">
            <w:pPr>
              <w:spacing w:after="0" w:line="240" w:lineRule="auto"/>
              <w:jc w:val="center"/>
              <w:rPr>
                <w:rFonts w:ascii="Arial" w:eastAsia="Times New Roman" w:hAnsi="Arial" w:cs="Arial"/>
                <w:b/>
                <w:color w:val="16365C"/>
                <w:sz w:val="16"/>
                <w:szCs w:val="16"/>
                <w:lang w:eastAsia="hr-HR"/>
              </w:rPr>
            </w:pPr>
            <w:r w:rsidRPr="0053582A">
              <w:rPr>
                <w:rFonts w:ascii="Arial" w:eastAsia="Times New Roman" w:hAnsi="Arial" w:cs="Arial"/>
                <w:b/>
                <w:color w:val="16365C"/>
                <w:sz w:val="16"/>
                <w:szCs w:val="16"/>
                <w:lang w:eastAsia="hr-HR"/>
              </w:rPr>
              <w:t>4.</w:t>
            </w:r>
          </w:p>
        </w:tc>
        <w:tc>
          <w:tcPr>
            <w:tcW w:w="1277"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center"/>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92803032010</w:t>
            </w:r>
          </w:p>
        </w:tc>
        <w:tc>
          <w:tcPr>
            <w:tcW w:w="3405" w:type="dxa"/>
            <w:tcBorders>
              <w:top w:val="nil"/>
              <w:left w:val="nil"/>
              <w:bottom w:val="single" w:sz="4" w:space="0" w:color="BFBFBF"/>
              <w:right w:val="single" w:sz="4" w:space="0" w:color="BFBFBF"/>
            </w:tcBorders>
            <w:shd w:val="clear" w:color="auto" w:fill="auto"/>
            <w:vAlign w:val="center"/>
            <w:hideMark/>
          </w:tcPr>
          <w:p w:rsidR="00D27E58" w:rsidRPr="00D27E58" w:rsidRDefault="00705097" w:rsidP="0053582A">
            <w:pPr>
              <w:spacing w:after="0" w:line="240" w:lineRule="auto"/>
              <w:rPr>
                <w:rFonts w:ascii="Arial" w:eastAsia="Times New Roman" w:hAnsi="Arial" w:cs="Arial"/>
                <w:color w:val="16365C"/>
                <w:sz w:val="18"/>
                <w:szCs w:val="18"/>
                <w:lang w:eastAsia="hr-HR"/>
              </w:rPr>
            </w:pPr>
            <w:hyperlink r:id="rId12" w:history="1">
              <w:r w:rsidR="00045E21" w:rsidRPr="00045E21">
                <w:rPr>
                  <w:rStyle w:val="Hyperlink"/>
                  <w:rFonts w:ascii="Arial" w:eastAsia="Times New Roman" w:hAnsi="Arial" w:cs="Arial"/>
                  <w:sz w:val="18"/>
                  <w:szCs w:val="18"/>
                  <w:lang w:eastAsia="hr-HR"/>
                </w:rPr>
                <w:t>KOESTLIN d.d.</w:t>
              </w:r>
            </w:hyperlink>
          </w:p>
        </w:tc>
        <w:tc>
          <w:tcPr>
            <w:tcW w:w="1701" w:type="dxa"/>
            <w:tcBorders>
              <w:top w:val="nil"/>
              <w:left w:val="nil"/>
              <w:bottom w:val="single" w:sz="4" w:space="0" w:color="BFBFBF"/>
              <w:right w:val="single" w:sz="4" w:space="0" w:color="BFBFBF"/>
            </w:tcBorders>
            <w:shd w:val="clear" w:color="auto" w:fill="auto"/>
            <w:vAlign w:val="center"/>
            <w:hideMark/>
          </w:tcPr>
          <w:p w:rsidR="00D27E58" w:rsidRPr="00D27E58" w:rsidRDefault="00D27E58" w:rsidP="0053582A">
            <w:pPr>
              <w:spacing w:after="0" w:line="240" w:lineRule="auto"/>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Bjelovar</w:t>
            </w:r>
          </w:p>
        </w:tc>
        <w:tc>
          <w:tcPr>
            <w:tcW w:w="1457"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right"/>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194.030</w:t>
            </w:r>
          </w:p>
        </w:tc>
        <w:tc>
          <w:tcPr>
            <w:tcW w:w="1463"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right"/>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5.067</w:t>
            </w:r>
          </w:p>
        </w:tc>
      </w:tr>
      <w:tr w:rsidR="00045E21" w:rsidRPr="00D27E58" w:rsidTr="0053582A">
        <w:trPr>
          <w:trHeight w:hRule="exact" w:val="284"/>
          <w:jc w:val="center"/>
        </w:trPr>
        <w:tc>
          <w:tcPr>
            <w:tcW w:w="566" w:type="dxa"/>
            <w:tcBorders>
              <w:top w:val="nil"/>
              <w:left w:val="single" w:sz="4" w:space="0" w:color="BFBFBF"/>
              <w:bottom w:val="single" w:sz="4" w:space="0" w:color="BFBFBF"/>
              <w:right w:val="single" w:sz="4" w:space="0" w:color="BFBFBF"/>
            </w:tcBorders>
            <w:shd w:val="clear" w:color="auto" w:fill="auto"/>
            <w:noWrap/>
            <w:vAlign w:val="center"/>
            <w:hideMark/>
          </w:tcPr>
          <w:p w:rsidR="00D27E58" w:rsidRPr="0053582A" w:rsidRDefault="00D27E58" w:rsidP="0053582A">
            <w:pPr>
              <w:spacing w:after="0" w:line="240" w:lineRule="auto"/>
              <w:jc w:val="center"/>
              <w:rPr>
                <w:rFonts w:ascii="Arial" w:eastAsia="Times New Roman" w:hAnsi="Arial" w:cs="Arial"/>
                <w:b/>
                <w:color w:val="16365C"/>
                <w:sz w:val="16"/>
                <w:szCs w:val="16"/>
                <w:lang w:eastAsia="hr-HR"/>
              </w:rPr>
            </w:pPr>
            <w:r w:rsidRPr="0053582A">
              <w:rPr>
                <w:rFonts w:ascii="Arial" w:eastAsia="Times New Roman" w:hAnsi="Arial" w:cs="Arial"/>
                <w:b/>
                <w:color w:val="16365C"/>
                <w:sz w:val="16"/>
                <w:szCs w:val="16"/>
                <w:lang w:eastAsia="hr-HR"/>
              </w:rPr>
              <w:t>5.</w:t>
            </w:r>
          </w:p>
        </w:tc>
        <w:tc>
          <w:tcPr>
            <w:tcW w:w="1277"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center"/>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96107776452</w:t>
            </w:r>
          </w:p>
        </w:tc>
        <w:tc>
          <w:tcPr>
            <w:tcW w:w="3405" w:type="dxa"/>
            <w:tcBorders>
              <w:top w:val="nil"/>
              <w:left w:val="nil"/>
              <w:bottom w:val="single" w:sz="4" w:space="0" w:color="BFBFBF"/>
              <w:right w:val="single" w:sz="4" w:space="0" w:color="BFBFBF"/>
            </w:tcBorders>
            <w:shd w:val="clear" w:color="auto" w:fill="auto"/>
            <w:vAlign w:val="center"/>
            <w:hideMark/>
          </w:tcPr>
          <w:p w:rsidR="00D27E58" w:rsidRPr="00D27E58" w:rsidRDefault="00705097" w:rsidP="0053582A">
            <w:pPr>
              <w:spacing w:after="0" w:line="240" w:lineRule="auto"/>
              <w:rPr>
                <w:rFonts w:ascii="Arial" w:eastAsia="Times New Roman" w:hAnsi="Arial" w:cs="Arial"/>
                <w:color w:val="16365C"/>
                <w:sz w:val="18"/>
                <w:szCs w:val="18"/>
                <w:lang w:eastAsia="hr-HR"/>
              </w:rPr>
            </w:pPr>
            <w:hyperlink r:id="rId13" w:history="1">
              <w:r w:rsidR="00045E21" w:rsidRPr="00045E21">
                <w:rPr>
                  <w:rStyle w:val="Hyperlink"/>
                  <w:rFonts w:ascii="Arial" w:eastAsia="Times New Roman" w:hAnsi="Arial" w:cs="Arial"/>
                  <w:sz w:val="18"/>
                  <w:szCs w:val="18"/>
                  <w:lang w:eastAsia="hr-HR"/>
                </w:rPr>
                <w:t>ČAZMATRANS PROMET d.o.o.</w:t>
              </w:r>
            </w:hyperlink>
          </w:p>
        </w:tc>
        <w:tc>
          <w:tcPr>
            <w:tcW w:w="1701" w:type="dxa"/>
            <w:tcBorders>
              <w:top w:val="nil"/>
              <w:left w:val="nil"/>
              <w:bottom w:val="single" w:sz="4" w:space="0" w:color="BFBFBF"/>
              <w:right w:val="single" w:sz="4" w:space="0" w:color="BFBFBF"/>
            </w:tcBorders>
            <w:shd w:val="clear" w:color="auto" w:fill="auto"/>
            <w:vAlign w:val="center"/>
            <w:hideMark/>
          </w:tcPr>
          <w:p w:rsidR="00D27E58" w:rsidRPr="00D27E58" w:rsidRDefault="00D27E58" w:rsidP="0053582A">
            <w:pPr>
              <w:spacing w:after="0" w:line="240" w:lineRule="auto"/>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Čazma</w:t>
            </w:r>
          </w:p>
        </w:tc>
        <w:tc>
          <w:tcPr>
            <w:tcW w:w="1457"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right"/>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175.785</w:t>
            </w:r>
          </w:p>
        </w:tc>
        <w:tc>
          <w:tcPr>
            <w:tcW w:w="1463"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right"/>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422</w:t>
            </w:r>
          </w:p>
        </w:tc>
      </w:tr>
      <w:tr w:rsidR="00045E21" w:rsidRPr="00D27E58" w:rsidTr="0053582A">
        <w:trPr>
          <w:trHeight w:hRule="exact" w:val="284"/>
          <w:jc w:val="center"/>
        </w:trPr>
        <w:tc>
          <w:tcPr>
            <w:tcW w:w="566" w:type="dxa"/>
            <w:tcBorders>
              <w:top w:val="nil"/>
              <w:left w:val="single" w:sz="4" w:space="0" w:color="BFBFBF"/>
              <w:bottom w:val="single" w:sz="4" w:space="0" w:color="BFBFBF"/>
              <w:right w:val="single" w:sz="4" w:space="0" w:color="BFBFBF"/>
            </w:tcBorders>
            <w:shd w:val="clear" w:color="auto" w:fill="auto"/>
            <w:noWrap/>
            <w:vAlign w:val="center"/>
            <w:hideMark/>
          </w:tcPr>
          <w:p w:rsidR="00D27E58" w:rsidRPr="0053582A" w:rsidRDefault="00D27E58" w:rsidP="0053582A">
            <w:pPr>
              <w:spacing w:after="0" w:line="240" w:lineRule="auto"/>
              <w:jc w:val="center"/>
              <w:rPr>
                <w:rFonts w:ascii="Arial" w:eastAsia="Times New Roman" w:hAnsi="Arial" w:cs="Arial"/>
                <w:b/>
                <w:color w:val="16365C"/>
                <w:sz w:val="16"/>
                <w:szCs w:val="16"/>
                <w:lang w:eastAsia="hr-HR"/>
              </w:rPr>
            </w:pPr>
            <w:r w:rsidRPr="0053582A">
              <w:rPr>
                <w:rFonts w:ascii="Arial" w:eastAsia="Times New Roman" w:hAnsi="Arial" w:cs="Arial"/>
                <w:b/>
                <w:color w:val="16365C"/>
                <w:sz w:val="16"/>
                <w:szCs w:val="16"/>
                <w:lang w:eastAsia="hr-HR"/>
              </w:rPr>
              <w:t>6.</w:t>
            </w:r>
          </w:p>
        </w:tc>
        <w:tc>
          <w:tcPr>
            <w:tcW w:w="1277"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center"/>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45651553790</w:t>
            </w:r>
          </w:p>
        </w:tc>
        <w:tc>
          <w:tcPr>
            <w:tcW w:w="3405" w:type="dxa"/>
            <w:tcBorders>
              <w:top w:val="nil"/>
              <w:left w:val="nil"/>
              <w:bottom w:val="single" w:sz="4" w:space="0" w:color="BFBFBF"/>
              <w:right w:val="single" w:sz="4" w:space="0" w:color="BFBFBF"/>
            </w:tcBorders>
            <w:shd w:val="clear" w:color="auto" w:fill="auto"/>
            <w:vAlign w:val="center"/>
            <w:hideMark/>
          </w:tcPr>
          <w:p w:rsidR="00D27E58" w:rsidRPr="00D27E58" w:rsidRDefault="00D27E58" w:rsidP="0053582A">
            <w:pPr>
              <w:spacing w:after="0" w:line="240" w:lineRule="auto"/>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 xml:space="preserve">ZDENKA - </w:t>
            </w:r>
            <w:r w:rsidR="0053582A" w:rsidRPr="00D27E58">
              <w:rPr>
                <w:rFonts w:ascii="Arial" w:eastAsia="Times New Roman" w:hAnsi="Arial" w:cs="Arial"/>
                <w:color w:val="16365C"/>
                <w:sz w:val="18"/>
                <w:szCs w:val="18"/>
                <w:lang w:eastAsia="hr-HR"/>
              </w:rPr>
              <w:t xml:space="preserve">mliječni proizvodi </w:t>
            </w:r>
            <w:r w:rsidRPr="00D27E58">
              <w:rPr>
                <w:rFonts w:ascii="Arial" w:eastAsia="Times New Roman" w:hAnsi="Arial" w:cs="Arial"/>
                <w:color w:val="16365C"/>
                <w:sz w:val="18"/>
                <w:szCs w:val="18"/>
                <w:lang w:eastAsia="hr-HR"/>
              </w:rPr>
              <w:t>d.o.o.</w:t>
            </w:r>
          </w:p>
        </w:tc>
        <w:tc>
          <w:tcPr>
            <w:tcW w:w="1701" w:type="dxa"/>
            <w:tcBorders>
              <w:top w:val="nil"/>
              <w:left w:val="nil"/>
              <w:bottom w:val="single" w:sz="4" w:space="0" w:color="BFBFBF"/>
              <w:right w:val="single" w:sz="4" w:space="0" w:color="BFBFBF"/>
            </w:tcBorders>
            <w:shd w:val="clear" w:color="auto" w:fill="auto"/>
            <w:vAlign w:val="center"/>
            <w:hideMark/>
          </w:tcPr>
          <w:p w:rsidR="00D27E58" w:rsidRPr="00D27E58" w:rsidRDefault="00D27E58" w:rsidP="0053582A">
            <w:pPr>
              <w:spacing w:after="0" w:line="240" w:lineRule="auto"/>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Grubišno Polje</w:t>
            </w:r>
          </w:p>
        </w:tc>
        <w:tc>
          <w:tcPr>
            <w:tcW w:w="1457"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right"/>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163.982</w:t>
            </w:r>
          </w:p>
        </w:tc>
        <w:tc>
          <w:tcPr>
            <w:tcW w:w="1463"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right"/>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5.747</w:t>
            </w:r>
          </w:p>
        </w:tc>
      </w:tr>
      <w:tr w:rsidR="00045E21" w:rsidRPr="00D27E58" w:rsidTr="0053582A">
        <w:trPr>
          <w:trHeight w:hRule="exact" w:val="284"/>
          <w:jc w:val="center"/>
        </w:trPr>
        <w:tc>
          <w:tcPr>
            <w:tcW w:w="566" w:type="dxa"/>
            <w:tcBorders>
              <w:top w:val="nil"/>
              <w:left w:val="single" w:sz="4" w:space="0" w:color="BFBFBF"/>
              <w:bottom w:val="single" w:sz="4" w:space="0" w:color="BFBFBF"/>
              <w:right w:val="single" w:sz="4" w:space="0" w:color="BFBFBF"/>
            </w:tcBorders>
            <w:shd w:val="clear" w:color="auto" w:fill="auto"/>
            <w:noWrap/>
            <w:vAlign w:val="center"/>
            <w:hideMark/>
          </w:tcPr>
          <w:p w:rsidR="00D27E58" w:rsidRPr="0053582A" w:rsidRDefault="00D27E58" w:rsidP="0053582A">
            <w:pPr>
              <w:spacing w:after="0" w:line="240" w:lineRule="auto"/>
              <w:jc w:val="center"/>
              <w:rPr>
                <w:rFonts w:ascii="Arial" w:eastAsia="Times New Roman" w:hAnsi="Arial" w:cs="Arial"/>
                <w:b/>
                <w:color w:val="16365C"/>
                <w:sz w:val="16"/>
                <w:szCs w:val="16"/>
                <w:lang w:eastAsia="hr-HR"/>
              </w:rPr>
            </w:pPr>
            <w:r w:rsidRPr="0053582A">
              <w:rPr>
                <w:rFonts w:ascii="Arial" w:eastAsia="Times New Roman" w:hAnsi="Arial" w:cs="Arial"/>
                <w:b/>
                <w:color w:val="16365C"/>
                <w:sz w:val="16"/>
                <w:szCs w:val="16"/>
                <w:lang w:eastAsia="hr-HR"/>
              </w:rPr>
              <w:t>7.</w:t>
            </w:r>
          </w:p>
        </w:tc>
        <w:tc>
          <w:tcPr>
            <w:tcW w:w="1277"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center"/>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37828020359</w:t>
            </w:r>
          </w:p>
        </w:tc>
        <w:tc>
          <w:tcPr>
            <w:tcW w:w="3405" w:type="dxa"/>
            <w:tcBorders>
              <w:top w:val="nil"/>
              <w:left w:val="nil"/>
              <w:bottom w:val="single" w:sz="4" w:space="0" w:color="BFBFBF"/>
              <w:right w:val="single" w:sz="4" w:space="0" w:color="BFBFBF"/>
            </w:tcBorders>
            <w:shd w:val="clear" w:color="auto" w:fill="auto"/>
            <w:vAlign w:val="center"/>
            <w:hideMark/>
          </w:tcPr>
          <w:p w:rsidR="00D27E58" w:rsidRPr="00D27E58" w:rsidRDefault="00D27E58" w:rsidP="0053582A">
            <w:pPr>
              <w:spacing w:after="0" w:line="240" w:lineRule="auto"/>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PPK-BJELOVAR d.d.</w:t>
            </w:r>
          </w:p>
        </w:tc>
        <w:tc>
          <w:tcPr>
            <w:tcW w:w="1701" w:type="dxa"/>
            <w:tcBorders>
              <w:top w:val="nil"/>
              <w:left w:val="nil"/>
              <w:bottom w:val="single" w:sz="4" w:space="0" w:color="BFBFBF"/>
              <w:right w:val="single" w:sz="4" w:space="0" w:color="BFBFBF"/>
            </w:tcBorders>
            <w:shd w:val="clear" w:color="auto" w:fill="auto"/>
            <w:vAlign w:val="center"/>
            <w:hideMark/>
          </w:tcPr>
          <w:p w:rsidR="00D27E58" w:rsidRPr="00D27E58" w:rsidRDefault="00D27E58" w:rsidP="0053582A">
            <w:pPr>
              <w:spacing w:after="0" w:line="240" w:lineRule="auto"/>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Bjelovar</w:t>
            </w:r>
          </w:p>
        </w:tc>
        <w:tc>
          <w:tcPr>
            <w:tcW w:w="1457"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right"/>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152.331</w:t>
            </w:r>
          </w:p>
        </w:tc>
        <w:tc>
          <w:tcPr>
            <w:tcW w:w="1463"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right"/>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381</w:t>
            </w:r>
          </w:p>
        </w:tc>
      </w:tr>
      <w:tr w:rsidR="00045E21" w:rsidRPr="00D27E58" w:rsidTr="0053582A">
        <w:trPr>
          <w:trHeight w:hRule="exact" w:val="284"/>
          <w:jc w:val="center"/>
        </w:trPr>
        <w:tc>
          <w:tcPr>
            <w:tcW w:w="566" w:type="dxa"/>
            <w:tcBorders>
              <w:top w:val="nil"/>
              <w:left w:val="single" w:sz="4" w:space="0" w:color="BFBFBF"/>
              <w:bottom w:val="single" w:sz="4" w:space="0" w:color="BFBFBF"/>
              <w:right w:val="single" w:sz="4" w:space="0" w:color="BFBFBF"/>
            </w:tcBorders>
            <w:shd w:val="clear" w:color="auto" w:fill="auto"/>
            <w:noWrap/>
            <w:vAlign w:val="center"/>
            <w:hideMark/>
          </w:tcPr>
          <w:p w:rsidR="00D27E58" w:rsidRPr="0053582A" w:rsidRDefault="00D27E58" w:rsidP="0053582A">
            <w:pPr>
              <w:spacing w:after="0" w:line="240" w:lineRule="auto"/>
              <w:jc w:val="center"/>
              <w:rPr>
                <w:rFonts w:ascii="Arial" w:eastAsia="Times New Roman" w:hAnsi="Arial" w:cs="Arial"/>
                <w:b/>
                <w:color w:val="16365C"/>
                <w:sz w:val="16"/>
                <w:szCs w:val="16"/>
                <w:lang w:eastAsia="hr-HR"/>
              </w:rPr>
            </w:pPr>
            <w:r w:rsidRPr="0053582A">
              <w:rPr>
                <w:rFonts w:ascii="Arial" w:eastAsia="Times New Roman" w:hAnsi="Arial" w:cs="Arial"/>
                <w:b/>
                <w:color w:val="16365C"/>
                <w:sz w:val="16"/>
                <w:szCs w:val="16"/>
                <w:lang w:eastAsia="hr-HR"/>
              </w:rPr>
              <w:t>8.</w:t>
            </w:r>
          </w:p>
        </w:tc>
        <w:tc>
          <w:tcPr>
            <w:tcW w:w="1277"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center"/>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04767584912</w:t>
            </w:r>
          </w:p>
        </w:tc>
        <w:tc>
          <w:tcPr>
            <w:tcW w:w="3405" w:type="dxa"/>
            <w:tcBorders>
              <w:top w:val="nil"/>
              <w:left w:val="nil"/>
              <w:bottom w:val="single" w:sz="4" w:space="0" w:color="BFBFBF"/>
              <w:right w:val="single" w:sz="4" w:space="0" w:color="BFBFBF"/>
            </w:tcBorders>
            <w:shd w:val="clear" w:color="auto" w:fill="auto"/>
            <w:vAlign w:val="center"/>
            <w:hideMark/>
          </w:tcPr>
          <w:p w:rsidR="00D27E58" w:rsidRPr="00D27E58" w:rsidRDefault="00D27E58" w:rsidP="0053582A">
            <w:pPr>
              <w:spacing w:after="0" w:line="240" w:lineRule="auto"/>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ČAZMATRANS NOVA d.o.o.</w:t>
            </w:r>
          </w:p>
        </w:tc>
        <w:tc>
          <w:tcPr>
            <w:tcW w:w="1701" w:type="dxa"/>
            <w:tcBorders>
              <w:top w:val="nil"/>
              <w:left w:val="nil"/>
              <w:bottom w:val="single" w:sz="4" w:space="0" w:color="BFBFBF"/>
              <w:right w:val="single" w:sz="4" w:space="0" w:color="BFBFBF"/>
            </w:tcBorders>
            <w:shd w:val="clear" w:color="auto" w:fill="auto"/>
            <w:vAlign w:val="center"/>
            <w:hideMark/>
          </w:tcPr>
          <w:p w:rsidR="00D27E58" w:rsidRPr="00D27E58" w:rsidRDefault="00D27E58" w:rsidP="0053582A">
            <w:pPr>
              <w:spacing w:after="0" w:line="240" w:lineRule="auto"/>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Čazma</w:t>
            </w:r>
          </w:p>
        </w:tc>
        <w:tc>
          <w:tcPr>
            <w:tcW w:w="1457"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right"/>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134.409</w:t>
            </w:r>
          </w:p>
        </w:tc>
        <w:tc>
          <w:tcPr>
            <w:tcW w:w="1463"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right"/>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1.626</w:t>
            </w:r>
          </w:p>
        </w:tc>
      </w:tr>
      <w:tr w:rsidR="00045E21" w:rsidRPr="00D27E58" w:rsidTr="0053582A">
        <w:trPr>
          <w:trHeight w:hRule="exact" w:val="284"/>
          <w:jc w:val="center"/>
        </w:trPr>
        <w:tc>
          <w:tcPr>
            <w:tcW w:w="566" w:type="dxa"/>
            <w:tcBorders>
              <w:top w:val="nil"/>
              <w:left w:val="single" w:sz="4" w:space="0" w:color="BFBFBF"/>
              <w:bottom w:val="single" w:sz="4" w:space="0" w:color="BFBFBF"/>
              <w:right w:val="single" w:sz="4" w:space="0" w:color="BFBFBF"/>
            </w:tcBorders>
            <w:shd w:val="clear" w:color="auto" w:fill="auto"/>
            <w:noWrap/>
            <w:vAlign w:val="center"/>
            <w:hideMark/>
          </w:tcPr>
          <w:p w:rsidR="00D27E58" w:rsidRPr="0053582A" w:rsidRDefault="00D27E58" w:rsidP="0053582A">
            <w:pPr>
              <w:spacing w:after="0" w:line="240" w:lineRule="auto"/>
              <w:jc w:val="center"/>
              <w:rPr>
                <w:rFonts w:ascii="Arial" w:eastAsia="Times New Roman" w:hAnsi="Arial" w:cs="Arial"/>
                <w:b/>
                <w:color w:val="16365C"/>
                <w:sz w:val="16"/>
                <w:szCs w:val="16"/>
                <w:lang w:eastAsia="hr-HR"/>
              </w:rPr>
            </w:pPr>
            <w:r w:rsidRPr="0053582A">
              <w:rPr>
                <w:rFonts w:ascii="Arial" w:eastAsia="Times New Roman" w:hAnsi="Arial" w:cs="Arial"/>
                <w:b/>
                <w:color w:val="16365C"/>
                <w:sz w:val="16"/>
                <w:szCs w:val="16"/>
                <w:lang w:eastAsia="hr-HR"/>
              </w:rPr>
              <w:t>9.</w:t>
            </w:r>
          </w:p>
        </w:tc>
        <w:tc>
          <w:tcPr>
            <w:tcW w:w="1277"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center"/>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19648571702</w:t>
            </w:r>
          </w:p>
        </w:tc>
        <w:tc>
          <w:tcPr>
            <w:tcW w:w="3405" w:type="dxa"/>
            <w:tcBorders>
              <w:top w:val="nil"/>
              <w:left w:val="nil"/>
              <w:bottom w:val="single" w:sz="4" w:space="0" w:color="BFBFBF"/>
              <w:right w:val="single" w:sz="4" w:space="0" w:color="BFBFBF"/>
            </w:tcBorders>
            <w:shd w:val="clear" w:color="auto" w:fill="auto"/>
            <w:vAlign w:val="center"/>
            <w:hideMark/>
          </w:tcPr>
          <w:p w:rsidR="00D27E58" w:rsidRPr="00D27E58" w:rsidRDefault="00D27E58" w:rsidP="0053582A">
            <w:pPr>
              <w:spacing w:after="0" w:line="240" w:lineRule="auto"/>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ŠPAR d.o.o.</w:t>
            </w:r>
          </w:p>
        </w:tc>
        <w:tc>
          <w:tcPr>
            <w:tcW w:w="1701" w:type="dxa"/>
            <w:tcBorders>
              <w:top w:val="nil"/>
              <w:left w:val="nil"/>
              <w:bottom w:val="single" w:sz="4" w:space="0" w:color="BFBFBF"/>
              <w:right w:val="single" w:sz="4" w:space="0" w:color="BFBFBF"/>
            </w:tcBorders>
            <w:shd w:val="clear" w:color="auto" w:fill="auto"/>
            <w:vAlign w:val="center"/>
            <w:hideMark/>
          </w:tcPr>
          <w:p w:rsidR="00D27E58" w:rsidRPr="00D27E58" w:rsidRDefault="00D27E58" w:rsidP="0053582A">
            <w:pPr>
              <w:spacing w:after="0" w:line="240" w:lineRule="auto"/>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Bjelovar</w:t>
            </w:r>
          </w:p>
        </w:tc>
        <w:tc>
          <w:tcPr>
            <w:tcW w:w="1457"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right"/>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125.293</w:t>
            </w:r>
          </w:p>
        </w:tc>
        <w:tc>
          <w:tcPr>
            <w:tcW w:w="1463"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right"/>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4.585</w:t>
            </w:r>
          </w:p>
        </w:tc>
      </w:tr>
      <w:tr w:rsidR="00045E21" w:rsidRPr="00D27E58" w:rsidTr="0053582A">
        <w:trPr>
          <w:trHeight w:hRule="exact" w:val="284"/>
          <w:jc w:val="center"/>
        </w:trPr>
        <w:tc>
          <w:tcPr>
            <w:tcW w:w="566" w:type="dxa"/>
            <w:tcBorders>
              <w:top w:val="nil"/>
              <w:left w:val="single" w:sz="4" w:space="0" w:color="BFBFBF"/>
              <w:bottom w:val="single" w:sz="4" w:space="0" w:color="BFBFBF"/>
              <w:right w:val="single" w:sz="4" w:space="0" w:color="BFBFBF"/>
            </w:tcBorders>
            <w:shd w:val="clear" w:color="auto" w:fill="auto"/>
            <w:noWrap/>
            <w:vAlign w:val="center"/>
            <w:hideMark/>
          </w:tcPr>
          <w:p w:rsidR="00D27E58" w:rsidRPr="0053582A" w:rsidRDefault="00D27E58" w:rsidP="0053582A">
            <w:pPr>
              <w:spacing w:after="0" w:line="240" w:lineRule="auto"/>
              <w:jc w:val="center"/>
              <w:rPr>
                <w:rFonts w:ascii="Arial" w:eastAsia="Times New Roman" w:hAnsi="Arial" w:cs="Arial"/>
                <w:b/>
                <w:color w:val="16365C"/>
                <w:sz w:val="16"/>
                <w:szCs w:val="16"/>
                <w:lang w:eastAsia="hr-HR"/>
              </w:rPr>
            </w:pPr>
            <w:r w:rsidRPr="0053582A">
              <w:rPr>
                <w:rFonts w:ascii="Arial" w:eastAsia="Times New Roman" w:hAnsi="Arial" w:cs="Arial"/>
                <w:b/>
                <w:color w:val="16365C"/>
                <w:sz w:val="16"/>
                <w:szCs w:val="16"/>
                <w:lang w:eastAsia="hr-HR"/>
              </w:rPr>
              <w:t>10.</w:t>
            </w:r>
          </w:p>
        </w:tc>
        <w:tc>
          <w:tcPr>
            <w:tcW w:w="1277"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center"/>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35299396580</w:t>
            </w:r>
          </w:p>
        </w:tc>
        <w:tc>
          <w:tcPr>
            <w:tcW w:w="3405" w:type="dxa"/>
            <w:tcBorders>
              <w:top w:val="nil"/>
              <w:left w:val="nil"/>
              <w:bottom w:val="single" w:sz="4" w:space="0" w:color="BFBFBF"/>
              <w:right w:val="single" w:sz="4" w:space="0" w:color="BFBFBF"/>
            </w:tcBorders>
            <w:shd w:val="clear" w:color="auto" w:fill="auto"/>
            <w:vAlign w:val="center"/>
            <w:hideMark/>
          </w:tcPr>
          <w:p w:rsidR="00D27E58" w:rsidRPr="00D27E58" w:rsidRDefault="00D27E58" w:rsidP="0053582A">
            <w:pPr>
              <w:spacing w:after="0" w:line="240" w:lineRule="auto"/>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CESTE d.d.</w:t>
            </w:r>
          </w:p>
        </w:tc>
        <w:tc>
          <w:tcPr>
            <w:tcW w:w="1701" w:type="dxa"/>
            <w:tcBorders>
              <w:top w:val="nil"/>
              <w:left w:val="nil"/>
              <w:bottom w:val="single" w:sz="4" w:space="0" w:color="BFBFBF"/>
              <w:right w:val="single" w:sz="4" w:space="0" w:color="BFBFBF"/>
            </w:tcBorders>
            <w:shd w:val="clear" w:color="auto" w:fill="auto"/>
            <w:vAlign w:val="center"/>
            <w:hideMark/>
          </w:tcPr>
          <w:p w:rsidR="00D27E58" w:rsidRPr="00D27E58" w:rsidRDefault="00D27E58" w:rsidP="0053582A">
            <w:pPr>
              <w:spacing w:after="0" w:line="240" w:lineRule="auto"/>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Bjelovar</w:t>
            </w:r>
          </w:p>
        </w:tc>
        <w:tc>
          <w:tcPr>
            <w:tcW w:w="1457"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right"/>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118.885</w:t>
            </w:r>
          </w:p>
        </w:tc>
        <w:tc>
          <w:tcPr>
            <w:tcW w:w="1463" w:type="dxa"/>
            <w:tcBorders>
              <w:top w:val="nil"/>
              <w:left w:val="nil"/>
              <w:bottom w:val="single" w:sz="4" w:space="0" w:color="BFBFBF"/>
              <w:right w:val="single" w:sz="4" w:space="0" w:color="BFBFBF"/>
            </w:tcBorders>
            <w:shd w:val="clear" w:color="auto" w:fill="auto"/>
            <w:noWrap/>
            <w:vAlign w:val="center"/>
            <w:hideMark/>
          </w:tcPr>
          <w:p w:rsidR="00D27E58" w:rsidRPr="00D27E58" w:rsidRDefault="00D27E58" w:rsidP="0053582A">
            <w:pPr>
              <w:spacing w:after="0" w:line="240" w:lineRule="auto"/>
              <w:jc w:val="right"/>
              <w:rPr>
                <w:rFonts w:ascii="Arial" w:eastAsia="Times New Roman" w:hAnsi="Arial" w:cs="Arial"/>
                <w:color w:val="16365C"/>
                <w:sz w:val="18"/>
                <w:szCs w:val="18"/>
                <w:lang w:eastAsia="hr-HR"/>
              </w:rPr>
            </w:pPr>
            <w:r w:rsidRPr="00D27E58">
              <w:rPr>
                <w:rFonts w:ascii="Arial" w:eastAsia="Times New Roman" w:hAnsi="Arial" w:cs="Arial"/>
                <w:color w:val="16365C"/>
                <w:sz w:val="18"/>
                <w:szCs w:val="18"/>
                <w:lang w:eastAsia="hr-HR"/>
              </w:rPr>
              <w:t>7.759</w:t>
            </w:r>
          </w:p>
        </w:tc>
      </w:tr>
      <w:tr w:rsidR="00D27E58" w:rsidRPr="00D27E58" w:rsidTr="0053582A">
        <w:trPr>
          <w:trHeight w:hRule="exact" w:val="284"/>
          <w:jc w:val="center"/>
        </w:trPr>
        <w:tc>
          <w:tcPr>
            <w:tcW w:w="6949" w:type="dxa"/>
            <w:gridSpan w:val="4"/>
            <w:tcBorders>
              <w:top w:val="nil"/>
              <w:left w:val="single" w:sz="4" w:space="0" w:color="BFBFBF"/>
              <w:bottom w:val="single" w:sz="4" w:space="0" w:color="FFFFFF"/>
              <w:right w:val="single" w:sz="4" w:space="0" w:color="FFFFFF"/>
            </w:tcBorders>
            <w:shd w:val="clear" w:color="000000" w:fill="BFBFBF"/>
            <w:noWrap/>
            <w:vAlign w:val="center"/>
            <w:hideMark/>
          </w:tcPr>
          <w:p w:rsidR="00D27E58" w:rsidRPr="00D27E58" w:rsidRDefault="00D27E58" w:rsidP="0053582A">
            <w:pPr>
              <w:spacing w:after="0" w:line="240" w:lineRule="auto"/>
              <w:rPr>
                <w:rFonts w:ascii="Arial" w:eastAsia="Times New Roman" w:hAnsi="Arial" w:cs="Arial"/>
                <w:b/>
                <w:bCs/>
                <w:color w:val="16365C"/>
                <w:sz w:val="16"/>
                <w:szCs w:val="18"/>
                <w:lang w:eastAsia="hr-HR"/>
              </w:rPr>
            </w:pPr>
            <w:r w:rsidRPr="00D27E58">
              <w:rPr>
                <w:rFonts w:ascii="Arial" w:eastAsia="Times New Roman" w:hAnsi="Arial" w:cs="Arial"/>
                <w:b/>
                <w:bCs/>
                <w:color w:val="16365C"/>
                <w:sz w:val="16"/>
                <w:szCs w:val="18"/>
                <w:lang w:eastAsia="hr-HR"/>
              </w:rPr>
              <w:t>Ukupno 10 najvećih poduzetnika po ukupnom prihodu u BBŽ</w:t>
            </w:r>
          </w:p>
        </w:tc>
        <w:tc>
          <w:tcPr>
            <w:tcW w:w="1457" w:type="dxa"/>
            <w:tcBorders>
              <w:top w:val="nil"/>
              <w:left w:val="nil"/>
              <w:bottom w:val="single" w:sz="4" w:space="0" w:color="FFFFFF"/>
              <w:right w:val="nil"/>
            </w:tcBorders>
            <w:shd w:val="clear" w:color="000000" w:fill="BFBFBF"/>
            <w:noWrap/>
            <w:vAlign w:val="center"/>
            <w:hideMark/>
          </w:tcPr>
          <w:p w:rsidR="00D27E58" w:rsidRPr="00D27E58" w:rsidRDefault="00D27E58" w:rsidP="0053582A">
            <w:pPr>
              <w:spacing w:after="0" w:line="240" w:lineRule="auto"/>
              <w:jc w:val="right"/>
              <w:rPr>
                <w:rFonts w:ascii="Arial" w:eastAsia="Times New Roman" w:hAnsi="Arial" w:cs="Arial"/>
                <w:b/>
                <w:bCs/>
                <w:color w:val="16365C"/>
                <w:sz w:val="18"/>
                <w:szCs w:val="18"/>
                <w:lang w:eastAsia="hr-HR"/>
              </w:rPr>
            </w:pPr>
            <w:r w:rsidRPr="00D27E58">
              <w:rPr>
                <w:rFonts w:ascii="Arial" w:eastAsia="Times New Roman" w:hAnsi="Arial" w:cs="Arial"/>
                <w:b/>
                <w:bCs/>
                <w:color w:val="16365C"/>
                <w:sz w:val="18"/>
                <w:szCs w:val="18"/>
                <w:lang w:eastAsia="hr-HR"/>
              </w:rPr>
              <w:t>1.886.021</w:t>
            </w:r>
          </w:p>
        </w:tc>
        <w:tc>
          <w:tcPr>
            <w:tcW w:w="1463" w:type="dxa"/>
            <w:tcBorders>
              <w:top w:val="nil"/>
              <w:left w:val="single" w:sz="4" w:space="0" w:color="FFFFFF"/>
              <w:bottom w:val="single" w:sz="4" w:space="0" w:color="FFFFFF"/>
              <w:right w:val="single" w:sz="4" w:space="0" w:color="BFBFBF"/>
            </w:tcBorders>
            <w:shd w:val="clear" w:color="000000" w:fill="BFBFBF"/>
            <w:noWrap/>
            <w:vAlign w:val="center"/>
            <w:hideMark/>
          </w:tcPr>
          <w:p w:rsidR="00D27E58" w:rsidRPr="00D27E58" w:rsidRDefault="00D27E58" w:rsidP="0053582A">
            <w:pPr>
              <w:spacing w:after="0" w:line="240" w:lineRule="auto"/>
              <w:jc w:val="right"/>
              <w:rPr>
                <w:rFonts w:ascii="Arial" w:eastAsia="Times New Roman" w:hAnsi="Arial" w:cs="Arial"/>
                <w:b/>
                <w:bCs/>
                <w:color w:val="16365C"/>
                <w:sz w:val="18"/>
                <w:szCs w:val="18"/>
                <w:lang w:eastAsia="hr-HR"/>
              </w:rPr>
            </w:pPr>
            <w:r w:rsidRPr="00D27E58">
              <w:rPr>
                <w:rFonts w:ascii="Arial" w:eastAsia="Times New Roman" w:hAnsi="Arial" w:cs="Arial"/>
                <w:b/>
                <w:bCs/>
                <w:color w:val="16365C"/>
                <w:sz w:val="18"/>
                <w:szCs w:val="18"/>
                <w:lang w:eastAsia="hr-HR"/>
              </w:rPr>
              <w:t>41.313</w:t>
            </w:r>
          </w:p>
        </w:tc>
      </w:tr>
      <w:tr w:rsidR="00D27E58" w:rsidRPr="00D27E58" w:rsidTr="0053582A">
        <w:trPr>
          <w:trHeight w:hRule="exact" w:val="284"/>
          <w:jc w:val="center"/>
        </w:trPr>
        <w:tc>
          <w:tcPr>
            <w:tcW w:w="6949" w:type="dxa"/>
            <w:gridSpan w:val="4"/>
            <w:tcBorders>
              <w:top w:val="single" w:sz="4" w:space="0" w:color="FFFFFF"/>
              <w:left w:val="single" w:sz="4" w:space="0" w:color="BFBFBF"/>
              <w:bottom w:val="single" w:sz="4" w:space="0" w:color="BFBFBF"/>
              <w:right w:val="single" w:sz="4" w:space="0" w:color="FFFFFF"/>
            </w:tcBorders>
            <w:shd w:val="clear" w:color="000000" w:fill="BFBFBF"/>
            <w:noWrap/>
            <w:vAlign w:val="center"/>
            <w:hideMark/>
          </w:tcPr>
          <w:p w:rsidR="00D27E58" w:rsidRPr="00D27E58" w:rsidRDefault="00D27E58" w:rsidP="0053582A">
            <w:pPr>
              <w:spacing w:after="0" w:line="240" w:lineRule="auto"/>
              <w:rPr>
                <w:rFonts w:ascii="Arial" w:eastAsia="Times New Roman" w:hAnsi="Arial" w:cs="Arial"/>
                <w:b/>
                <w:bCs/>
                <w:color w:val="16365C"/>
                <w:sz w:val="16"/>
                <w:szCs w:val="18"/>
                <w:lang w:eastAsia="hr-HR"/>
              </w:rPr>
            </w:pPr>
            <w:r w:rsidRPr="00D27E58">
              <w:rPr>
                <w:rFonts w:ascii="Arial" w:eastAsia="Times New Roman" w:hAnsi="Arial" w:cs="Arial"/>
                <w:b/>
                <w:bCs/>
                <w:color w:val="16365C"/>
                <w:sz w:val="16"/>
                <w:szCs w:val="18"/>
                <w:lang w:eastAsia="hr-HR"/>
              </w:rPr>
              <w:t>Udio 10 najvećih poduzetnika po prihodima u određenim stavkama županije</w:t>
            </w:r>
          </w:p>
        </w:tc>
        <w:tc>
          <w:tcPr>
            <w:tcW w:w="1457" w:type="dxa"/>
            <w:tcBorders>
              <w:top w:val="nil"/>
              <w:left w:val="nil"/>
              <w:bottom w:val="single" w:sz="4" w:space="0" w:color="BFBFBF"/>
              <w:right w:val="nil"/>
            </w:tcBorders>
            <w:shd w:val="clear" w:color="000000" w:fill="BFBFBF"/>
            <w:noWrap/>
            <w:vAlign w:val="center"/>
            <w:hideMark/>
          </w:tcPr>
          <w:p w:rsidR="00D27E58" w:rsidRPr="00D27E58" w:rsidRDefault="00D27E58" w:rsidP="0053582A">
            <w:pPr>
              <w:spacing w:after="0" w:line="240" w:lineRule="auto"/>
              <w:jc w:val="right"/>
              <w:rPr>
                <w:rFonts w:ascii="Arial" w:eastAsia="Times New Roman" w:hAnsi="Arial" w:cs="Arial"/>
                <w:b/>
                <w:bCs/>
                <w:color w:val="16365C"/>
                <w:sz w:val="18"/>
                <w:szCs w:val="18"/>
                <w:lang w:eastAsia="hr-HR"/>
              </w:rPr>
            </w:pPr>
            <w:r w:rsidRPr="00D27E58">
              <w:rPr>
                <w:rFonts w:ascii="Arial" w:eastAsia="Times New Roman" w:hAnsi="Arial" w:cs="Arial"/>
                <w:b/>
                <w:bCs/>
                <w:color w:val="16365C"/>
                <w:sz w:val="18"/>
                <w:szCs w:val="18"/>
                <w:lang w:eastAsia="hr-HR"/>
              </w:rPr>
              <w:t>28,8%</w:t>
            </w:r>
          </w:p>
        </w:tc>
        <w:tc>
          <w:tcPr>
            <w:tcW w:w="1463" w:type="dxa"/>
            <w:tcBorders>
              <w:top w:val="nil"/>
              <w:left w:val="single" w:sz="4" w:space="0" w:color="FFFFFF"/>
              <w:bottom w:val="single" w:sz="4" w:space="0" w:color="BFBFBF"/>
              <w:right w:val="single" w:sz="4" w:space="0" w:color="BFBFBF"/>
            </w:tcBorders>
            <w:shd w:val="clear" w:color="000000" w:fill="BFBFBF"/>
            <w:noWrap/>
            <w:vAlign w:val="center"/>
            <w:hideMark/>
          </w:tcPr>
          <w:p w:rsidR="00D27E58" w:rsidRPr="00D27E58" w:rsidRDefault="00D27E58" w:rsidP="0053582A">
            <w:pPr>
              <w:spacing w:after="0" w:line="240" w:lineRule="auto"/>
              <w:jc w:val="right"/>
              <w:rPr>
                <w:rFonts w:ascii="Arial" w:eastAsia="Times New Roman" w:hAnsi="Arial" w:cs="Arial"/>
                <w:b/>
                <w:bCs/>
                <w:color w:val="16365C"/>
                <w:sz w:val="18"/>
                <w:szCs w:val="18"/>
                <w:lang w:eastAsia="hr-HR"/>
              </w:rPr>
            </w:pPr>
            <w:r w:rsidRPr="00D27E58">
              <w:rPr>
                <w:rFonts w:ascii="Arial" w:eastAsia="Times New Roman" w:hAnsi="Arial" w:cs="Arial"/>
                <w:b/>
                <w:bCs/>
                <w:color w:val="16365C"/>
                <w:sz w:val="18"/>
                <w:szCs w:val="18"/>
                <w:lang w:eastAsia="hr-HR"/>
              </w:rPr>
              <w:t>33,2%</w:t>
            </w:r>
          </w:p>
        </w:tc>
      </w:tr>
    </w:tbl>
    <w:p w:rsidR="00B35812" w:rsidRDefault="00B35812" w:rsidP="00E0490E">
      <w:pPr>
        <w:tabs>
          <w:tab w:val="left" w:pos="567"/>
        </w:tabs>
        <w:spacing w:before="60" w:after="0"/>
        <w:jc w:val="both"/>
        <w:rPr>
          <w:rFonts w:ascii="Arial" w:eastAsia="Times New Roman" w:hAnsi="Arial" w:cs="Times New Roman"/>
          <w:bCs/>
          <w:i/>
          <w:color w:val="17365D"/>
          <w:sz w:val="16"/>
          <w:szCs w:val="16"/>
          <w:lang w:eastAsia="hr-HR"/>
        </w:rPr>
      </w:pPr>
      <w:r w:rsidRPr="00B35812">
        <w:rPr>
          <w:rFonts w:ascii="Arial" w:eastAsia="Times New Roman" w:hAnsi="Arial" w:cs="Times New Roman"/>
          <w:bCs/>
          <w:i/>
          <w:color w:val="17365D"/>
          <w:sz w:val="16"/>
          <w:szCs w:val="16"/>
          <w:lang w:eastAsia="hr-HR"/>
        </w:rPr>
        <w:t>Izvor: Fina, Registar godišnjih financijskih izvještaja, obrada GFI-a za 2016. godinu</w:t>
      </w:r>
    </w:p>
    <w:p w:rsidR="004678A1" w:rsidRPr="00C527EB" w:rsidRDefault="004678A1" w:rsidP="009756F3">
      <w:pPr>
        <w:tabs>
          <w:tab w:val="left" w:pos="567"/>
        </w:tabs>
        <w:spacing w:before="180" w:after="0"/>
        <w:jc w:val="both"/>
        <w:rPr>
          <w:rFonts w:ascii="Arial" w:eastAsia="Times New Roman" w:hAnsi="Arial" w:cs="Times New Roman"/>
          <w:color w:val="17365D" w:themeColor="text2" w:themeShade="BF"/>
          <w:sz w:val="20"/>
          <w:szCs w:val="20"/>
          <w:lang w:eastAsia="hr-HR"/>
        </w:rPr>
      </w:pPr>
      <w:r w:rsidRPr="00C527EB">
        <w:rPr>
          <w:rFonts w:ascii="Arial" w:eastAsia="Times New Roman" w:hAnsi="Arial" w:cs="Times New Roman"/>
          <w:color w:val="17365D" w:themeColor="text2" w:themeShade="BF"/>
          <w:sz w:val="20"/>
          <w:szCs w:val="20"/>
          <w:lang w:eastAsia="hr-HR"/>
        </w:rPr>
        <w:t>Od ukupno 23 grada i općin</w:t>
      </w:r>
      <w:r w:rsidR="009756F3">
        <w:rPr>
          <w:rFonts w:ascii="Arial" w:eastAsia="Times New Roman" w:hAnsi="Arial" w:cs="Times New Roman"/>
          <w:color w:val="17365D" w:themeColor="text2" w:themeShade="BF"/>
          <w:sz w:val="20"/>
          <w:szCs w:val="20"/>
          <w:lang w:eastAsia="hr-HR"/>
        </w:rPr>
        <w:t>e</w:t>
      </w:r>
      <w:r w:rsidRPr="00C527EB">
        <w:rPr>
          <w:rFonts w:ascii="Arial" w:eastAsia="Times New Roman" w:hAnsi="Arial" w:cs="Times New Roman"/>
          <w:color w:val="17365D" w:themeColor="text2" w:themeShade="BF"/>
          <w:sz w:val="20"/>
          <w:szCs w:val="20"/>
          <w:lang w:eastAsia="hr-HR"/>
        </w:rPr>
        <w:t xml:space="preserve"> Bjelovarsko-bilogorske županije, pozitivno</w:t>
      </w:r>
      <w:r w:rsidR="009756F3">
        <w:rPr>
          <w:rFonts w:ascii="Arial" w:eastAsia="Times New Roman" w:hAnsi="Arial" w:cs="Times New Roman"/>
          <w:color w:val="17365D" w:themeColor="text2" w:themeShade="BF"/>
          <w:sz w:val="20"/>
          <w:szCs w:val="20"/>
          <w:lang w:eastAsia="hr-HR"/>
        </w:rPr>
        <w:t xml:space="preserve"> su </w:t>
      </w:r>
      <w:r w:rsidRPr="00C527EB">
        <w:rPr>
          <w:rFonts w:ascii="Arial" w:eastAsia="Times New Roman" w:hAnsi="Arial" w:cs="Times New Roman"/>
          <w:color w:val="17365D" w:themeColor="text2" w:themeShade="BF"/>
          <w:sz w:val="20"/>
          <w:szCs w:val="20"/>
          <w:lang w:eastAsia="hr-HR"/>
        </w:rPr>
        <w:t>posloval</w:t>
      </w:r>
      <w:r w:rsidR="009756F3">
        <w:rPr>
          <w:rFonts w:ascii="Arial" w:eastAsia="Times New Roman" w:hAnsi="Arial" w:cs="Times New Roman"/>
          <w:color w:val="17365D" w:themeColor="text2" w:themeShade="BF"/>
          <w:sz w:val="20"/>
          <w:szCs w:val="20"/>
          <w:lang w:eastAsia="hr-HR"/>
        </w:rPr>
        <w:t>i poduzetnici u četiri</w:t>
      </w:r>
      <w:r w:rsidRPr="00C527EB">
        <w:rPr>
          <w:rFonts w:ascii="Arial" w:eastAsia="Times New Roman" w:hAnsi="Arial" w:cs="Times New Roman"/>
          <w:color w:val="17365D" w:themeColor="text2" w:themeShade="BF"/>
          <w:sz w:val="20"/>
          <w:szCs w:val="20"/>
          <w:lang w:eastAsia="hr-HR"/>
        </w:rPr>
        <w:t xml:space="preserve"> grada i 16 općina te su iskazali neto </w:t>
      </w:r>
      <w:r w:rsidRPr="00E334DC">
        <w:rPr>
          <w:rFonts w:ascii="Arial" w:eastAsia="Times New Roman" w:hAnsi="Arial" w:cs="Times New Roman"/>
          <w:color w:val="17365D" w:themeColor="text2" w:themeShade="BF"/>
          <w:sz w:val="20"/>
          <w:szCs w:val="20"/>
          <w:lang w:eastAsia="hr-HR"/>
        </w:rPr>
        <w:t>dobit</w:t>
      </w:r>
      <w:r w:rsidR="009756F3" w:rsidRPr="00E334DC">
        <w:rPr>
          <w:rFonts w:ascii="Arial" w:eastAsia="Times New Roman" w:hAnsi="Arial" w:cs="Times New Roman"/>
          <w:color w:val="17365D" w:themeColor="text2" w:themeShade="BF"/>
          <w:sz w:val="20"/>
          <w:szCs w:val="20"/>
          <w:lang w:eastAsia="hr-HR"/>
        </w:rPr>
        <w:t xml:space="preserve">, a među </w:t>
      </w:r>
      <w:r w:rsidR="000D10D2" w:rsidRPr="00E334DC">
        <w:rPr>
          <w:rFonts w:ascii="Arial" w:eastAsia="Times New Roman" w:hAnsi="Arial" w:cs="Times New Roman"/>
          <w:color w:val="17365D" w:themeColor="text2" w:themeShade="BF"/>
          <w:sz w:val="20"/>
          <w:szCs w:val="20"/>
          <w:lang w:eastAsia="hr-HR"/>
        </w:rPr>
        <w:t>općinama</w:t>
      </w:r>
      <w:r w:rsidR="009756F3" w:rsidRPr="00E334DC">
        <w:rPr>
          <w:rFonts w:ascii="Arial" w:eastAsia="Times New Roman" w:hAnsi="Arial" w:cs="Times New Roman"/>
          <w:color w:val="17365D" w:themeColor="text2" w:themeShade="BF"/>
          <w:sz w:val="20"/>
          <w:szCs w:val="20"/>
          <w:lang w:eastAsia="hr-HR"/>
        </w:rPr>
        <w:t xml:space="preserve"> n</w:t>
      </w:r>
      <w:r w:rsidRPr="00E334DC">
        <w:rPr>
          <w:rFonts w:ascii="Arial" w:eastAsia="Times New Roman" w:hAnsi="Arial" w:cs="Times New Roman"/>
          <w:color w:val="17365D" w:themeColor="text2" w:themeShade="BF"/>
          <w:sz w:val="20"/>
          <w:szCs w:val="20"/>
          <w:lang w:eastAsia="hr-HR"/>
        </w:rPr>
        <w:t>ajveć</w:t>
      </w:r>
      <w:r w:rsidR="009756F3" w:rsidRPr="00E334DC">
        <w:rPr>
          <w:rFonts w:ascii="Arial" w:eastAsia="Times New Roman" w:hAnsi="Arial" w:cs="Times New Roman"/>
          <w:color w:val="17365D" w:themeColor="text2" w:themeShade="BF"/>
          <w:sz w:val="20"/>
          <w:szCs w:val="20"/>
          <w:lang w:eastAsia="hr-HR"/>
        </w:rPr>
        <w:t>u</w:t>
      </w:r>
      <w:r w:rsidRPr="00E334DC">
        <w:rPr>
          <w:rFonts w:ascii="Arial" w:eastAsia="Times New Roman" w:hAnsi="Arial" w:cs="Times New Roman"/>
          <w:color w:val="17365D" w:themeColor="text2" w:themeShade="BF"/>
          <w:sz w:val="20"/>
          <w:szCs w:val="20"/>
          <w:lang w:eastAsia="hr-HR"/>
        </w:rPr>
        <w:t xml:space="preserve"> neto dobit</w:t>
      </w:r>
      <w:r w:rsidRPr="00C527EB">
        <w:rPr>
          <w:rFonts w:ascii="Arial" w:eastAsia="Times New Roman" w:hAnsi="Arial" w:cs="Times New Roman"/>
          <w:color w:val="17365D" w:themeColor="text2" w:themeShade="BF"/>
          <w:sz w:val="20"/>
          <w:szCs w:val="20"/>
          <w:lang w:eastAsia="hr-HR"/>
        </w:rPr>
        <w:t xml:space="preserve"> </w:t>
      </w:r>
      <w:r w:rsidR="009756F3">
        <w:rPr>
          <w:rFonts w:ascii="Arial" w:eastAsia="Times New Roman" w:hAnsi="Arial" w:cs="Times New Roman"/>
          <w:color w:val="17365D" w:themeColor="text2" w:themeShade="BF"/>
          <w:sz w:val="20"/>
          <w:szCs w:val="20"/>
          <w:lang w:eastAsia="hr-HR"/>
        </w:rPr>
        <w:t xml:space="preserve">iskazali su poduzetnici </w:t>
      </w:r>
      <w:r w:rsidRPr="00C527EB">
        <w:rPr>
          <w:rFonts w:ascii="Arial" w:eastAsia="Times New Roman" w:hAnsi="Arial" w:cs="Times New Roman"/>
          <w:color w:val="17365D" w:themeColor="text2" w:themeShade="BF"/>
          <w:sz w:val="20"/>
          <w:szCs w:val="20"/>
          <w:lang w:eastAsia="hr-HR"/>
        </w:rPr>
        <w:t>sa sjedištem u općini Sirač, u iznosu od 10,9 milijuna kuna</w:t>
      </w:r>
      <w:r w:rsidR="009756F3">
        <w:rPr>
          <w:rFonts w:ascii="Arial" w:eastAsia="Times New Roman" w:hAnsi="Arial" w:cs="Times New Roman"/>
          <w:color w:val="17365D" w:themeColor="text2" w:themeShade="BF"/>
          <w:sz w:val="20"/>
          <w:szCs w:val="20"/>
          <w:lang w:eastAsia="hr-HR"/>
        </w:rPr>
        <w:t xml:space="preserve">. </w:t>
      </w:r>
      <w:r w:rsidRPr="00C527EB">
        <w:rPr>
          <w:rFonts w:ascii="Arial" w:eastAsia="Times New Roman" w:hAnsi="Arial" w:cs="Times New Roman"/>
          <w:color w:val="17365D" w:themeColor="text2" w:themeShade="BF"/>
          <w:sz w:val="20"/>
          <w:szCs w:val="20"/>
          <w:lang w:eastAsia="hr-HR"/>
        </w:rPr>
        <w:t xml:space="preserve">Negativan konsolidirani rezultat </w:t>
      </w:r>
      <w:r w:rsidR="009756F3">
        <w:rPr>
          <w:rFonts w:ascii="Arial" w:eastAsia="Times New Roman" w:hAnsi="Arial" w:cs="Times New Roman"/>
          <w:color w:val="17365D" w:themeColor="text2" w:themeShade="BF"/>
          <w:sz w:val="20"/>
          <w:szCs w:val="20"/>
          <w:lang w:eastAsia="hr-HR"/>
        </w:rPr>
        <w:t xml:space="preserve">ostvarili su </w:t>
      </w:r>
      <w:r w:rsidRPr="00C527EB">
        <w:rPr>
          <w:rFonts w:ascii="Arial" w:eastAsia="Times New Roman" w:hAnsi="Arial" w:cs="Times New Roman"/>
          <w:color w:val="17365D" w:themeColor="text2" w:themeShade="BF"/>
          <w:sz w:val="20"/>
          <w:szCs w:val="20"/>
          <w:lang w:eastAsia="hr-HR"/>
        </w:rPr>
        <w:t>poduzetni</w:t>
      </w:r>
      <w:r w:rsidR="009756F3">
        <w:rPr>
          <w:rFonts w:ascii="Arial" w:eastAsia="Times New Roman" w:hAnsi="Arial" w:cs="Times New Roman"/>
          <w:color w:val="17365D" w:themeColor="text2" w:themeShade="BF"/>
          <w:sz w:val="20"/>
          <w:szCs w:val="20"/>
          <w:lang w:eastAsia="hr-HR"/>
        </w:rPr>
        <w:t xml:space="preserve">ci sa sjedištem u </w:t>
      </w:r>
      <w:r w:rsidRPr="00C527EB">
        <w:rPr>
          <w:rFonts w:ascii="Arial" w:eastAsia="Times New Roman" w:hAnsi="Arial" w:cs="Times New Roman"/>
          <w:color w:val="17365D" w:themeColor="text2" w:themeShade="BF"/>
          <w:sz w:val="20"/>
          <w:szCs w:val="20"/>
          <w:lang w:eastAsia="hr-HR"/>
        </w:rPr>
        <w:t>Garešnic</w:t>
      </w:r>
      <w:r w:rsidR="009756F3">
        <w:rPr>
          <w:rFonts w:ascii="Arial" w:eastAsia="Times New Roman" w:hAnsi="Arial" w:cs="Times New Roman"/>
          <w:color w:val="17365D" w:themeColor="text2" w:themeShade="BF"/>
          <w:sz w:val="20"/>
          <w:szCs w:val="20"/>
          <w:lang w:eastAsia="hr-HR"/>
        </w:rPr>
        <w:t xml:space="preserve">i, </w:t>
      </w:r>
      <w:r w:rsidRPr="00C527EB">
        <w:rPr>
          <w:rFonts w:ascii="Arial" w:eastAsia="Times New Roman" w:hAnsi="Arial" w:cs="Times New Roman"/>
          <w:color w:val="17365D" w:themeColor="text2" w:themeShade="BF"/>
          <w:sz w:val="20"/>
          <w:szCs w:val="20"/>
          <w:lang w:eastAsia="hr-HR"/>
        </w:rPr>
        <w:t>Velik</w:t>
      </w:r>
      <w:r w:rsidR="009756F3">
        <w:rPr>
          <w:rFonts w:ascii="Arial" w:eastAsia="Times New Roman" w:hAnsi="Arial" w:cs="Times New Roman"/>
          <w:color w:val="17365D" w:themeColor="text2" w:themeShade="BF"/>
          <w:sz w:val="20"/>
          <w:szCs w:val="20"/>
          <w:lang w:eastAsia="hr-HR"/>
        </w:rPr>
        <w:t>om</w:t>
      </w:r>
      <w:r w:rsidRPr="00C527EB">
        <w:rPr>
          <w:rFonts w:ascii="Arial" w:eastAsia="Times New Roman" w:hAnsi="Arial" w:cs="Times New Roman"/>
          <w:color w:val="17365D" w:themeColor="text2" w:themeShade="BF"/>
          <w:sz w:val="20"/>
          <w:szCs w:val="20"/>
          <w:lang w:eastAsia="hr-HR"/>
        </w:rPr>
        <w:t xml:space="preserve"> Grđe</w:t>
      </w:r>
      <w:r w:rsidR="009756F3">
        <w:rPr>
          <w:rFonts w:ascii="Arial" w:eastAsia="Times New Roman" w:hAnsi="Arial" w:cs="Times New Roman"/>
          <w:color w:val="17365D" w:themeColor="text2" w:themeShade="BF"/>
          <w:sz w:val="20"/>
          <w:szCs w:val="20"/>
          <w:lang w:eastAsia="hr-HR"/>
        </w:rPr>
        <w:t xml:space="preserve">vcu </w:t>
      </w:r>
      <w:r w:rsidRPr="00C527EB">
        <w:rPr>
          <w:rFonts w:ascii="Arial" w:eastAsia="Times New Roman" w:hAnsi="Arial" w:cs="Times New Roman"/>
          <w:color w:val="17365D" w:themeColor="text2" w:themeShade="BF"/>
          <w:sz w:val="20"/>
          <w:szCs w:val="20"/>
          <w:lang w:eastAsia="hr-HR"/>
        </w:rPr>
        <w:t>i Zrinsk</w:t>
      </w:r>
      <w:r w:rsidR="009756F3">
        <w:rPr>
          <w:rFonts w:ascii="Arial" w:eastAsia="Times New Roman" w:hAnsi="Arial" w:cs="Times New Roman"/>
          <w:color w:val="17365D" w:themeColor="text2" w:themeShade="BF"/>
          <w:sz w:val="20"/>
          <w:szCs w:val="20"/>
          <w:lang w:eastAsia="hr-HR"/>
        </w:rPr>
        <w:t>om</w:t>
      </w:r>
      <w:r w:rsidRPr="00C527EB">
        <w:rPr>
          <w:rFonts w:ascii="Arial" w:eastAsia="Times New Roman" w:hAnsi="Arial" w:cs="Times New Roman"/>
          <w:color w:val="17365D" w:themeColor="text2" w:themeShade="BF"/>
          <w:sz w:val="20"/>
          <w:szCs w:val="20"/>
          <w:lang w:eastAsia="hr-HR"/>
        </w:rPr>
        <w:t xml:space="preserve"> Topolov</w:t>
      </w:r>
      <w:r w:rsidR="009756F3">
        <w:rPr>
          <w:rFonts w:ascii="Arial" w:eastAsia="Times New Roman" w:hAnsi="Arial" w:cs="Times New Roman"/>
          <w:color w:val="17365D" w:themeColor="text2" w:themeShade="BF"/>
          <w:sz w:val="20"/>
          <w:szCs w:val="20"/>
          <w:lang w:eastAsia="hr-HR"/>
        </w:rPr>
        <w:t>cu.</w:t>
      </w:r>
      <w:r w:rsidRPr="00C527EB">
        <w:rPr>
          <w:rFonts w:ascii="Arial" w:eastAsia="Times New Roman" w:hAnsi="Arial" w:cs="Times New Roman"/>
          <w:color w:val="17365D" w:themeColor="text2" w:themeShade="BF"/>
          <w:sz w:val="20"/>
          <w:szCs w:val="20"/>
          <w:lang w:eastAsia="hr-HR"/>
        </w:rPr>
        <w:t xml:space="preserve"> Poduzetnici u Garešnici ostvarili su nominalno najveći konsolidirani gubitak, a na navedeni rezultat najviše se odrazilo poslovanje mikro društva </w:t>
      </w:r>
      <w:hyperlink r:id="rId14" w:history="1">
        <w:r w:rsidRPr="00E334DC">
          <w:rPr>
            <w:rStyle w:val="Hyperlink"/>
            <w:rFonts w:ascii="Arial" w:eastAsia="Times New Roman" w:hAnsi="Arial" w:cs="Times New Roman"/>
            <w:sz w:val="20"/>
            <w:szCs w:val="20"/>
            <w:lang w:eastAsia="hr-HR"/>
          </w:rPr>
          <w:t>BRESTOVAC-PILANA d.o.o. u stečaju</w:t>
        </w:r>
      </w:hyperlink>
      <w:r w:rsidR="009756F3">
        <w:rPr>
          <w:rFonts w:ascii="Arial" w:eastAsia="Times New Roman" w:hAnsi="Arial" w:cs="Times New Roman"/>
          <w:color w:val="17365D" w:themeColor="text2" w:themeShade="BF"/>
          <w:sz w:val="20"/>
          <w:szCs w:val="20"/>
          <w:lang w:eastAsia="hr-HR"/>
        </w:rPr>
        <w:t>,</w:t>
      </w:r>
      <w:r w:rsidRPr="00C527EB">
        <w:rPr>
          <w:rFonts w:ascii="Arial" w:eastAsia="Times New Roman" w:hAnsi="Arial" w:cs="Times New Roman"/>
          <w:color w:val="17365D" w:themeColor="text2" w:themeShade="BF"/>
          <w:sz w:val="20"/>
          <w:szCs w:val="20"/>
          <w:lang w:eastAsia="hr-HR"/>
        </w:rPr>
        <w:t xml:space="preserve"> koje je iskazalo neto gubitak u iznosu od 17,6 milijuna kuna. </w:t>
      </w:r>
    </w:p>
    <w:p w:rsidR="004678A1" w:rsidRPr="00C527EB" w:rsidRDefault="004678A1" w:rsidP="00B60B2D">
      <w:pPr>
        <w:widowControl w:val="0"/>
        <w:tabs>
          <w:tab w:val="left" w:pos="567"/>
        </w:tabs>
        <w:spacing w:before="120" w:after="0"/>
        <w:jc w:val="both"/>
        <w:rPr>
          <w:rFonts w:ascii="Arial" w:eastAsia="Times New Roman" w:hAnsi="Arial" w:cs="Times New Roman"/>
          <w:color w:val="17365D" w:themeColor="text2" w:themeShade="BF"/>
          <w:sz w:val="20"/>
          <w:szCs w:val="20"/>
          <w:lang w:eastAsia="hr-HR"/>
        </w:rPr>
      </w:pPr>
      <w:r w:rsidRPr="00C527EB">
        <w:rPr>
          <w:rFonts w:ascii="Arial" w:eastAsia="Times New Roman" w:hAnsi="Arial" w:cs="Times New Roman"/>
          <w:color w:val="17365D" w:themeColor="text2" w:themeShade="BF"/>
          <w:sz w:val="20"/>
          <w:szCs w:val="20"/>
          <w:lang w:eastAsia="hr-HR"/>
        </w:rPr>
        <w:t>Među poduzetnicima s najvećim ukupni</w:t>
      </w:r>
      <w:r w:rsidR="00FB6C4A" w:rsidRPr="00C527EB">
        <w:rPr>
          <w:rFonts w:ascii="Arial" w:eastAsia="Times New Roman" w:hAnsi="Arial" w:cs="Times New Roman"/>
          <w:color w:val="17365D" w:themeColor="text2" w:themeShade="BF"/>
          <w:sz w:val="20"/>
          <w:szCs w:val="20"/>
          <w:lang w:eastAsia="hr-HR"/>
        </w:rPr>
        <w:t xml:space="preserve">m prihodom u 2016. godini </w:t>
      </w:r>
      <w:r w:rsidR="00D21F40">
        <w:rPr>
          <w:rFonts w:ascii="Arial" w:eastAsia="Times New Roman" w:hAnsi="Arial" w:cs="Times New Roman"/>
          <w:color w:val="17365D" w:themeColor="text2" w:themeShade="BF"/>
          <w:sz w:val="20"/>
          <w:szCs w:val="20"/>
          <w:lang w:eastAsia="hr-HR"/>
        </w:rPr>
        <w:t xml:space="preserve">je veliki poduzetnik </w:t>
      </w:r>
      <w:hyperlink r:id="rId15" w:history="1">
        <w:r w:rsidRPr="001D3894">
          <w:rPr>
            <w:rStyle w:val="Hyperlink"/>
            <w:rFonts w:ascii="Arial" w:eastAsia="Times New Roman" w:hAnsi="Arial" w:cs="Times New Roman"/>
            <w:sz w:val="20"/>
            <w:szCs w:val="20"/>
            <w:lang w:eastAsia="hr-HR"/>
          </w:rPr>
          <w:t>PRIMA COMMERCE d.o.o.</w:t>
        </w:r>
      </w:hyperlink>
      <w:r w:rsidRPr="00C527EB">
        <w:rPr>
          <w:rFonts w:ascii="Arial" w:eastAsia="Times New Roman" w:hAnsi="Arial" w:cs="Times New Roman"/>
          <w:color w:val="17365D" w:themeColor="text2" w:themeShade="BF"/>
          <w:sz w:val="20"/>
          <w:szCs w:val="20"/>
          <w:lang w:eastAsia="hr-HR"/>
        </w:rPr>
        <w:t xml:space="preserve"> sa sjedištem u Bjelovaru (362,2 milijun kuna), srednje velik</w:t>
      </w:r>
      <w:r w:rsidR="00D21F40">
        <w:rPr>
          <w:rFonts w:ascii="Arial" w:eastAsia="Times New Roman" w:hAnsi="Arial" w:cs="Times New Roman"/>
          <w:color w:val="17365D" w:themeColor="text2" w:themeShade="BF"/>
          <w:sz w:val="20"/>
          <w:szCs w:val="20"/>
          <w:lang w:eastAsia="hr-HR"/>
        </w:rPr>
        <w:t>i poduzetnik</w:t>
      </w:r>
      <w:r w:rsidRPr="00C527EB">
        <w:rPr>
          <w:rFonts w:ascii="Arial" w:eastAsia="Times New Roman" w:hAnsi="Arial" w:cs="Times New Roman"/>
          <w:color w:val="17365D" w:themeColor="text2" w:themeShade="BF"/>
          <w:sz w:val="20"/>
          <w:szCs w:val="20"/>
          <w:lang w:eastAsia="hr-HR"/>
        </w:rPr>
        <w:t xml:space="preserve"> </w:t>
      </w:r>
      <w:hyperlink r:id="rId16" w:history="1">
        <w:r w:rsidRPr="001D3894">
          <w:rPr>
            <w:rStyle w:val="Hyperlink"/>
            <w:rFonts w:ascii="Arial" w:eastAsia="Times New Roman" w:hAnsi="Arial" w:cs="Times New Roman"/>
            <w:sz w:val="20"/>
            <w:szCs w:val="20"/>
            <w:lang w:eastAsia="hr-HR"/>
          </w:rPr>
          <w:t>KRONOSPAN CRO d.o.o.</w:t>
        </w:r>
      </w:hyperlink>
      <w:r w:rsidRPr="00C527EB">
        <w:rPr>
          <w:rFonts w:ascii="Arial" w:eastAsia="Times New Roman" w:hAnsi="Arial" w:cs="Times New Roman"/>
          <w:color w:val="17365D" w:themeColor="text2" w:themeShade="BF"/>
          <w:sz w:val="20"/>
          <w:szCs w:val="20"/>
          <w:lang w:eastAsia="hr-HR"/>
        </w:rPr>
        <w:t xml:space="preserve"> sa sjedištem u Bjelovaru (236,1 milijuna kuna) i </w:t>
      </w:r>
      <w:hyperlink r:id="rId17" w:history="1">
        <w:r w:rsidRPr="001D3894">
          <w:rPr>
            <w:rStyle w:val="Hyperlink"/>
            <w:rFonts w:ascii="Arial" w:eastAsia="Times New Roman" w:hAnsi="Arial" w:cs="Times New Roman"/>
            <w:sz w:val="20"/>
            <w:szCs w:val="20"/>
            <w:lang w:eastAsia="hr-HR"/>
          </w:rPr>
          <w:t>INVEST SEDLIĆ d.o.o.</w:t>
        </w:r>
      </w:hyperlink>
      <w:r w:rsidRPr="00C527EB">
        <w:rPr>
          <w:rFonts w:ascii="Arial" w:eastAsia="Times New Roman" w:hAnsi="Arial" w:cs="Times New Roman"/>
          <w:color w:val="17365D" w:themeColor="text2" w:themeShade="BF"/>
          <w:sz w:val="20"/>
          <w:szCs w:val="20"/>
          <w:lang w:eastAsia="hr-HR"/>
        </w:rPr>
        <w:t xml:space="preserve"> iz Bjelovara (223,0 milijuna kuna) te velik</w:t>
      </w:r>
      <w:r w:rsidR="00D21F40">
        <w:rPr>
          <w:rFonts w:ascii="Arial" w:eastAsia="Times New Roman" w:hAnsi="Arial" w:cs="Times New Roman"/>
          <w:color w:val="17365D" w:themeColor="text2" w:themeShade="BF"/>
          <w:sz w:val="20"/>
          <w:szCs w:val="20"/>
          <w:lang w:eastAsia="hr-HR"/>
        </w:rPr>
        <w:t>i poduzetnik</w:t>
      </w:r>
      <w:r w:rsidRPr="00C527EB">
        <w:rPr>
          <w:rFonts w:ascii="Arial" w:eastAsia="Times New Roman" w:hAnsi="Arial" w:cs="Times New Roman"/>
          <w:color w:val="17365D" w:themeColor="text2" w:themeShade="BF"/>
          <w:sz w:val="20"/>
          <w:szCs w:val="20"/>
          <w:lang w:eastAsia="hr-HR"/>
        </w:rPr>
        <w:t xml:space="preserve"> </w:t>
      </w:r>
      <w:hyperlink r:id="rId18" w:history="1">
        <w:r w:rsidRPr="001D3894">
          <w:rPr>
            <w:rStyle w:val="Hyperlink"/>
            <w:rFonts w:ascii="Arial" w:eastAsia="Times New Roman" w:hAnsi="Arial" w:cs="Times New Roman"/>
            <w:sz w:val="20"/>
            <w:szCs w:val="20"/>
            <w:lang w:eastAsia="hr-HR"/>
          </w:rPr>
          <w:t>KOESTLIN d.d.</w:t>
        </w:r>
      </w:hyperlink>
      <w:r w:rsidRPr="00C527EB">
        <w:rPr>
          <w:rFonts w:ascii="Arial" w:eastAsia="Times New Roman" w:hAnsi="Arial" w:cs="Times New Roman"/>
          <w:color w:val="17365D" w:themeColor="text2" w:themeShade="BF"/>
          <w:sz w:val="20"/>
          <w:szCs w:val="20"/>
          <w:lang w:eastAsia="hr-HR"/>
        </w:rPr>
        <w:t xml:space="preserve"> (194,0 milijuna kuna) i srednje velik</w:t>
      </w:r>
      <w:r w:rsidR="00D21F40">
        <w:rPr>
          <w:rFonts w:ascii="Arial" w:eastAsia="Times New Roman" w:hAnsi="Arial" w:cs="Times New Roman"/>
          <w:color w:val="17365D" w:themeColor="text2" w:themeShade="BF"/>
          <w:sz w:val="20"/>
          <w:szCs w:val="20"/>
          <w:lang w:eastAsia="hr-HR"/>
        </w:rPr>
        <w:t>i poduzetnik</w:t>
      </w:r>
      <w:r w:rsidRPr="00C527EB">
        <w:rPr>
          <w:rFonts w:ascii="Arial" w:eastAsia="Times New Roman" w:hAnsi="Arial" w:cs="Times New Roman"/>
          <w:color w:val="17365D" w:themeColor="text2" w:themeShade="BF"/>
          <w:sz w:val="20"/>
          <w:szCs w:val="20"/>
          <w:lang w:eastAsia="hr-HR"/>
        </w:rPr>
        <w:t xml:space="preserve"> </w:t>
      </w:r>
      <w:hyperlink r:id="rId19" w:history="1">
        <w:r w:rsidRPr="001D3894">
          <w:rPr>
            <w:rStyle w:val="Hyperlink"/>
            <w:rFonts w:ascii="Arial" w:eastAsia="Times New Roman" w:hAnsi="Arial" w:cs="Times New Roman"/>
            <w:sz w:val="20"/>
            <w:szCs w:val="20"/>
            <w:lang w:eastAsia="hr-HR"/>
          </w:rPr>
          <w:t>ČAZMATRANS PROMET d.o.o</w:t>
        </w:r>
      </w:hyperlink>
      <w:r w:rsidRPr="00C527EB">
        <w:rPr>
          <w:rFonts w:ascii="Arial" w:eastAsia="Times New Roman" w:hAnsi="Arial" w:cs="Times New Roman"/>
          <w:color w:val="17365D" w:themeColor="text2" w:themeShade="BF"/>
          <w:sz w:val="20"/>
          <w:szCs w:val="20"/>
          <w:lang w:eastAsia="hr-HR"/>
        </w:rPr>
        <w:t>. (175,8 milijuna kuna) sa sjedištem u Čazmi.</w:t>
      </w:r>
    </w:p>
    <w:p w:rsidR="004678A1" w:rsidRPr="00C527EB" w:rsidRDefault="004678A1" w:rsidP="00C553C3">
      <w:pPr>
        <w:tabs>
          <w:tab w:val="left" w:pos="567"/>
        </w:tabs>
        <w:spacing w:before="120" w:after="0"/>
        <w:jc w:val="both"/>
        <w:rPr>
          <w:rFonts w:ascii="Arial" w:eastAsia="Times New Roman" w:hAnsi="Arial" w:cs="Times New Roman"/>
          <w:color w:val="17365D" w:themeColor="text2" w:themeShade="BF"/>
          <w:sz w:val="20"/>
          <w:szCs w:val="20"/>
          <w:lang w:eastAsia="hr-HR"/>
        </w:rPr>
      </w:pPr>
      <w:r w:rsidRPr="00C527EB">
        <w:rPr>
          <w:rFonts w:ascii="Arial" w:eastAsia="Times New Roman" w:hAnsi="Arial" w:cs="Times New Roman"/>
          <w:color w:val="17365D" w:themeColor="text2" w:themeShade="BF"/>
          <w:sz w:val="20"/>
          <w:szCs w:val="20"/>
          <w:lang w:eastAsia="hr-HR"/>
        </w:rPr>
        <w:t xml:space="preserve">Svih pet navedenih poduzetnika na rang listi su 1000 najvećih kompanija u Hrvatskoj  prema ukupnome prihodu, a osim njih na istoj su rang listi još </w:t>
      </w:r>
      <w:r w:rsidR="00CA4B5C" w:rsidRPr="00C527EB">
        <w:rPr>
          <w:rFonts w:ascii="Arial" w:eastAsia="Times New Roman" w:hAnsi="Arial" w:cs="Times New Roman"/>
          <w:color w:val="17365D" w:themeColor="text2" w:themeShade="BF"/>
          <w:sz w:val="20"/>
          <w:szCs w:val="20"/>
          <w:lang w:eastAsia="hr-HR"/>
        </w:rPr>
        <w:t>sedam</w:t>
      </w:r>
      <w:r w:rsidRPr="00C527EB">
        <w:rPr>
          <w:rFonts w:ascii="Arial" w:eastAsia="Times New Roman" w:hAnsi="Arial" w:cs="Times New Roman"/>
          <w:color w:val="17365D" w:themeColor="text2" w:themeShade="BF"/>
          <w:sz w:val="20"/>
          <w:szCs w:val="20"/>
          <w:lang w:eastAsia="hr-HR"/>
        </w:rPr>
        <w:t xml:space="preserve"> poduzetnika koji su imali najveći utjecaj na ukupne rezultate poduzetnik</w:t>
      </w:r>
      <w:r w:rsidR="00FB6C4A" w:rsidRPr="00C527EB">
        <w:rPr>
          <w:rFonts w:ascii="Arial" w:eastAsia="Times New Roman" w:hAnsi="Arial" w:cs="Times New Roman"/>
          <w:color w:val="17365D" w:themeColor="text2" w:themeShade="BF"/>
          <w:sz w:val="20"/>
          <w:szCs w:val="20"/>
          <w:lang w:eastAsia="hr-HR"/>
        </w:rPr>
        <w:t>a</w:t>
      </w:r>
      <w:r w:rsidRPr="00C527EB">
        <w:rPr>
          <w:rFonts w:ascii="Arial" w:eastAsia="Times New Roman" w:hAnsi="Arial" w:cs="Times New Roman"/>
          <w:color w:val="17365D" w:themeColor="text2" w:themeShade="BF"/>
          <w:sz w:val="20"/>
          <w:szCs w:val="20"/>
          <w:lang w:eastAsia="hr-HR"/>
        </w:rPr>
        <w:t xml:space="preserve"> na razini Bjelovarsko-bilogorske županije te na razini gradova i općina navedene županije u kojima je sjedište tih društava</w:t>
      </w:r>
      <w:r w:rsidR="00D21F40">
        <w:rPr>
          <w:rFonts w:ascii="Arial" w:eastAsia="Times New Roman" w:hAnsi="Arial" w:cs="Times New Roman"/>
          <w:color w:val="17365D" w:themeColor="text2" w:themeShade="BF"/>
          <w:sz w:val="20"/>
          <w:szCs w:val="20"/>
          <w:lang w:eastAsia="hr-HR"/>
        </w:rPr>
        <w:t xml:space="preserve"> (tablica 3)</w:t>
      </w:r>
      <w:r w:rsidRPr="00C527EB">
        <w:rPr>
          <w:rFonts w:ascii="Arial" w:eastAsia="Times New Roman" w:hAnsi="Arial" w:cs="Times New Roman"/>
          <w:color w:val="17365D" w:themeColor="text2" w:themeShade="BF"/>
          <w:sz w:val="20"/>
          <w:szCs w:val="20"/>
          <w:lang w:eastAsia="hr-HR"/>
        </w:rPr>
        <w:t>.</w:t>
      </w:r>
    </w:p>
    <w:p w:rsidR="004931AB" w:rsidRPr="009756F3" w:rsidRDefault="004931AB" w:rsidP="009756F3">
      <w:pPr>
        <w:widowControl w:val="0"/>
        <w:tabs>
          <w:tab w:val="right" w:pos="9855"/>
        </w:tabs>
        <w:spacing w:before="180" w:after="40" w:line="240" w:lineRule="auto"/>
        <w:ind w:left="1140" w:hanging="1140"/>
        <w:rPr>
          <w:rFonts w:ascii="Arial" w:eastAsia="Times New Roman" w:hAnsi="Arial" w:cs="Times New Roman"/>
          <w:bCs/>
          <w:color w:val="17365D"/>
          <w:sz w:val="16"/>
          <w:szCs w:val="16"/>
          <w:lang w:eastAsia="hr-HR"/>
        </w:rPr>
      </w:pPr>
      <w:r w:rsidRPr="00C527EB">
        <w:rPr>
          <w:rFonts w:ascii="Arial" w:eastAsia="Times New Roman" w:hAnsi="Arial" w:cs="Times New Roman"/>
          <w:b/>
          <w:bCs/>
          <w:color w:val="17365D"/>
          <w:sz w:val="18"/>
          <w:szCs w:val="18"/>
          <w:lang w:eastAsia="hr-HR"/>
        </w:rPr>
        <w:t>Tablica 3.</w:t>
      </w:r>
      <w:r w:rsidRPr="00C527EB">
        <w:rPr>
          <w:rFonts w:ascii="Arial" w:eastAsia="Times New Roman" w:hAnsi="Arial" w:cs="Times New Roman"/>
          <w:b/>
          <w:bCs/>
          <w:color w:val="17365D"/>
          <w:sz w:val="18"/>
          <w:szCs w:val="18"/>
          <w:lang w:eastAsia="hr-HR"/>
        </w:rPr>
        <w:tab/>
      </w:r>
      <w:r w:rsidR="0083487D" w:rsidRPr="00C527EB">
        <w:rPr>
          <w:rFonts w:ascii="Arial" w:eastAsia="Times New Roman" w:hAnsi="Arial" w:cs="Times New Roman"/>
          <w:b/>
          <w:bCs/>
          <w:color w:val="17365D"/>
          <w:sz w:val="18"/>
          <w:szCs w:val="18"/>
          <w:lang w:eastAsia="hr-HR"/>
        </w:rPr>
        <w:t xml:space="preserve">Rang lista </w:t>
      </w:r>
      <w:r w:rsidR="009756F3">
        <w:rPr>
          <w:rFonts w:ascii="Arial" w:eastAsia="Times New Roman" w:hAnsi="Arial" w:cs="Times New Roman"/>
          <w:b/>
          <w:bCs/>
          <w:color w:val="17365D"/>
          <w:sz w:val="18"/>
          <w:szCs w:val="18"/>
          <w:lang w:eastAsia="hr-HR"/>
        </w:rPr>
        <w:t>TOP 10</w:t>
      </w:r>
      <w:r w:rsidR="0083487D" w:rsidRPr="00C527EB">
        <w:rPr>
          <w:rFonts w:ascii="Arial" w:eastAsia="Times New Roman" w:hAnsi="Arial" w:cs="Times New Roman"/>
          <w:b/>
          <w:bCs/>
          <w:color w:val="17365D"/>
          <w:sz w:val="18"/>
          <w:szCs w:val="18"/>
          <w:lang w:eastAsia="hr-HR"/>
        </w:rPr>
        <w:t xml:space="preserve"> poduzetnika Bjelovarsko-bilogorske županije po prihodima od izvoza u 2016. </w:t>
      </w:r>
      <w:r w:rsidR="009756F3">
        <w:rPr>
          <w:rFonts w:ascii="Arial" w:eastAsia="Times New Roman" w:hAnsi="Arial" w:cs="Times New Roman"/>
          <w:b/>
          <w:bCs/>
          <w:color w:val="17365D"/>
          <w:sz w:val="18"/>
          <w:szCs w:val="18"/>
          <w:lang w:eastAsia="hr-HR"/>
        </w:rPr>
        <w:t>g</w:t>
      </w:r>
      <w:r w:rsidR="0083487D" w:rsidRPr="00C527EB">
        <w:rPr>
          <w:rFonts w:ascii="Arial" w:eastAsia="Times New Roman" w:hAnsi="Arial" w:cs="Times New Roman"/>
          <w:b/>
          <w:bCs/>
          <w:color w:val="17365D"/>
          <w:sz w:val="18"/>
          <w:szCs w:val="18"/>
          <w:lang w:eastAsia="hr-HR"/>
        </w:rPr>
        <w:t>od</w:t>
      </w:r>
      <w:r w:rsidR="009756F3">
        <w:rPr>
          <w:rFonts w:ascii="Arial" w:eastAsia="Times New Roman" w:hAnsi="Arial" w:cs="Times New Roman"/>
          <w:b/>
          <w:bCs/>
          <w:color w:val="17365D"/>
          <w:sz w:val="18"/>
          <w:szCs w:val="18"/>
          <w:lang w:eastAsia="hr-HR"/>
        </w:rPr>
        <w:t>.</w:t>
      </w:r>
      <w:r w:rsidR="00813472" w:rsidRPr="00C527EB">
        <w:rPr>
          <w:rFonts w:ascii="Arial" w:eastAsia="Times New Roman" w:hAnsi="Arial" w:cs="Times New Roman"/>
          <w:b/>
          <w:bCs/>
          <w:color w:val="17365D"/>
          <w:sz w:val="18"/>
          <w:szCs w:val="18"/>
          <w:lang w:eastAsia="hr-HR"/>
        </w:rPr>
        <w:tab/>
      </w:r>
      <w:r w:rsidR="00813472" w:rsidRPr="009756F3">
        <w:rPr>
          <w:rFonts w:ascii="Arial" w:eastAsia="Times New Roman" w:hAnsi="Arial" w:cs="Times New Roman"/>
          <w:bCs/>
          <w:color w:val="17365D"/>
          <w:sz w:val="16"/>
          <w:szCs w:val="16"/>
          <w:lang w:eastAsia="hr-HR"/>
        </w:rPr>
        <w:t>(iznosi u tisućama kuna)</w:t>
      </w:r>
    </w:p>
    <w:tbl>
      <w:tblPr>
        <w:tblW w:w="9836" w:type="dxa"/>
        <w:jc w:val="center"/>
        <w:tblLayout w:type="fixed"/>
        <w:tblCellMar>
          <w:top w:w="57" w:type="dxa"/>
          <w:left w:w="28" w:type="dxa"/>
          <w:bottom w:w="57" w:type="dxa"/>
          <w:right w:w="28" w:type="dxa"/>
        </w:tblCellMar>
        <w:tblLook w:val="04A0" w:firstRow="1" w:lastRow="0" w:firstColumn="1" w:lastColumn="0" w:noHBand="0" w:noVBand="1"/>
      </w:tblPr>
      <w:tblGrid>
        <w:gridCol w:w="510"/>
        <w:gridCol w:w="1191"/>
        <w:gridCol w:w="2835"/>
        <w:gridCol w:w="1276"/>
        <w:gridCol w:w="850"/>
        <w:gridCol w:w="1020"/>
        <w:gridCol w:w="1020"/>
        <w:gridCol w:w="1134"/>
      </w:tblGrid>
      <w:tr w:rsidR="0053582A" w:rsidRPr="0083487D" w:rsidTr="0053582A">
        <w:trPr>
          <w:cantSplit/>
          <w:trHeight w:hRule="exact" w:val="425"/>
          <w:jc w:val="center"/>
        </w:trPr>
        <w:tc>
          <w:tcPr>
            <w:tcW w:w="510" w:type="dxa"/>
            <w:tcBorders>
              <w:top w:val="single" w:sz="4" w:space="0" w:color="BFBFBF"/>
              <w:left w:val="single" w:sz="4" w:space="0" w:color="BFBFBF"/>
              <w:bottom w:val="single" w:sz="4" w:space="0" w:color="BFBFBF"/>
              <w:right w:val="single" w:sz="4" w:space="0" w:color="BFBFBF"/>
            </w:tcBorders>
            <w:shd w:val="clear" w:color="000000" w:fill="16365C"/>
            <w:vAlign w:val="center"/>
            <w:hideMark/>
          </w:tcPr>
          <w:p w:rsidR="0053582A" w:rsidRPr="000B7FA6" w:rsidRDefault="0053582A" w:rsidP="0053582A">
            <w:pPr>
              <w:spacing w:after="0" w:line="240" w:lineRule="auto"/>
              <w:jc w:val="center"/>
              <w:rPr>
                <w:rFonts w:ascii="Arial" w:eastAsia="Times New Roman" w:hAnsi="Arial" w:cs="Arial"/>
                <w:b/>
                <w:bCs/>
                <w:color w:val="FFFFFF"/>
                <w:sz w:val="17"/>
                <w:szCs w:val="17"/>
                <w:lang w:eastAsia="hr-HR"/>
              </w:rPr>
            </w:pPr>
            <w:r w:rsidRPr="000B7FA6">
              <w:rPr>
                <w:rFonts w:ascii="Arial" w:eastAsia="Times New Roman" w:hAnsi="Arial" w:cs="Arial"/>
                <w:b/>
                <w:bCs/>
                <w:color w:val="FFFFFF"/>
                <w:sz w:val="17"/>
                <w:szCs w:val="17"/>
                <w:lang w:eastAsia="hr-HR"/>
              </w:rPr>
              <w:t>Rang</w:t>
            </w:r>
          </w:p>
        </w:tc>
        <w:tc>
          <w:tcPr>
            <w:tcW w:w="1191" w:type="dxa"/>
            <w:tcBorders>
              <w:top w:val="single" w:sz="4" w:space="0" w:color="BFBFBF"/>
              <w:left w:val="nil"/>
              <w:bottom w:val="single" w:sz="4" w:space="0" w:color="BFBFBF"/>
              <w:right w:val="single" w:sz="4" w:space="0" w:color="BFBFBF"/>
            </w:tcBorders>
            <w:shd w:val="clear" w:color="000000" w:fill="16365C"/>
            <w:vAlign w:val="center"/>
            <w:hideMark/>
          </w:tcPr>
          <w:p w:rsidR="0053582A" w:rsidRPr="000B7FA6" w:rsidRDefault="0053582A" w:rsidP="0053582A">
            <w:pPr>
              <w:spacing w:after="0" w:line="240" w:lineRule="auto"/>
              <w:jc w:val="center"/>
              <w:rPr>
                <w:rFonts w:ascii="Arial" w:eastAsia="Times New Roman" w:hAnsi="Arial" w:cs="Arial"/>
                <w:b/>
                <w:bCs/>
                <w:color w:val="FFFFFF"/>
                <w:sz w:val="17"/>
                <w:szCs w:val="17"/>
                <w:lang w:eastAsia="hr-HR"/>
              </w:rPr>
            </w:pPr>
            <w:r w:rsidRPr="000B7FA6">
              <w:rPr>
                <w:rFonts w:ascii="Arial" w:eastAsia="Times New Roman" w:hAnsi="Arial" w:cs="Arial"/>
                <w:b/>
                <w:bCs/>
                <w:color w:val="FFFFFF"/>
                <w:sz w:val="17"/>
                <w:szCs w:val="17"/>
                <w:lang w:eastAsia="hr-HR"/>
              </w:rPr>
              <w:t>OIB</w:t>
            </w:r>
          </w:p>
        </w:tc>
        <w:tc>
          <w:tcPr>
            <w:tcW w:w="2835" w:type="dxa"/>
            <w:tcBorders>
              <w:top w:val="single" w:sz="4" w:space="0" w:color="BFBFBF"/>
              <w:left w:val="nil"/>
              <w:bottom w:val="single" w:sz="4" w:space="0" w:color="BFBFBF"/>
              <w:right w:val="single" w:sz="4" w:space="0" w:color="BFBFBF"/>
            </w:tcBorders>
            <w:shd w:val="clear" w:color="000000" w:fill="16365C"/>
            <w:vAlign w:val="center"/>
            <w:hideMark/>
          </w:tcPr>
          <w:p w:rsidR="0053582A" w:rsidRPr="000B7FA6" w:rsidRDefault="0053582A" w:rsidP="0053582A">
            <w:pPr>
              <w:spacing w:after="0" w:line="240" w:lineRule="auto"/>
              <w:jc w:val="center"/>
              <w:rPr>
                <w:rFonts w:ascii="Arial" w:eastAsia="Times New Roman" w:hAnsi="Arial" w:cs="Arial"/>
                <w:b/>
                <w:bCs/>
                <w:color w:val="FFFFFF"/>
                <w:sz w:val="17"/>
                <w:szCs w:val="17"/>
                <w:lang w:eastAsia="hr-HR"/>
              </w:rPr>
            </w:pPr>
            <w:r w:rsidRPr="000B7FA6">
              <w:rPr>
                <w:rFonts w:ascii="Arial" w:eastAsia="Times New Roman" w:hAnsi="Arial" w:cs="Arial"/>
                <w:b/>
                <w:bCs/>
                <w:color w:val="FFFFFF"/>
                <w:sz w:val="17"/>
                <w:szCs w:val="17"/>
                <w:lang w:eastAsia="hr-HR"/>
              </w:rPr>
              <w:t>Naziv</w:t>
            </w:r>
          </w:p>
        </w:tc>
        <w:tc>
          <w:tcPr>
            <w:tcW w:w="1276" w:type="dxa"/>
            <w:tcBorders>
              <w:top w:val="single" w:sz="4" w:space="0" w:color="BFBFBF"/>
              <w:left w:val="nil"/>
              <w:bottom w:val="single" w:sz="4" w:space="0" w:color="BFBFBF"/>
              <w:right w:val="single" w:sz="4" w:space="0" w:color="BFBFBF"/>
            </w:tcBorders>
            <w:shd w:val="clear" w:color="000000" w:fill="16365C"/>
            <w:vAlign w:val="center"/>
            <w:hideMark/>
          </w:tcPr>
          <w:p w:rsidR="0053582A" w:rsidRPr="000B7FA6" w:rsidRDefault="00D21F40" w:rsidP="0053582A">
            <w:pPr>
              <w:spacing w:after="0" w:line="240" w:lineRule="auto"/>
              <w:jc w:val="center"/>
              <w:rPr>
                <w:rFonts w:ascii="Arial" w:eastAsia="Times New Roman" w:hAnsi="Arial" w:cs="Arial"/>
                <w:b/>
                <w:bCs/>
                <w:color w:val="FFFFFF"/>
                <w:sz w:val="17"/>
                <w:szCs w:val="17"/>
                <w:lang w:eastAsia="hr-HR"/>
              </w:rPr>
            </w:pPr>
            <w:r w:rsidRPr="000B7FA6">
              <w:rPr>
                <w:rFonts w:ascii="Arial" w:eastAsia="Times New Roman" w:hAnsi="Arial" w:cs="Arial"/>
                <w:b/>
                <w:bCs/>
                <w:color w:val="FFFFFF"/>
                <w:sz w:val="17"/>
                <w:szCs w:val="17"/>
                <w:lang w:eastAsia="hr-HR"/>
              </w:rPr>
              <w:t>Sjedište</w:t>
            </w:r>
          </w:p>
        </w:tc>
        <w:tc>
          <w:tcPr>
            <w:tcW w:w="850" w:type="dxa"/>
            <w:tcBorders>
              <w:top w:val="single" w:sz="4" w:space="0" w:color="BFBFBF"/>
              <w:left w:val="nil"/>
              <w:bottom w:val="single" w:sz="4" w:space="0" w:color="BFBFBF"/>
              <w:right w:val="single" w:sz="4" w:space="0" w:color="BFBFBF"/>
            </w:tcBorders>
            <w:shd w:val="clear" w:color="000000" w:fill="16365C"/>
            <w:vAlign w:val="center"/>
            <w:hideMark/>
          </w:tcPr>
          <w:p w:rsidR="0053582A" w:rsidRPr="000B7FA6" w:rsidRDefault="0053582A" w:rsidP="0053582A">
            <w:pPr>
              <w:spacing w:after="0" w:line="240" w:lineRule="auto"/>
              <w:jc w:val="center"/>
              <w:rPr>
                <w:rFonts w:ascii="Arial" w:eastAsia="Times New Roman" w:hAnsi="Arial" w:cs="Arial"/>
                <w:b/>
                <w:bCs/>
                <w:color w:val="FFFFFF"/>
                <w:sz w:val="17"/>
                <w:szCs w:val="17"/>
                <w:lang w:eastAsia="hr-HR"/>
              </w:rPr>
            </w:pPr>
            <w:r w:rsidRPr="000B7FA6">
              <w:rPr>
                <w:rFonts w:ascii="Arial" w:eastAsia="Times New Roman" w:hAnsi="Arial" w:cs="Arial"/>
                <w:b/>
                <w:bCs/>
                <w:color w:val="FFFFFF"/>
                <w:sz w:val="17"/>
                <w:szCs w:val="17"/>
                <w:lang w:eastAsia="hr-HR"/>
              </w:rPr>
              <w:t>Veličina</w:t>
            </w:r>
          </w:p>
        </w:tc>
        <w:tc>
          <w:tcPr>
            <w:tcW w:w="1020" w:type="dxa"/>
            <w:tcBorders>
              <w:top w:val="single" w:sz="4" w:space="0" w:color="BFBFBF"/>
              <w:left w:val="nil"/>
              <w:bottom w:val="single" w:sz="4" w:space="0" w:color="BFBFBF"/>
              <w:right w:val="single" w:sz="4" w:space="0" w:color="BFBFBF"/>
            </w:tcBorders>
            <w:shd w:val="clear" w:color="000000" w:fill="16365C"/>
            <w:vAlign w:val="center"/>
            <w:hideMark/>
          </w:tcPr>
          <w:p w:rsidR="0053582A" w:rsidRPr="000B7FA6" w:rsidRDefault="0053582A" w:rsidP="0053582A">
            <w:pPr>
              <w:spacing w:after="0" w:line="240" w:lineRule="auto"/>
              <w:jc w:val="center"/>
              <w:rPr>
                <w:rFonts w:ascii="Arial" w:eastAsia="Times New Roman" w:hAnsi="Arial" w:cs="Arial"/>
                <w:b/>
                <w:bCs/>
                <w:color w:val="FFFFFF"/>
                <w:sz w:val="17"/>
                <w:szCs w:val="17"/>
                <w:lang w:eastAsia="hr-HR"/>
              </w:rPr>
            </w:pPr>
            <w:r w:rsidRPr="000B7FA6">
              <w:rPr>
                <w:rFonts w:ascii="Arial" w:eastAsia="Times New Roman" w:hAnsi="Arial" w:cs="Arial"/>
                <w:b/>
                <w:bCs/>
                <w:color w:val="FFFFFF"/>
                <w:sz w:val="17"/>
                <w:szCs w:val="17"/>
                <w:lang w:eastAsia="hr-HR"/>
              </w:rPr>
              <w:t>Prihod od izvoza</w:t>
            </w:r>
          </w:p>
        </w:tc>
        <w:tc>
          <w:tcPr>
            <w:tcW w:w="1020" w:type="dxa"/>
            <w:tcBorders>
              <w:top w:val="single" w:sz="4" w:space="0" w:color="BFBFBF"/>
              <w:left w:val="nil"/>
              <w:bottom w:val="single" w:sz="4" w:space="0" w:color="BFBFBF"/>
              <w:right w:val="single" w:sz="4" w:space="0" w:color="BFBFBF"/>
            </w:tcBorders>
            <w:shd w:val="clear" w:color="000000" w:fill="16365C"/>
            <w:vAlign w:val="center"/>
            <w:hideMark/>
          </w:tcPr>
          <w:p w:rsidR="0053582A" w:rsidRPr="000B7FA6" w:rsidRDefault="0053582A" w:rsidP="0053582A">
            <w:pPr>
              <w:spacing w:after="0" w:line="240" w:lineRule="auto"/>
              <w:jc w:val="center"/>
              <w:rPr>
                <w:rFonts w:ascii="Arial" w:eastAsia="Times New Roman" w:hAnsi="Arial" w:cs="Arial"/>
                <w:b/>
                <w:bCs/>
                <w:color w:val="FFFFFF"/>
                <w:sz w:val="17"/>
                <w:szCs w:val="17"/>
                <w:lang w:eastAsia="hr-HR"/>
              </w:rPr>
            </w:pPr>
            <w:r w:rsidRPr="000B7FA6">
              <w:rPr>
                <w:rFonts w:ascii="Arial" w:eastAsia="Times New Roman" w:hAnsi="Arial" w:cs="Arial"/>
                <w:b/>
                <w:bCs/>
                <w:color w:val="FFFFFF"/>
                <w:sz w:val="17"/>
                <w:szCs w:val="17"/>
                <w:lang w:eastAsia="hr-HR"/>
              </w:rPr>
              <w:t>Uvoz</w:t>
            </w:r>
          </w:p>
        </w:tc>
        <w:tc>
          <w:tcPr>
            <w:tcW w:w="1134" w:type="dxa"/>
            <w:tcBorders>
              <w:top w:val="single" w:sz="4" w:space="0" w:color="BFBFBF"/>
              <w:left w:val="nil"/>
              <w:bottom w:val="single" w:sz="4" w:space="0" w:color="BFBFBF"/>
              <w:right w:val="single" w:sz="4" w:space="0" w:color="BFBFBF"/>
            </w:tcBorders>
            <w:shd w:val="clear" w:color="000000" w:fill="16365C"/>
          </w:tcPr>
          <w:p w:rsidR="0053582A" w:rsidRPr="000B7FA6" w:rsidRDefault="0053582A" w:rsidP="0053582A">
            <w:pPr>
              <w:spacing w:after="0" w:line="240" w:lineRule="auto"/>
              <w:jc w:val="center"/>
              <w:rPr>
                <w:rFonts w:ascii="Arial" w:eastAsia="Times New Roman" w:hAnsi="Arial" w:cs="Arial"/>
                <w:b/>
                <w:bCs/>
                <w:color w:val="FFFFFF"/>
                <w:sz w:val="17"/>
                <w:szCs w:val="17"/>
                <w:lang w:eastAsia="hr-HR"/>
              </w:rPr>
            </w:pPr>
            <w:r w:rsidRPr="000B7FA6">
              <w:rPr>
                <w:rFonts w:ascii="Arial" w:eastAsia="Times New Roman" w:hAnsi="Arial" w:cs="Arial"/>
                <w:b/>
                <w:bCs/>
                <w:color w:val="FFFFFF"/>
                <w:sz w:val="17"/>
                <w:szCs w:val="17"/>
                <w:lang w:eastAsia="hr-HR"/>
              </w:rPr>
              <w:t>Trgovinski saldo</w:t>
            </w:r>
          </w:p>
        </w:tc>
      </w:tr>
      <w:tr w:rsidR="0053582A" w:rsidRPr="0083487D" w:rsidTr="0053582A">
        <w:trPr>
          <w:cantSplit/>
          <w:trHeight w:hRule="exact" w:val="255"/>
          <w:jc w:val="center"/>
        </w:trPr>
        <w:tc>
          <w:tcPr>
            <w:tcW w:w="510" w:type="dxa"/>
            <w:tcBorders>
              <w:top w:val="nil"/>
              <w:left w:val="single" w:sz="4" w:space="0" w:color="BFBFBF"/>
              <w:bottom w:val="single" w:sz="4" w:space="0" w:color="BFBFBF"/>
              <w:right w:val="single" w:sz="4" w:space="0" w:color="BFBFBF"/>
            </w:tcBorders>
            <w:shd w:val="clear" w:color="auto" w:fill="auto"/>
            <w:noWrap/>
            <w:vAlign w:val="bottom"/>
            <w:hideMark/>
          </w:tcPr>
          <w:p w:rsidR="0053582A" w:rsidRPr="009756F3" w:rsidRDefault="0053582A" w:rsidP="0053582A">
            <w:pPr>
              <w:spacing w:after="0" w:line="240" w:lineRule="auto"/>
              <w:jc w:val="center"/>
              <w:rPr>
                <w:rFonts w:ascii="Arial" w:eastAsia="Times New Roman" w:hAnsi="Arial" w:cs="Arial"/>
                <w:b/>
                <w:color w:val="16365C"/>
                <w:sz w:val="16"/>
                <w:szCs w:val="16"/>
                <w:lang w:eastAsia="hr-HR"/>
              </w:rPr>
            </w:pPr>
            <w:r w:rsidRPr="009756F3">
              <w:rPr>
                <w:rFonts w:ascii="Arial" w:eastAsia="Times New Roman" w:hAnsi="Arial" w:cs="Arial"/>
                <w:b/>
                <w:color w:val="16365C"/>
                <w:sz w:val="16"/>
                <w:szCs w:val="16"/>
                <w:lang w:eastAsia="hr-HR"/>
              </w:rPr>
              <w:t>1.</w:t>
            </w:r>
          </w:p>
        </w:tc>
        <w:tc>
          <w:tcPr>
            <w:tcW w:w="1191" w:type="dxa"/>
            <w:tcBorders>
              <w:top w:val="nil"/>
              <w:left w:val="nil"/>
              <w:bottom w:val="single" w:sz="4" w:space="0" w:color="BFBFBF"/>
              <w:right w:val="single" w:sz="4" w:space="0" w:color="BFBFBF"/>
            </w:tcBorders>
            <w:shd w:val="clear" w:color="auto" w:fill="auto"/>
            <w:vAlign w:val="bottom"/>
            <w:hideMark/>
          </w:tcPr>
          <w:p w:rsidR="0053582A" w:rsidRPr="009756F3" w:rsidRDefault="0053582A" w:rsidP="0053582A">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66826406727</w:t>
            </w:r>
          </w:p>
        </w:tc>
        <w:tc>
          <w:tcPr>
            <w:tcW w:w="2835" w:type="dxa"/>
            <w:tcBorders>
              <w:top w:val="nil"/>
              <w:left w:val="nil"/>
              <w:bottom w:val="single" w:sz="4" w:space="0" w:color="BFBFBF"/>
              <w:right w:val="single" w:sz="4" w:space="0" w:color="BFBFBF"/>
            </w:tcBorders>
            <w:shd w:val="clear" w:color="auto" w:fill="auto"/>
            <w:vAlign w:val="center"/>
            <w:hideMark/>
          </w:tcPr>
          <w:p w:rsidR="0053582A" w:rsidRPr="009756F3" w:rsidRDefault="00705097" w:rsidP="0053582A">
            <w:pPr>
              <w:spacing w:after="0" w:line="240" w:lineRule="auto"/>
              <w:rPr>
                <w:rFonts w:ascii="Arial" w:eastAsia="Times New Roman" w:hAnsi="Arial" w:cs="Arial"/>
                <w:color w:val="16365C"/>
                <w:sz w:val="18"/>
                <w:szCs w:val="18"/>
                <w:lang w:eastAsia="hr-HR"/>
              </w:rPr>
            </w:pPr>
            <w:hyperlink r:id="rId20" w:history="1">
              <w:r w:rsidR="0053582A" w:rsidRPr="009756F3">
                <w:rPr>
                  <w:rStyle w:val="Hyperlink"/>
                  <w:rFonts w:ascii="Arial" w:eastAsia="Times New Roman" w:hAnsi="Arial" w:cs="Arial"/>
                  <w:sz w:val="18"/>
                  <w:szCs w:val="18"/>
                  <w:lang w:eastAsia="hr-HR"/>
                </w:rPr>
                <w:t>INVEST SEDLIĆ d.o.o.</w:t>
              </w:r>
            </w:hyperlink>
          </w:p>
        </w:tc>
        <w:tc>
          <w:tcPr>
            <w:tcW w:w="1276" w:type="dxa"/>
            <w:tcBorders>
              <w:top w:val="nil"/>
              <w:left w:val="nil"/>
              <w:bottom w:val="single" w:sz="4" w:space="0" w:color="BFBFBF"/>
              <w:right w:val="single" w:sz="4" w:space="0" w:color="BFBFBF"/>
            </w:tcBorders>
            <w:shd w:val="clear" w:color="auto" w:fill="auto"/>
            <w:vAlign w:val="bottom"/>
            <w:hideMark/>
          </w:tcPr>
          <w:p w:rsidR="0053582A" w:rsidRPr="009756F3" w:rsidRDefault="0053582A" w:rsidP="0053582A">
            <w:pPr>
              <w:spacing w:after="0" w:line="240" w:lineRule="auto"/>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Bjelovar</w:t>
            </w:r>
          </w:p>
        </w:tc>
        <w:tc>
          <w:tcPr>
            <w:tcW w:w="850" w:type="dxa"/>
            <w:tcBorders>
              <w:top w:val="nil"/>
              <w:left w:val="nil"/>
              <w:bottom w:val="single" w:sz="4" w:space="0" w:color="BFBFBF"/>
              <w:right w:val="single" w:sz="4" w:space="0" w:color="BFBFBF"/>
            </w:tcBorders>
            <w:shd w:val="clear" w:color="auto" w:fill="auto"/>
            <w:noWrap/>
            <w:vAlign w:val="bottom"/>
            <w:hideMark/>
          </w:tcPr>
          <w:p w:rsidR="0053582A" w:rsidRPr="009756F3" w:rsidRDefault="0053582A" w:rsidP="0053582A">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Srednji</w:t>
            </w:r>
          </w:p>
        </w:tc>
        <w:tc>
          <w:tcPr>
            <w:tcW w:w="1020" w:type="dxa"/>
            <w:tcBorders>
              <w:top w:val="nil"/>
              <w:left w:val="nil"/>
              <w:bottom w:val="single" w:sz="4" w:space="0" w:color="BFBFBF"/>
              <w:right w:val="single" w:sz="4" w:space="0" w:color="BFBFBF"/>
            </w:tcBorders>
            <w:shd w:val="clear" w:color="auto" w:fill="auto"/>
            <w:noWrap/>
            <w:vAlign w:val="center"/>
            <w:hideMark/>
          </w:tcPr>
          <w:p w:rsidR="0053582A" w:rsidRPr="009756F3" w:rsidRDefault="0053582A" w:rsidP="0053582A">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154.484</w:t>
            </w:r>
          </w:p>
        </w:tc>
        <w:tc>
          <w:tcPr>
            <w:tcW w:w="1020" w:type="dxa"/>
            <w:tcBorders>
              <w:top w:val="nil"/>
              <w:left w:val="nil"/>
              <w:bottom w:val="single" w:sz="4" w:space="0" w:color="BFBFBF"/>
              <w:right w:val="single" w:sz="4" w:space="0" w:color="BFBFBF"/>
            </w:tcBorders>
            <w:shd w:val="clear" w:color="auto" w:fill="auto"/>
            <w:noWrap/>
            <w:vAlign w:val="center"/>
            <w:hideMark/>
          </w:tcPr>
          <w:p w:rsidR="0053582A" w:rsidRPr="009756F3" w:rsidRDefault="0053582A" w:rsidP="0053582A">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0</w:t>
            </w:r>
          </w:p>
        </w:tc>
        <w:tc>
          <w:tcPr>
            <w:tcW w:w="1134" w:type="dxa"/>
            <w:tcBorders>
              <w:top w:val="nil"/>
              <w:left w:val="nil"/>
              <w:bottom w:val="single" w:sz="4" w:space="0" w:color="BFBFBF"/>
              <w:right w:val="single" w:sz="4" w:space="0" w:color="BFBFBF"/>
            </w:tcBorders>
            <w:vAlign w:val="bottom"/>
          </w:tcPr>
          <w:p w:rsidR="0053582A" w:rsidRPr="0053582A" w:rsidRDefault="0053582A" w:rsidP="0053582A">
            <w:pPr>
              <w:spacing w:after="0" w:line="240" w:lineRule="auto"/>
              <w:jc w:val="right"/>
              <w:rPr>
                <w:rFonts w:ascii="Arial" w:hAnsi="Arial" w:cs="Arial"/>
                <w:color w:val="244061" w:themeColor="accent1" w:themeShade="80"/>
                <w:sz w:val="18"/>
                <w:szCs w:val="18"/>
              </w:rPr>
            </w:pPr>
            <w:r w:rsidRPr="0053582A">
              <w:rPr>
                <w:rFonts w:ascii="Arial" w:hAnsi="Arial" w:cs="Arial"/>
                <w:color w:val="244061" w:themeColor="accent1" w:themeShade="80"/>
                <w:sz w:val="18"/>
                <w:szCs w:val="18"/>
              </w:rPr>
              <w:t>154.484</w:t>
            </w:r>
          </w:p>
        </w:tc>
      </w:tr>
      <w:tr w:rsidR="0053582A" w:rsidRPr="0083487D" w:rsidTr="0053582A">
        <w:trPr>
          <w:cantSplit/>
          <w:trHeight w:hRule="exact" w:val="255"/>
          <w:jc w:val="center"/>
        </w:trPr>
        <w:tc>
          <w:tcPr>
            <w:tcW w:w="510" w:type="dxa"/>
            <w:tcBorders>
              <w:top w:val="nil"/>
              <w:left w:val="single" w:sz="4" w:space="0" w:color="BFBFBF"/>
              <w:bottom w:val="single" w:sz="4" w:space="0" w:color="BFBFBF"/>
              <w:right w:val="single" w:sz="4" w:space="0" w:color="BFBFBF"/>
            </w:tcBorders>
            <w:shd w:val="clear" w:color="auto" w:fill="auto"/>
            <w:noWrap/>
            <w:vAlign w:val="bottom"/>
            <w:hideMark/>
          </w:tcPr>
          <w:p w:rsidR="0053582A" w:rsidRPr="009756F3" w:rsidRDefault="0053582A" w:rsidP="0053582A">
            <w:pPr>
              <w:spacing w:after="0" w:line="240" w:lineRule="auto"/>
              <w:jc w:val="center"/>
              <w:rPr>
                <w:rFonts w:ascii="Arial" w:eastAsia="Times New Roman" w:hAnsi="Arial" w:cs="Arial"/>
                <w:b/>
                <w:color w:val="16365C"/>
                <w:sz w:val="16"/>
                <w:szCs w:val="16"/>
                <w:lang w:eastAsia="hr-HR"/>
              </w:rPr>
            </w:pPr>
            <w:r w:rsidRPr="009756F3">
              <w:rPr>
                <w:rFonts w:ascii="Arial" w:eastAsia="Times New Roman" w:hAnsi="Arial" w:cs="Arial"/>
                <w:b/>
                <w:color w:val="16365C"/>
                <w:sz w:val="16"/>
                <w:szCs w:val="16"/>
                <w:lang w:eastAsia="hr-HR"/>
              </w:rPr>
              <w:t>2.</w:t>
            </w:r>
          </w:p>
        </w:tc>
        <w:tc>
          <w:tcPr>
            <w:tcW w:w="1191" w:type="dxa"/>
            <w:tcBorders>
              <w:top w:val="nil"/>
              <w:left w:val="nil"/>
              <w:bottom w:val="single" w:sz="4" w:space="0" w:color="BFBFBF"/>
              <w:right w:val="single" w:sz="4" w:space="0" w:color="BFBFBF"/>
            </w:tcBorders>
            <w:shd w:val="clear" w:color="auto" w:fill="auto"/>
            <w:vAlign w:val="bottom"/>
            <w:hideMark/>
          </w:tcPr>
          <w:p w:rsidR="0053582A" w:rsidRPr="009756F3" w:rsidRDefault="0053582A" w:rsidP="0053582A">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67324838490</w:t>
            </w:r>
          </w:p>
        </w:tc>
        <w:tc>
          <w:tcPr>
            <w:tcW w:w="2835" w:type="dxa"/>
            <w:tcBorders>
              <w:top w:val="nil"/>
              <w:left w:val="nil"/>
              <w:bottom w:val="single" w:sz="4" w:space="0" w:color="BFBFBF"/>
              <w:right w:val="single" w:sz="4" w:space="0" w:color="BFBFBF"/>
            </w:tcBorders>
            <w:shd w:val="clear" w:color="auto" w:fill="auto"/>
            <w:vAlign w:val="center"/>
            <w:hideMark/>
          </w:tcPr>
          <w:p w:rsidR="0053582A" w:rsidRPr="009756F3" w:rsidRDefault="00705097" w:rsidP="0053582A">
            <w:pPr>
              <w:spacing w:after="0" w:line="240" w:lineRule="auto"/>
              <w:rPr>
                <w:rFonts w:ascii="Arial" w:eastAsia="Times New Roman" w:hAnsi="Arial" w:cs="Arial"/>
                <w:color w:val="16365C"/>
                <w:sz w:val="18"/>
                <w:szCs w:val="18"/>
                <w:lang w:eastAsia="hr-HR"/>
              </w:rPr>
            </w:pPr>
            <w:hyperlink r:id="rId21" w:history="1">
              <w:r w:rsidR="0053582A" w:rsidRPr="009756F3">
                <w:rPr>
                  <w:rStyle w:val="Hyperlink"/>
                  <w:rFonts w:ascii="Arial" w:eastAsia="Times New Roman" w:hAnsi="Arial" w:cs="Arial"/>
                  <w:sz w:val="18"/>
                  <w:szCs w:val="18"/>
                  <w:lang w:eastAsia="hr-HR"/>
                </w:rPr>
                <w:t>KRONOSPAN CRO d.o.o.</w:t>
              </w:r>
            </w:hyperlink>
          </w:p>
        </w:tc>
        <w:tc>
          <w:tcPr>
            <w:tcW w:w="1276" w:type="dxa"/>
            <w:tcBorders>
              <w:top w:val="nil"/>
              <w:left w:val="nil"/>
              <w:bottom w:val="single" w:sz="4" w:space="0" w:color="BFBFBF"/>
              <w:right w:val="single" w:sz="4" w:space="0" w:color="BFBFBF"/>
            </w:tcBorders>
            <w:shd w:val="clear" w:color="auto" w:fill="auto"/>
            <w:vAlign w:val="bottom"/>
            <w:hideMark/>
          </w:tcPr>
          <w:p w:rsidR="0053582A" w:rsidRPr="009756F3" w:rsidRDefault="0053582A" w:rsidP="0053582A">
            <w:pPr>
              <w:spacing w:after="0" w:line="240" w:lineRule="auto"/>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Bjelovar</w:t>
            </w:r>
          </w:p>
        </w:tc>
        <w:tc>
          <w:tcPr>
            <w:tcW w:w="850" w:type="dxa"/>
            <w:tcBorders>
              <w:top w:val="nil"/>
              <w:left w:val="nil"/>
              <w:bottom w:val="single" w:sz="4" w:space="0" w:color="BFBFBF"/>
              <w:right w:val="single" w:sz="4" w:space="0" w:color="BFBFBF"/>
            </w:tcBorders>
            <w:shd w:val="clear" w:color="auto" w:fill="auto"/>
            <w:noWrap/>
            <w:vAlign w:val="bottom"/>
            <w:hideMark/>
          </w:tcPr>
          <w:p w:rsidR="0053582A" w:rsidRPr="009756F3" w:rsidRDefault="0053582A" w:rsidP="0053582A">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Srednji</w:t>
            </w:r>
          </w:p>
        </w:tc>
        <w:tc>
          <w:tcPr>
            <w:tcW w:w="1020" w:type="dxa"/>
            <w:tcBorders>
              <w:top w:val="nil"/>
              <w:left w:val="nil"/>
              <w:bottom w:val="single" w:sz="4" w:space="0" w:color="BFBFBF"/>
              <w:right w:val="single" w:sz="4" w:space="0" w:color="BFBFBF"/>
            </w:tcBorders>
            <w:shd w:val="clear" w:color="auto" w:fill="auto"/>
            <w:noWrap/>
            <w:vAlign w:val="center"/>
            <w:hideMark/>
          </w:tcPr>
          <w:p w:rsidR="0053582A" w:rsidRPr="009756F3" w:rsidRDefault="0053582A" w:rsidP="0053582A">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151.614</w:t>
            </w:r>
          </w:p>
        </w:tc>
        <w:tc>
          <w:tcPr>
            <w:tcW w:w="1020" w:type="dxa"/>
            <w:tcBorders>
              <w:top w:val="nil"/>
              <w:left w:val="nil"/>
              <w:bottom w:val="single" w:sz="4" w:space="0" w:color="BFBFBF"/>
              <w:right w:val="single" w:sz="4" w:space="0" w:color="BFBFBF"/>
            </w:tcBorders>
            <w:shd w:val="clear" w:color="auto" w:fill="auto"/>
            <w:noWrap/>
            <w:vAlign w:val="center"/>
            <w:hideMark/>
          </w:tcPr>
          <w:p w:rsidR="0053582A" w:rsidRPr="009756F3" w:rsidRDefault="0053582A" w:rsidP="0053582A">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226.338</w:t>
            </w:r>
          </w:p>
        </w:tc>
        <w:tc>
          <w:tcPr>
            <w:tcW w:w="1134" w:type="dxa"/>
            <w:tcBorders>
              <w:top w:val="nil"/>
              <w:left w:val="nil"/>
              <w:bottom w:val="single" w:sz="4" w:space="0" w:color="BFBFBF"/>
              <w:right w:val="single" w:sz="4" w:space="0" w:color="BFBFBF"/>
            </w:tcBorders>
            <w:vAlign w:val="bottom"/>
          </w:tcPr>
          <w:p w:rsidR="0053582A" w:rsidRPr="0053582A" w:rsidRDefault="0053582A" w:rsidP="0053582A">
            <w:pPr>
              <w:spacing w:after="0" w:line="240" w:lineRule="auto"/>
              <w:jc w:val="right"/>
              <w:rPr>
                <w:rFonts w:ascii="Arial" w:hAnsi="Arial" w:cs="Arial"/>
                <w:color w:val="244061" w:themeColor="accent1" w:themeShade="80"/>
                <w:sz w:val="18"/>
                <w:szCs w:val="18"/>
              </w:rPr>
            </w:pPr>
            <w:r w:rsidRPr="0053582A">
              <w:rPr>
                <w:rFonts w:ascii="Arial" w:hAnsi="Arial" w:cs="Arial"/>
                <w:color w:val="FF0000"/>
                <w:sz w:val="18"/>
                <w:szCs w:val="18"/>
              </w:rPr>
              <w:t>-74.724</w:t>
            </w:r>
          </w:p>
        </w:tc>
      </w:tr>
      <w:tr w:rsidR="0053582A" w:rsidRPr="0083487D" w:rsidTr="0053582A">
        <w:trPr>
          <w:cantSplit/>
          <w:trHeight w:hRule="exact" w:val="255"/>
          <w:jc w:val="center"/>
        </w:trPr>
        <w:tc>
          <w:tcPr>
            <w:tcW w:w="510" w:type="dxa"/>
            <w:tcBorders>
              <w:top w:val="nil"/>
              <w:left w:val="single" w:sz="4" w:space="0" w:color="BFBFBF"/>
              <w:bottom w:val="single" w:sz="4" w:space="0" w:color="BFBFBF"/>
              <w:right w:val="single" w:sz="4" w:space="0" w:color="BFBFBF"/>
            </w:tcBorders>
            <w:shd w:val="clear" w:color="auto" w:fill="auto"/>
            <w:noWrap/>
            <w:vAlign w:val="bottom"/>
            <w:hideMark/>
          </w:tcPr>
          <w:p w:rsidR="0053582A" w:rsidRPr="009756F3" w:rsidRDefault="0053582A" w:rsidP="0053582A">
            <w:pPr>
              <w:spacing w:after="0" w:line="240" w:lineRule="auto"/>
              <w:jc w:val="center"/>
              <w:rPr>
                <w:rFonts w:ascii="Arial" w:eastAsia="Times New Roman" w:hAnsi="Arial" w:cs="Arial"/>
                <w:b/>
                <w:color w:val="16365C"/>
                <w:sz w:val="16"/>
                <w:szCs w:val="16"/>
                <w:lang w:eastAsia="hr-HR"/>
              </w:rPr>
            </w:pPr>
            <w:r w:rsidRPr="009756F3">
              <w:rPr>
                <w:rFonts w:ascii="Arial" w:eastAsia="Times New Roman" w:hAnsi="Arial" w:cs="Arial"/>
                <w:b/>
                <w:color w:val="16365C"/>
                <w:sz w:val="16"/>
                <w:szCs w:val="16"/>
                <w:lang w:eastAsia="hr-HR"/>
              </w:rPr>
              <w:t>3.</w:t>
            </w:r>
          </w:p>
        </w:tc>
        <w:tc>
          <w:tcPr>
            <w:tcW w:w="1191" w:type="dxa"/>
            <w:tcBorders>
              <w:top w:val="nil"/>
              <w:left w:val="nil"/>
              <w:bottom w:val="single" w:sz="4" w:space="0" w:color="BFBFBF"/>
              <w:right w:val="single" w:sz="4" w:space="0" w:color="BFBFBF"/>
            </w:tcBorders>
            <w:shd w:val="clear" w:color="auto" w:fill="auto"/>
            <w:vAlign w:val="bottom"/>
            <w:hideMark/>
          </w:tcPr>
          <w:p w:rsidR="0053582A" w:rsidRPr="009756F3" w:rsidRDefault="0053582A" w:rsidP="0053582A">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92803032010</w:t>
            </w:r>
          </w:p>
        </w:tc>
        <w:tc>
          <w:tcPr>
            <w:tcW w:w="2835" w:type="dxa"/>
            <w:tcBorders>
              <w:top w:val="nil"/>
              <w:left w:val="nil"/>
              <w:bottom w:val="single" w:sz="4" w:space="0" w:color="BFBFBF"/>
              <w:right w:val="single" w:sz="4" w:space="0" w:color="BFBFBF"/>
            </w:tcBorders>
            <w:shd w:val="clear" w:color="auto" w:fill="auto"/>
            <w:vAlign w:val="center"/>
            <w:hideMark/>
          </w:tcPr>
          <w:p w:rsidR="0053582A" w:rsidRPr="009756F3" w:rsidRDefault="00705097" w:rsidP="0053582A">
            <w:pPr>
              <w:spacing w:after="0" w:line="240" w:lineRule="auto"/>
              <w:rPr>
                <w:rFonts w:ascii="Arial" w:eastAsia="Times New Roman" w:hAnsi="Arial" w:cs="Arial"/>
                <w:color w:val="16365C"/>
                <w:sz w:val="18"/>
                <w:szCs w:val="18"/>
                <w:lang w:eastAsia="hr-HR"/>
              </w:rPr>
            </w:pPr>
            <w:hyperlink r:id="rId22" w:history="1">
              <w:r w:rsidR="0053582A" w:rsidRPr="009756F3">
                <w:rPr>
                  <w:rStyle w:val="Hyperlink"/>
                  <w:rFonts w:ascii="Arial" w:eastAsia="Times New Roman" w:hAnsi="Arial" w:cs="Arial"/>
                  <w:sz w:val="18"/>
                  <w:szCs w:val="18"/>
                  <w:lang w:eastAsia="hr-HR"/>
                </w:rPr>
                <w:t>KOESTLIN d.d.</w:t>
              </w:r>
            </w:hyperlink>
          </w:p>
        </w:tc>
        <w:tc>
          <w:tcPr>
            <w:tcW w:w="1276" w:type="dxa"/>
            <w:tcBorders>
              <w:top w:val="nil"/>
              <w:left w:val="nil"/>
              <w:bottom w:val="single" w:sz="4" w:space="0" w:color="BFBFBF"/>
              <w:right w:val="single" w:sz="4" w:space="0" w:color="BFBFBF"/>
            </w:tcBorders>
            <w:shd w:val="clear" w:color="auto" w:fill="auto"/>
            <w:vAlign w:val="bottom"/>
            <w:hideMark/>
          </w:tcPr>
          <w:p w:rsidR="0053582A" w:rsidRPr="009756F3" w:rsidRDefault="0053582A" w:rsidP="0053582A">
            <w:pPr>
              <w:spacing w:after="0" w:line="240" w:lineRule="auto"/>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Bjelovar</w:t>
            </w:r>
          </w:p>
        </w:tc>
        <w:tc>
          <w:tcPr>
            <w:tcW w:w="850" w:type="dxa"/>
            <w:tcBorders>
              <w:top w:val="nil"/>
              <w:left w:val="nil"/>
              <w:bottom w:val="single" w:sz="4" w:space="0" w:color="BFBFBF"/>
              <w:right w:val="single" w:sz="4" w:space="0" w:color="BFBFBF"/>
            </w:tcBorders>
            <w:shd w:val="clear" w:color="auto" w:fill="auto"/>
            <w:noWrap/>
            <w:vAlign w:val="bottom"/>
            <w:hideMark/>
          </w:tcPr>
          <w:p w:rsidR="0053582A" w:rsidRPr="009756F3" w:rsidRDefault="0053582A" w:rsidP="0053582A">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Veliki</w:t>
            </w:r>
          </w:p>
        </w:tc>
        <w:tc>
          <w:tcPr>
            <w:tcW w:w="1020" w:type="dxa"/>
            <w:tcBorders>
              <w:top w:val="nil"/>
              <w:left w:val="nil"/>
              <w:bottom w:val="single" w:sz="4" w:space="0" w:color="BFBFBF"/>
              <w:right w:val="single" w:sz="4" w:space="0" w:color="BFBFBF"/>
            </w:tcBorders>
            <w:shd w:val="clear" w:color="auto" w:fill="auto"/>
            <w:noWrap/>
            <w:vAlign w:val="center"/>
            <w:hideMark/>
          </w:tcPr>
          <w:p w:rsidR="0053582A" w:rsidRPr="009756F3" w:rsidRDefault="0053582A" w:rsidP="0053582A">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96.048</w:t>
            </w:r>
          </w:p>
        </w:tc>
        <w:tc>
          <w:tcPr>
            <w:tcW w:w="1020" w:type="dxa"/>
            <w:tcBorders>
              <w:top w:val="nil"/>
              <w:left w:val="nil"/>
              <w:bottom w:val="single" w:sz="4" w:space="0" w:color="BFBFBF"/>
              <w:right w:val="single" w:sz="4" w:space="0" w:color="BFBFBF"/>
            </w:tcBorders>
            <w:shd w:val="clear" w:color="auto" w:fill="auto"/>
            <w:noWrap/>
            <w:vAlign w:val="center"/>
            <w:hideMark/>
          </w:tcPr>
          <w:p w:rsidR="0053582A" w:rsidRPr="009756F3" w:rsidRDefault="0053582A" w:rsidP="0053582A">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18.154</w:t>
            </w:r>
          </w:p>
        </w:tc>
        <w:tc>
          <w:tcPr>
            <w:tcW w:w="1134" w:type="dxa"/>
            <w:tcBorders>
              <w:top w:val="nil"/>
              <w:left w:val="nil"/>
              <w:bottom w:val="single" w:sz="4" w:space="0" w:color="BFBFBF"/>
              <w:right w:val="single" w:sz="4" w:space="0" w:color="BFBFBF"/>
            </w:tcBorders>
            <w:vAlign w:val="bottom"/>
          </w:tcPr>
          <w:p w:rsidR="0053582A" w:rsidRPr="0053582A" w:rsidRDefault="0053582A" w:rsidP="0053582A">
            <w:pPr>
              <w:spacing w:after="0" w:line="240" w:lineRule="auto"/>
              <w:jc w:val="right"/>
              <w:rPr>
                <w:rFonts w:ascii="Arial" w:hAnsi="Arial" w:cs="Arial"/>
                <w:color w:val="244061" w:themeColor="accent1" w:themeShade="80"/>
                <w:sz w:val="18"/>
                <w:szCs w:val="18"/>
              </w:rPr>
            </w:pPr>
            <w:r w:rsidRPr="0053582A">
              <w:rPr>
                <w:rFonts w:ascii="Arial" w:hAnsi="Arial" w:cs="Arial"/>
                <w:color w:val="244061" w:themeColor="accent1" w:themeShade="80"/>
                <w:sz w:val="18"/>
                <w:szCs w:val="18"/>
              </w:rPr>
              <w:t>77.894</w:t>
            </w:r>
          </w:p>
        </w:tc>
      </w:tr>
      <w:tr w:rsidR="0053582A" w:rsidRPr="0083487D" w:rsidTr="0053582A">
        <w:trPr>
          <w:cantSplit/>
          <w:trHeight w:hRule="exact" w:val="255"/>
          <w:jc w:val="center"/>
        </w:trPr>
        <w:tc>
          <w:tcPr>
            <w:tcW w:w="510" w:type="dxa"/>
            <w:tcBorders>
              <w:top w:val="nil"/>
              <w:left w:val="single" w:sz="4" w:space="0" w:color="BFBFBF"/>
              <w:bottom w:val="single" w:sz="4" w:space="0" w:color="BFBFBF"/>
              <w:right w:val="single" w:sz="4" w:space="0" w:color="BFBFBF"/>
            </w:tcBorders>
            <w:shd w:val="clear" w:color="auto" w:fill="auto"/>
            <w:noWrap/>
            <w:vAlign w:val="bottom"/>
            <w:hideMark/>
          </w:tcPr>
          <w:p w:rsidR="0053582A" w:rsidRPr="009756F3" w:rsidRDefault="0053582A" w:rsidP="0053582A">
            <w:pPr>
              <w:spacing w:after="0" w:line="240" w:lineRule="auto"/>
              <w:jc w:val="center"/>
              <w:rPr>
                <w:rFonts w:ascii="Arial" w:eastAsia="Times New Roman" w:hAnsi="Arial" w:cs="Arial"/>
                <w:b/>
                <w:color w:val="16365C"/>
                <w:sz w:val="16"/>
                <w:szCs w:val="16"/>
                <w:lang w:eastAsia="hr-HR"/>
              </w:rPr>
            </w:pPr>
            <w:r w:rsidRPr="009756F3">
              <w:rPr>
                <w:rFonts w:ascii="Arial" w:eastAsia="Times New Roman" w:hAnsi="Arial" w:cs="Arial"/>
                <w:b/>
                <w:color w:val="16365C"/>
                <w:sz w:val="16"/>
                <w:szCs w:val="16"/>
                <w:lang w:eastAsia="hr-HR"/>
              </w:rPr>
              <w:t>4.</w:t>
            </w:r>
          </w:p>
        </w:tc>
        <w:tc>
          <w:tcPr>
            <w:tcW w:w="1191" w:type="dxa"/>
            <w:tcBorders>
              <w:top w:val="nil"/>
              <w:left w:val="nil"/>
              <w:bottom w:val="single" w:sz="4" w:space="0" w:color="BFBFBF"/>
              <w:right w:val="single" w:sz="4" w:space="0" w:color="BFBFBF"/>
            </w:tcBorders>
            <w:shd w:val="clear" w:color="auto" w:fill="auto"/>
            <w:vAlign w:val="bottom"/>
            <w:hideMark/>
          </w:tcPr>
          <w:p w:rsidR="0053582A" w:rsidRPr="009756F3" w:rsidRDefault="0053582A" w:rsidP="0053582A">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48193612203</w:t>
            </w:r>
          </w:p>
        </w:tc>
        <w:tc>
          <w:tcPr>
            <w:tcW w:w="2835" w:type="dxa"/>
            <w:tcBorders>
              <w:top w:val="nil"/>
              <w:left w:val="nil"/>
              <w:bottom w:val="single" w:sz="4" w:space="0" w:color="BFBFBF"/>
              <w:right w:val="single" w:sz="4" w:space="0" w:color="BFBFBF"/>
            </w:tcBorders>
            <w:shd w:val="clear" w:color="auto" w:fill="auto"/>
            <w:vAlign w:val="center"/>
            <w:hideMark/>
          </w:tcPr>
          <w:p w:rsidR="0053582A" w:rsidRPr="009756F3" w:rsidRDefault="00705097" w:rsidP="0053582A">
            <w:pPr>
              <w:spacing w:after="0" w:line="240" w:lineRule="auto"/>
              <w:rPr>
                <w:rFonts w:ascii="Arial" w:eastAsia="Times New Roman" w:hAnsi="Arial" w:cs="Arial"/>
                <w:color w:val="16365C"/>
                <w:sz w:val="18"/>
                <w:szCs w:val="18"/>
                <w:lang w:eastAsia="hr-HR"/>
              </w:rPr>
            </w:pPr>
            <w:hyperlink r:id="rId23" w:history="1">
              <w:r w:rsidR="0053582A" w:rsidRPr="009756F3">
                <w:rPr>
                  <w:rStyle w:val="Hyperlink"/>
                  <w:rFonts w:ascii="Arial" w:eastAsia="Times New Roman" w:hAnsi="Arial" w:cs="Arial"/>
                  <w:sz w:val="18"/>
                  <w:szCs w:val="18"/>
                  <w:lang w:eastAsia="hr-HR"/>
                </w:rPr>
                <w:t>DI ČAZMA d.o.o.</w:t>
              </w:r>
            </w:hyperlink>
          </w:p>
        </w:tc>
        <w:tc>
          <w:tcPr>
            <w:tcW w:w="1276" w:type="dxa"/>
            <w:tcBorders>
              <w:top w:val="nil"/>
              <w:left w:val="nil"/>
              <w:bottom w:val="single" w:sz="4" w:space="0" w:color="BFBFBF"/>
              <w:right w:val="single" w:sz="4" w:space="0" w:color="BFBFBF"/>
            </w:tcBorders>
            <w:shd w:val="clear" w:color="auto" w:fill="auto"/>
            <w:vAlign w:val="bottom"/>
            <w:hideMark/>
          </w:tcPr>
          <w:p w:rsidR="0053582A" w:rsidRPr="009756F3" w:rsidRDefault="0053582A" w:rsidP="0053582A">
            <w:pPr>
              <w:spacing w:after="0" w:line="240" w:lineRule="auto"/>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Čazma</w:t>
            </w:r>
          </w:p>
        </w:tc>
        <w:tc>
          <w:tcPr>
            <w:tcW w:w="850" w:type="dxa"/>
            <w:tcBorders>
              <w:top w:val="nil"/>
              <w:left w:val="nil"/>
              <w:bottom w:val="single" w:sz="4" w:space="0" w:color="BFBFBF"/>
              <w:right w:val="single" w:sz="4" w:space="0" w:color="BFBFBF"/>
            </w:tcBorders>
            <w:shd w:val="clear" w:color="auto" w:fill="auto"/>
            <w:noWrap/>
            <w:vAlign w:val="bottom"/>
            <w:hideMark/>
          </w:tcPr>
          <w:p w:rsidR="0053582A" w:rsidRPr="009756F3" w:rsidRDefault="0053582A" w:rsidP="0053582A">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Srednji</w:t>
            </w:r>
          </w:p>
        </w:tc>
        <w:tc>
          <w:tcPr>
            <w:tcW w:w="1020" w:type="dxa"/>
            <w:tcBorders>
              <w:top w:val="nil"/>
              <w:left w:val="nil"/>
              <w:bottom w:val="single" w:sz="4" w:space="0" w:color="BFBFBF"/>
              <w:right w:val="single" w:sz="4" w:space="0" w:color="BFBFBF"/>
            </w:tcBorders>
            <w:shd w:val="clear" w:color="auto" w:fill="auto"/>
            <w:noWrap/>
            <w:vAlign w:val="center"/>
            <w:hideMark/>
          </w:tcPr>
          <w:p w:rsidR="0053582A" w:rsidRPr="009756F3" w:rsidRDefault="0053582A" w:rsidP="0053582A">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46.985</w:t>
            </w:r>
          </w:p>
        </w:tc>
        <w:tc>
          <w:tcPr>
            <w:tcW w:w="1020" w:type="dxa"/>
            <w:tcBorders>
              <w:top w:val="nil"/>
              <w:left w:val="nil"/>
              <w:bottom w:val="single" w:sz="4" w:space="0" w:color="BFBFBF"/>
              <w:right w:val="single" w:sz="4" w:space="0" w:color="BFBFBF"/>
            </w:tcBorders>
            <w:shd w:val="clear" w:color="auto" w:fill="auto"/>
            <w:noWrap/>
            <w:vAlign w:val="center"/>
            <w:hideMark/>
          </w:tcPr>
          <w:p w:rsidR="0053582A" w:rsidRPr="009756F3" w:rsidRDefault="0053582A" w:rsidP="0053582A">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17.570</w:t>
            </w:r>
          </w:p>
        </w:tc>
        <w:tc>
          <w:tcPr>
            <w:tcW w:w="1134" w:type="dxa"/>
            <w:tcBorders>
              <w:top w:val="nil"/>
              <w:left w:val="nil"/>
              <w:bottom w:val="single" w:sz="4" w:space="0" w:color="BFBFBF"/>
              <w:right w:val="single" w:sz="4" w:space="0" w:color="BFBFBF"/>
            </w:tcBorders>
            <w:vAlign w:val="bottom"/>
          </w:tcPr>
          <w:p w:rsidR="0053582A" w:rsidRPr="0053582A" w:rsidRDefault="0053582A" w:rsidP="0053582A">
            <w:pPr>
              <w:spacing w:after="0" w:line="240" w:lineRule="auto"/>
              <w:jc w:val="right"/>
              <w:rPr>
                <w:rFonts w:ascii="Arial" w:hAnsi="Arial" w:cs="Arial"/>
                <w:color w:val="244061" w:themeColor="accent1" w:themeShade="80"/>
                <w:sz w:val="18"/>
                <w:szCs w:val="18"/>
              </w:rPr>
            </w:pPr>
            <w:r w:rsidRPr="0053582A">
              <w:rPr>
                <w:rFonts w:ascii="Arial" w:hAnsi="Arial" w:cs="Arial"/>
                <w:color w:val="244061" w:themeColor="accent1" w:themeShade="80"/>
                <w:sz w:val="18"/>
                <w:szCs w:val="18"/>
              </w:rPr>
              <w:t>29.415</w:t>
            </w:r>
          </w:p>
        </w:tc>
      </w:tr>
      <w:tr w:rsidR="0053582A" w:rsidRPr="0083487D" w:rsidTr="0053582A">
        <w:trPr>
          <w:cantSplit/>
          <w:trHeight w:hRule="exact" w:val="255"/>
          <w:jc w:val="center"/>
        </w:trPr>
        <w:tc>
          <w:tcPr>
            <w:tcW w:w="510" w:type="dxa"/>
            <w:tcBorders>
              <w:top w:val="nil"/>
              <w:left w:val="single" w:sz="4" w:space="0" w:color="BFBFBF"/>
              <w:bottom w:val="single" w:sz="4" w:space="0" w:color="BFBFBF"/>
              <w:right w:val="single" w:sz="4" w:space="0" w:color="BFBFBF"/>
            </w:tcBorders>
            <w:shd w:val="clear" w:color="auto" w:fill="auto"/>
            <w:noWrap/>
            <w:vAlign w:val="bottom"/>
            <w:hideMark/>
          </w:tcPr>
          <w:p w:rsidR="0053582A" w:rsidRPr="009756F3" w:rsidRDefault="0053582A" w:rsidP="0053582A">
            <w:pPr>
              <w:spacing w:after="0" w:line="240" w:lineRule="auto"/>
              <w:jc w:val="center"/>
              <w:rPr>
                <w:rFonts w:ascii="Arial" w:eastAsia="Times New Roman" w:hAnsi="Arial" w:cs="Arial"/>
                <w:b/>
                <w:color w:val="16365C"/>
                <w:sz w:val="16"/>
                <w:szCs w:val="16"/>
                <w:lang w:eastAsia="hr-HR"/>
              </w:rPr>
            </w:pPr>
            <w:r w:rsidRPr="009756F3">
              <w:rPr>
                <w:rFonts w:ascii="Arial" w:eastAsia="Times New Roman" w:hAnsi="Arial" w:cs="Arial"/>
                <w:b/>
                <w:color w:val="16365C"/>
                <w:sz w:val="16"/>
                <w:szCs w:val="16"/>
                <w:lang w:eastAsia="hr-HR"/>
              </w:rPr>
              <w:t>5.</w:t>
            </w:r>
          </w:p>
        </w:tc>
        <w:tc>
          <w:tcPr>
            <w:tcW w:w="1191" w:type="dxa"/>
            <w:tcBorders>
              <w:top w:val="nil"/>
              <w:left w:val="nil"/>
              <w:bottom w:val="single" w:sz="4" w:space="0" w:color="BFBFBF"/>
              <w:right w:val="single" w:sz="4" w:space="0" w:color="BFBFBF"/>
            </w:tcBorders>
            <w:shd w:val="clear" w:color="auto" w:fill="auto"/>
            <w:vAlign w:val="bottom"/>
            <w:hideMark/>
          </w:tcPr>
          <w:p w:rsidR="0053582A" w:rsidRPr="009756F3" w:rsidRDefault="0053582A" w:rsidP="0053582A">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24130056111</w:t>
            </w:r>
          </w:p>
        </w:tc>
        <w:tc>
          <w:tcPr>
            <w:tcW w:w="2835" w:type="dxa"/>
            <w:tcBorders>
              <w:top w:val="nil"/>
              <w:left w:val="nil"/>
              <w:bottom w:val="single" w:sz="4" w:space="0" w:color="BFBFBF"/>
              <w:right w:val="single" w:sz="4" w:space="0" w:color="BFBFBF"/>
            </w:tcBorders>
            <w:shd w:val="clear" w:color="auto" w:fill="auto"/>
            <w:vAlign w:val="center"/>
            <w:hideMark/>
          </w:tcPr>
          <w:p w:rsidR="0053582A" w:rsidRPr="009756F3" w:rsidRDefault="00705097" w:rsidP="0053582A">
            <w:pPr>
              <w:spacing w:after="0" w:line="240" w:lineRule="auto"/>
              <w:rPr>
                <w:rFonts w:ascii="Arial" w:eastAsia="Times New Roman" w:hAnsi="Arial" w:cs="Arial"/>
                <w:color w:val="16365C"/>
                <w:sz w:val="18"/>
                <w:szCs w:val="18"/>
                <w:lang w:eastAsia="hr-HR"/>
              </w:rPr>
            </w:pPr>
            <w:hyperlink r:id="rId24" w:history="1">
              <w:r w:rsidR="0053582A" w:rsidRPr="009756F3">
                <w:rPr>
                  <w:rStyle w:val="Hyperlink"/>
                  <w:rFonts w:ascii="Arial" w:eastAsia="Times New Roman" w:hAnsi="Arial" w:cs="Arial"/>
                  <w:sz w:val="18"/>
                  <w:szCs w:val="18"/>
                  <w:lang w:eastAsia="hr-HR"/>
                </w:rPr>
                <w:t>PRIMA COMMERCE d.o.o.</w:t>
              </w:r>
            </w:hyperlink>
          </w:p>
        </w:tc>
        <w:tc>
          <w:tcPr>
            <w:tcW w:w="1276" w:type="dxa"/>
            <w:tcBorders>
              <w:top w:val="nil"/>
              <w:left w:val="nil"/>
              <w:bottom w:val="single" w:sz="4" w:space="0" w:color="BFBFBF"/>
              <w:right w:val="single" w:sz="4" w:space="0" w:color="BFBFBF"/>
            </w:tcBorders>
            <w:shd w:val="clear" w:color="auto" w:fill="auto"/>
            <w:vAlign w:val="bottom"/>
            <w:hideMark/>
          </w:tcPr>
          <w:p w:rsidR="0053582A" w:rsidRPr="009756F3" w:rsidRDefault="0053582A" w:rsidP="0053582A">
            <w:pPr>
              <w:spacing w:after="0" w:line="240" w:lineRule="auto"/>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Bjelovar</w:t>
            </w:r>
          </w:p>
        </w:tc>
        <w:tc>
          <w:tcPr>
            <w:tcW w:w="850" w:type="dxa"/>
            <w:tcBorders>
              <w:top w:val="nil"/>
              <w:left w:val="nil"/>
              <w:bottom w:val="single" w:sz="4" w:space="0" w:color="BFBFBF"/>
              <w:right w:val="single" w:sz="4" w:space="0" w:color="BFBFBF"/>
            </w:tcBorders>
            <w:shd w:val="clear" w:color="auto" w:fill="auto"/>
            <w:noWrap/>
            <w:vAlign w:val="bottom"/>
            <w:hideMark/>
          </w:tcPr>
          <w:p w:rsidR="0053582A" w:rsidRPr="009756F3" w:rsidRDefault="0053582A" w:rsidP="0053582A">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Veliki</w:t>
            </w:r>
          </w:p>
        </w:tc>
        <w:tc>
          <w:tcPr>
            <w:tcW w:w="1020" w:type="dxa"/>
            <w:tcBorders>
              <w:top w:val="nil"/>
              <w:left w:val="nil"/>
              <w:bottom w:val="single" w:sz="4" w:space="0" w:color="BFBFBF"/>
              <w:right w:val="single" w:sz="4" w:space="0" w:color="BFBFBF"/>
            </w:tcBorders>
            <w:shd w:val="clear" w:color="auto" w:fill="auto"/>
            <w:noWrap/>
            <w:vAlign w:val="center"/>
            <w:hideMark/>
          </w:tcPr>
          <w:p w:rsidR="0053582A" w:rsidRPr="009756F3" w:rsidRDefault="0053582A" w:rsidP="0053582A">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39.863</w:t>
            </w:r>
          </w:p>
        </w:tc>
        <w:tc>
          <w:tcPr>
            <w:tcW w:w="1020" w:type="dxa"/>
            <w:tcBorders>
              <w:top w:val="nil"/>
              <w:left w:val="nil"/>
              <w:bottom w:val="single" w:sz="4" w:space="0" w:color="BFBFBF"/>
              <w:right w:val="single" w:sz="4" w:space="0" w:color="BFBFBF"/>
            </w:tcBorders>
            <w:shd w:val="clear" w:color="auto" w:fill="auto"/>
            <w:noWrap/>
            <w:vAlign w:val="center"/>
            <w:hideMark/>
          </w:tcPr>
          <w:p w:rsidR="0053582A" w:rsidRPr="009756F3" w:rsidRDefault="0053582A" w:rsidP="0053582A">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108.367</w:t>
            </w:r>
          </w:p>
        </w:tc>
        <w:tc>
          <w:tcPr>
            <w:tcW w:w="1134" w:type="dxa"/>
            <w:tcBorders>
              <w:top w:val="nil"/>
              <w:left w:val="nil"/>
              <w:bottom w:val="single" w:sz="4" w:space="0" w:color="BFBFBF"/>
              <w:right w:val="single" w:sz="4" w:space="0" w:color="BFBFBF"/>
            </w:tcBorders>
            <w:vAlign w:val="bottom"/>
          </w:tcPr>
          <w:p w:rsidR="0053582A" w:rsidRPr="0053582A" w:rsidRDefault="0053582A" w:rsidP="0053582A">
            <w:pPr>
              <w:spacing w:after="0" w:line="240" w:lineRule="auto"/>
              <w:jc w:val="right"/>
              <w:rPr>
                <w:rFonts w:ascii="Arial" w:hAnsi="Arial" w:cs="Arial"/>
                <w:color w:val="FF0000"/>
                <w:sz w:val="18"/>
                <w:szCs w:val="18"/>
              </w:rPr>
            </w:pPr>
            <w:r w:rsidRPr="0053582A">
              <w:rPr>
                <w:rFonts w:ascii="Arial" w:hAnsi="Arial" w:cs="Arial"/>
                <w:color w:val="FF0000"/>
                <w:sz w:val="18"/>
                <w:szCs w:val="18"/>
              </w:rPr>
              <w:t>-68.504</w:t>
            </w:r>
          </w:p>
        </w:tc>
      </w:tr>
      <w:tr w:rsidR="0053582A" w:rsidRPr="0083487D" w:rsidTr="0053582A">
        <w:trPr>
          <w:cantSplit/>
          <w:trHeight w:hRule="exact" w:val="255"/>
          <w:jc w:val="center"/>
        </w:trPr>
        <w:tc>
          <w:tcPr>
            <w:tcW w:w="510" w:type="dxa"/>
            <w:tcBorders>
              <w:top w:val="nil"/>
              <w:left w:val="single" w:sz="4" w:space="0" w:color="BFBFBF"/>
              <w:bottom w:val="single" w:sz="4" w:space="0" w:color="BFBFBF"/>
              <w:right w:val="single" w:sz="4" w:space="0" w:color="BFBFBF"/>
            </w:tcBorders>
            <w:shd w:val="clear" w:color="auto" w:fill="auto"/>
            <w:noWrap/>
            <w:vAlign w:val="center"/>
            <w:hideMark/>
          </w:tcPr>
          <w:p w:rsidR="0053582A" w:rsidRPr="009756F3" w:rsidRDefault="0053582A" w:rsidP="0053582A">
            <w:pPr>
              <w:spacing w:after="0" w:line="240" w:lineRule="auto"/>
              <w:jc w:val="center"/>
              <w:rPr>
                <w:rFonts w:ascii="Arial" w:eastAsia="Times New Roman" w:hAnsi="Arial" w:cs="Arial"/>
                <w:b/>
                <w:color w:val="16365C"/>
                <w:sz w:val="16"/>
                <w:szCs w:val="16"/>
                <w:lang w:eastAsia="hr-HR"/>
              </w:rPr>
            </w:pPr>
            <w:r w:rsidRPr="009756F3">
              <w:rPr>
                <w:rFonts w:ascii="Arial" w:eastAsia="Times New Roman" w:hAnsi="Arial" w:cs="Arial"/>
                <w:b/>
                <w:color w:val="16365C"/>
                <w:sz w:val="16"/>
                <w:szCs w:val="16"/>
                <w:lang w:eastAsia="hr-HR"/>
              </w:rPr>
              <w:t>6.</w:t>
            </w:r>
          </w:p>
        </w:tc>
        <w:tc>
          <w:tcPr>
            <w:tcW w:w="1191" w:type="dxa"/>
            <w:tcBorders>
              <w:top w:val="nil"/>
              <w:left w:val="nil"/>
              <w:bottom w:val="single" w:sz="4" w:space="0" w:color="BFBFBF"/>
              <w:right w:val="single" w:sz="4" w:space="0" w:color="BFBFBF"/>
            </w:tcBorders>
            <w:shd w:val="clear" w:color="auto" w:fill="auto"/>
            <w:vAlign w:val="center"/>
            <w:hideMark/>
          </w:tcPr>
          <w:p w:rsidR="0053582A" w:rsidRPr="009756F3" w:rsidRDefault="0053582A" w:rsidP="0053582A">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45651553790</w:t>
            </w:r>
          </w:p>
        </w:tc>
        <w:tc>
          <w:tcPr>
            <w:tcW w:w="2835" w:type="dxa"/>
            <w:tcBorders>
              <w:top w:val="nil"/>
              <w:left w:val="nil"/>
              <w:bottom w:val="single" w:sz="4" w:space="0" w:color="BFBFBF"/>
              <w:right w:val="single" w:sz="4" w:space="0" w:color="BFBFBF"/>
            </w:tcBorders>
            <w:shd w:val="clear" w:color="auto" w:fill="auto"/>
            <w:vAlign w:val="center"/>
            <w:hideMark/>
          </w:tcPr>
          <w:p w:rsidR="0053582A" w:rsidRPr="009756F3" w:rsidRDefault="0053582A" w:rsidP="0053582A">
            <w:pPr>
              <w:spacing w:after="0" w:line="240" w:lineRule="auto"/>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 xml:space="preserve">ZDENKA - </w:t>
            </w:r>
            <w:r>
              <w:rPr>
                <w:rFonts w:ascii="Arial" w:eastAsia="Times New Roman" w:hAnsi="Arial" w:cs="Arial"/>
                <w:color w:val="16365C"/>
                <w:sz w:val="18"/>
                <w:szCs w:val="18"/>
                <w:lang w:eastAsia="hr-HR"/>
              </w:rPr>
              <w:t>m</w:t>
            </w:r>
            <w:r w:rsidRPr="009756F3">
              <w:rPr>
                <w:rFonts w:ascii="Arial" w:eastAsia="Times New Roman" w:hAnsi="Arial" w:cs="Arial"/>
                <w:color w:val="16365C"/>
                <w:sz w:val="18"/>
                <w:szCs w:val="18"/>
                <w:lang w:eastAsia="hr-HR"/>
              </w:rPr>
              <w:t xml:space="preserve">liječni </w:t>
            </w:r>
            <w:r>
              <w:rPr>
                <w:rFonts w:ascii="Arial" w:eastAsia="Times New Roman" w:hAnsi="Arial" w:cs="Arial"/>
                <w:color w:val="16365C"/>
                <w:sz w:val="18"/>
                <w:szCs w:val="18"/>
                <w:lang w:eastAsia="hr-HR"/>
              </w:rPr>
              <w:t>p</w:t>
            </w:r>
            <w:r w:rsidRPr="009756F3">
              <w:rPr>
                <w:rFonts w:ascii="Arial" w:eastAsia="Times New Roman" w:hAnsi="Arial" w:cs="Arial"/>
                <w:color w:val="16365C"/>
                <w:sz w:val="18"/>
                <w:szCs w:val="18"/>
                <w:lang w:eastAsia="hr-HR"/>
              </w:rPr>
              <w:t xml:space="preserve">roizvodi </w:t>
            </w:r>
            <w:r>
              <w:rPr>
                <w:rFonts w:ascii="Arial" w:eastAsia="Times New Roman" w:hAnsi="Arial" w:cs="Arial"/>
                <w:color w:val="16365C"/>
                <w:sz w:val="18"/>
                <w:szCs w:val="18"/>
                <w:lang w:eastAsia="hr-HR"/>
              </w:rPr>
              <w:t>d</w:t>
            </w:r>
            <w:r w:rsidRPr="009756F3">
              <w:rPr>
                <w:rFonts w:ascii="Arial" w:eastAsia="Times New Roman" w:hAnsi="Arial" w:cs="Arial"/>
                <w:color w:val="16365C"/>
                <w:sz w:val="18"/>
                <w:szCs w:val="18"/>
                <w:lang w:eastAsia="hr-HR"/>
              </w:rPr>
              <w:t>.o.o.</w:t>
            </w:r>
          </w:p>
        </w:tc>
        <w:tc>
          <w:tcPr>
            <w:tcW w:w="1276" w:type="dxa"/>
            <w:tcBorders>
              <w:top w:val="nil"/>
              <w:left w:val="nil"/>
              <w:bottom w:val="single" w:sz="4" w:space="0" w:color="BFBFBF"/>
              <w:right w:val="single" w:sz="4" w:space="0" w:color="BFBFBF"/>
            </w:tcBorders>
            <w:shd w:val="clear" w:color="auto" w:fill="auto"/>
            <w:vAlign w:val="center"/>
            <w:hideMark/>
          </w:tcPr>
          <w:p w:rsidR="0053582A" w:rsidRPr="009756F3" w:rsidRDefault="0053582A" w:rsidP="0053582A">
            <w:pPr>
              <w:spacing w:after="0" w:line="240" w:lineRule="auto"/>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Grubišno polje</w:t>
            </w:r>
          </w:p>
        </w:tc>
        <w:tc>
          <w:tcPr>
            <w:tcW w:w="850" w:type="dxa"/>
            <w:tcBorders>
              <w:top w:val="nil"/>
              <w:left w:val="nil"/>
              <w:bottom w:val="single" w:sz="4" w:space="0" w:color="BFBFBF"/>
              <w:right w:val="single" w:sz="4" w:space="0" w:color="BFBFBF"/>
            </w:tcBorders>
            <w:shd w:val="clear" w:color="auto" w:fill="auto"/>
            <w:noWrap/>
            <w:vAlign w:val="center"/>
            <w:hideMark/>
          </w:tcPr>
          <w:p w:rsidR="0053582A" w:rsidRPr="009756F3" w:rsidRDefault="0053582A" w:rsidP="0053582A">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Srednji</w:t>
            </w:r>
          </w:p>
        </w:tc>
        <w:tc>
          <w:tcPr>
            <w:tcW w:w="1020" w:type="dxa"/>
            <w:tcBorders>
              <w:top w:val="nil"/>
              <w:left w:val="nil"/>
              <w:bottom w:val="single" w:sz="4" w:space="0" w:color="BFBFBF"/>
              <w:right w:val="single" w:sz="4" w:space="0" w:color="BFBFBF"/>
            </w:tcBorders>
            <w:shd w:val="clear" w:color="auto" w:fill="auto"/>
            <w:noWrap/>
            <w:vAlign w:val="center"/>
            <w:hideMark/>
          </w:tcPr>
          <w:p w:rsidR="0053582A" w:rsidRPr="009756F3" w:rsidRDefault="0053582A" w:rsidP="0053582A">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32.465</w:t>
            </w:r>
          </w:p>
        </w:tc>
        <w:tc>
          <w:tcPr>
            <w:tcW w:w="1020" w:type="dxa"/>
            <w:tcBorders>
              <w:top w:val="nil"/>
              <w:left w:val="nil"/>
              <w:bottom w:val="single" w:sz="4" w:space="0" w:color="BFBFBF"/>
              <w:right w:val="single" w:sz="4" w:space="0" w:color="BFBFBF"/>
            </w:tcBorders>
            <w:shd w:val="clear" w:color="auto" w:fill="auto"/>
            <w:noWrap/>
            <w:vAlign w:val="center"/>
            <w:hideMark/>
          </w:tcPr>
          <w:p w:rsidR="0053582A" w:rsidRPr="009756F3" w:rsidRDefault="0053582A" w:rsidP="0053582A">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62.815</w:t>
            </w:r>
          </w:p>
        </w:tc>
        <w:tc>
          <w:tcPr>
            <w:tcW w:w="1134" w:type="dxa"/>
            <w:tcBorders>
              <w:top w:val="nil"/>
              <w:left w:val="nil"/>
              <w:bottom w:val="single" w:sz="4" w:space="0" w:color="BFBFBF"/>
              <w:right w:val="single" w:sz="4" w:space="0" w:color="BFBFBF"/>
            </w:tcBorders>
            <w:vAlign w:val="bottom"/>
          </w:tcPr>
          <w:p w:rsidR="0053582A" w:rsidRPr="0053582A" w:rsidRDefault="0053582A" w:rsidP="0053582A">
            <w:pPr>
              <w:spacing w:after="0" w:line="240" w:lineRule="auto"/>
              <w:jc w:val="right"/>
              <w:rPr>
                <w:rFonts w:ascii="Arial" w:hAnsi="Arial" w:cs="Arial"/>
                <w:color w:val="FF0000"/>
                <w:sz w:val="18"/>
                <w:szCs w:val="18"/>
              </w:rPr>
            </w:pPr>
            <w:r w:rsidRPr="0053582A">
              <w:rPr>
                <w:rFonts w:ascii="Arial" w:hAnsi="Arial" w:cs="Arial"/>
                <w:color w:val="FF0000"/>
                <w:sz w:val="18"/>
                <w:szCs w:val="18"/>
              </w:rPr>
              <w:t>-30.350</w:t>
            </w:r>
          </w:p>
        </w:tc>
      </w:tr>
      <w:tr w:rsidR="0053582A" w:rsidRPr="0083487D" w:rsidTr="0053582A">
        <w:trPr>
          <w:cantSplit/>
          <w:trHeight w:hRule="exact" w:val="255"/>
          <w:jc w:val="center"/>
        </w:trPr>
        <w:tc>
          <w:tcPr>
            <w:tcW w:w="510" w:type="dxa"/>
            <w:tcBorders>
              <w:top w:val="nil"/>
              <w:left w:val="single" w:sz="4" w:space="0" w:color="BFBFBF"/>
              <w:bottom w:val="single" w:sz="4" w:space="0" w:color="BFBFBF"/>
              <w:right w:val="single" w:sz="4" w:space="0" w:color="BFBFBF"/>
            </w:tcBorders>
            <w:shd w:val="clear" w:color="auto" w:fill="auto"/>
            <w:noWrap/>
            <w:vAlign w:val="bottom"/>
            <w:hideMark/>
          </w:tcPr>
          <w:p w:rsidR="0053582A" w:rsidRPr="009756F3" w:rsidRDefault="0053582A" w:rsidP="0053582A">
            <w:pPr>
              <w:spacing w:after="0" w:line="240" w:lineRule="auto"/>
              <w:jc w:val="center"/>
              <w:rPr>
                <w:rFonts w:ascii="Arial" w:eastAsia="Times New Roman" w:hAnsi="Arial" w:cs="Arial"/>
                <w:b/>
                <w:color w:val="16365C"/>
                <w:sz w:val="16"/>
                <w:szCs w:val="16"/>
                <w:lang w:eastAsia="hr-HR"/>
              </w:rPr>
            </w:pPr>
            <w:r w:rsidRPr="009756F3">
              <w:rPr>
                <w:rFonts w:ascii="Arial" w:eastAsia="Times New Roman" w:hAnsi="Arial" w:cs="Arial"/>
                <w:b/>
                <w:color w:val="16365C"/>
                <w:sz w:val="16"/>
                <w:szCs w:val="16"/>
                <w:lang w:eastAsia="hr-HR"/>
              </w:rPr>
              <w:t>7.</w:t>
            </w:r>
          </w:p>
        </w:tc>
        <w:tc>
          <w:tcPr>
            <w:tcW w:w="1191" w:type="dxa"/>
            <w:tcBorders>
              <w:top w:val="nil"/>
              <w:left w:val="nil"/>
              <w:bottom w:val="single" w:sz="4" w:space="0" w:color="BFBFBF"/>
              <w:right w:val="single" w:sz="4" w:space="0" w:color="BFBFBF"/>
            </w:tcBorders>
            <w:shd w:val="clear" w:color="auto" w:fill="auto"/>
            <w:vAlign w:val="bottom"/>
            <w:hideMark/>
          </w:tcPr>
          <w:p w:rsidR="0053582A" w:rsidRPr="009756F3" w:rsidRDefault="0053582A" w:rsidP="0053582A">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92264001001</w:t>
            </w:r>
          </w:p>
        </w:tc>
        <w:tc>
          <w:tcPr>
            <w:tcW w:w="2835" w:type="dxa"/>
            <w:tcBorders>
              <w:top w:val="nil"/>
              <w:left w:val="nil"/>
              <w:bottom w:val="single" w:sz="4" w:space="0" w:color="BFBFBF"/>
              <w:right w:val="single" w:sz="4" w:space="0" w:color="BFBFBF"/>
            </w:tcBorders>
            <w:shd w:val="clear" w:color="auto" w:fill="auto"/>
            <w:vAlign w:val="center"/>
            <w:hideMark/>
          </w:tcPr>
          <w:p w:rsidR="0053582A" w:rsidRPr="009756F3" w:rsidRDefault="0053582A" w:rsidP="0053582A">
            <w:pPr>
              <w:spacing w:after="0" w:line="240" w:lineRule="auto"/>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ESCO FOFONJKA d.o.o.</w:t>
            </w:r>
          </w:p>
        </w:tc>
        <w:tc>
          <w:tcPr>
            <w:tcW w:w="1276" w:type="dxa"/>
            <w:tcBorders>
              <w:top w:val="nil"/>
              <w:left w:val="nil"/>
              <w:bottom w:val="single" w:sz="4" w:space="0" w:color="BFBFBF"/>
              <w:right w:val="single" w:sz="4" w:space="0" w:color="BFBFBF"/>
            </w:tcBorders>
            <w:shd w:val="clear" w:color="auto" w:fill="auto"/>
            <w:vAlign w:val="bottom"/>
            <w:hideMark/>
          </w:tcPr>
          <w:p w:rsidR="0053582A" w:rsidRPr="009756F3" w:rsidRDefault="0053582A" w:rsidP="0053582A">
            <w:pPr>
              <w:spacing w:after="0" w:line="240" w:lineRule="auto"/>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Bjelovar</w:t>
            </w:r>
          </w:p>
        </w:tc>
        <w:tc>
          <w:tcPr>
            <w:tcW w:w="850" w:type="dxa"/>
            <w:tcBorders>
              <w:top w:val="nil"/>
              <w:left w:val="nil"/>
              <w:bottom w:val="single" w:sz="4" w:space="0" w:color="BFBFBF"/>
              <w:right w:val="single" w:sz="4" w:space="0" w:color="BFBFBF"/>
            </w:tcBorders>
            <w:shd w:val="clear" w:color="auto" w:fill="auto"/>
            <w:noWrap/>
            <w:vAlign w:val="bottom"/>
            <w:hideMark/>
          </w:tcPr>
          <w:p w:rsidR="0053582A" w:rsidRPr="009756F3" w:rsidRDefault="0053582A" w:rsidP="0053582A">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Srednji</w:t>
            </w:r>
          </w:p>
        </w:tc>
        <w:tc>
          <w:tcPr>
            <w:tcW w:w="1020" w:type="dxa"/>
            <w:tcBorders>
              <w:top w:val="nil"/>
              <w:left w:val="nil"/>
              <w:bottom w:val="single" w:sz="4" w:space="0" w:color="BFBFBF"/>
              <w:right w:val="single" w:sz="4" w:space="0" w:color="BFBFBF"/>
            </w:tcBorders>
            <w:shd w:val="clear" w:color="auto" w:fill="auto"/>
            <w:noWrap/>
            <w:vAlign w:val="center"/>
            <w:hideMark/>
          </w:tcPr>
          <w:p w:rsidR="0053582A" w:rsidRPr="009756F3" w:rsidRDefault="0053582A" w:rsidP="0053582A">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27.774</w:t>
            </w:r>
          </w:p>
        </w:tc>
        <w:tc>
          <w:tcPr>
            <w:tcW w:w="1020" w:type="dxa"/>
            <w:tcBorders>
              <w:top w:val="nil"/>
              <w:left w:val="nil"/>
              <w:bottom w:val="single" w:sz="4" w:space="0" w:color="BFBFBF"/>
              <w:right w:val="single" w:sz="4" w:space="0" w:color="BFBFBF"/>
            </w:tcBorders>
            <w:shd w:val="clear" w:color="auto" w:fill="auto"/>
            <w:noWrap/>
            <w:vAlign w:val="center"/>
            <w:hideMark/>
          </w:tcPr>
          <w:p w:rsidR="0053582A" w:rsidRPr="009756F3" w:rsidRDefault="0053582A" w:rsidP="0053582A">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15.136</w:t>
            </w:r>
          </w:p>
        </w:tc>
        <w:tc>
          <w:tcPr>
            <w:tcW w:w="1134" w:type="dxa"/>
            <w:tcBorders>
              <w:top w:val="nil"/>
              <w:left w:val="nil"/>
              <w:bottom w:val="single" w:sz="4" w:space="0" w:color="BFBFBF"/>
              <w:right w:val="single" w:sz="4" w:space="0" w:color="BFBFBF"/>
            </w:tcBorders>
            <w:vAlign w:val="bottom"/>
          </w:tcPr>
          <w:p w:rsidR="0053582A" w:rsidRPr="0053582A" w:rsidRDefault="0053582A" w:rsidP="0053582A">
            <w:pPr>
              <w:spacing w:after="0" w:line="240" w:lineRule="auto"/>
              <w:jc w:val="right"/>
              <w:rPr>
                <w:rFonts w:ascii="Arial" w:hAnsi="Arial" w:cs="Arial"/>
                <w:color w:val="244061" w:themeColor="accent1" w:themeShade="80"/>
                <w:sz w:val="18"/>
                <w:szCs w:val="18"/>
              </w:rPr>
            </w:pPr>
            <w:r w:rsidRPr="0053582A">
              <w:rPr>
                <w:rFonts w:ascii="Arial" w:hAnsi="Arial" w:cs="Arial"/>
                <w:color w:val="244061" w:themeColor="accent1" w:themeShade="80"/>
                <w:sz w:val="18"/>
                <w:szCs w:val="18"/>
              </w:rPr>
              <w:t>12.638</w:t>
            </w:r>
          </w:p>
        </w:tc>
      </w:tr>
      <w:tr w:rsidR="0053582A" w:rsidRPr="0083487D" w:rsidTr="0053582A">
        <w:trPr>
          <w:cantSplit/>
          <w:trHeight w:hRule="exact" w:val="255"/>
          <w:jc w:val="center"/>
        </w:trPr>
        <w:tc>
          <w:tcPr>
            <w:tcW w:w="510" w:type="dxa"/>
            <w:tcBorders>
              <w:top w:val="nil"/>
              <w:left w:val="single" w:sz="4" w:space="0" w:color="BFBFBF"/>
              <w:bottom w:val="single" w:sz="4" w:space="0" w:color="BFBFBF"/>
              <w:right w:val="single" w:sz="4" w:space="0" w:color="BFBFBF"/>
            </w:tcBorders>
            <w:shd w:val="clear" w:color="auto" w:fill="auto"/>
            <w:noWrap/>
            <w:vAlign w:val="bottom"/>
            <w:hideMark/>
          </w:tcPr>
          <w:p w:rsidR="0053582A" w:rsidRPr="009756F3" w:rsidRDefault="0053582A" w:rsidP="0053582A">
            <w:pPr>
              <w:spacing w:after="0" w:line="240" w:lineRule="auto"/>
              <w:jc w:val="center"/>
              <w:rPr>
                <w:rFonts w:ascii="Arial" w:eastAsia="Times New Roman" w:hAnsi="Arial" w:cs="Arial"/>
                <w:b/>
                <w:color w:val="16365C"/>
                <w:sz w:val="16"/>
                <w:szCs w:val="16"/>
                <w:lang w:eastAsia="hr-HR"/>
              </w:rPr>
            </w:pPr>
            <w:r w:rsidRPr="009756F3">
              <w:rPr>
                <w:rFonts w:ascii="Arial" w:eastAsia="Times New Roman" w:hAnsi="Arial" w:cs="Arial"/>
                <w:b/>
                <w:color w:val="16365C"/>
                <w:sz w:val="16"/>
                <w:szCs w:val="16"/>
                <w:lang w:eastAsia="hr-HR"/>
              </w:rPr>
              <w:t>8.</w:t>
            </w:r>
          </w:p>
        </w:tc>
        <w:tc>
          <w:tcPr>
            <w:tcW w:w="1191" w:type="dxa"/>
            <w:tcBorders>
              <w:top w:val="nil"/>
              <w:left w:val="nil"/>
              <w:bottom w:val="single" w:sz="4" w:space="0" w:color="BFBFBF"/>
              <w:right w:val="single" w:sz="4" w:space="0" w:color="BFBFBF"/>
            </w:tcBorders>
            <w:shd w:val="clear" w:color="auto" w:fill="auto"/>
            <w:vAlign w:val="bottom"/>
            <w:hideMark/>
          </w:tcPr>
          <w:p w:rsidR="0053582A" w:rsidRPr="009756F3" w:rsidRDefault="0053582A" w:rsidP="0053582A">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25470908832</w:t>
            </w:r>
          </w:p>
        </w:tc>
        <w:tc>
          <w:tcPr>
            <w:tcW w:w="2835" w:type="dxa"/>
            <w:tcBorders>
              <w:top w:val="nil"/>
              <w:left w:val="nil"/>
              <w:bottom w:val="single" w:sz="4" w:space="0" w:color="BFBFBF"/>
              <w:right w:val="single" w:sz="4" w:space="0" w:color="BFBFBF"/>
            </w:tcBorders>
            <w:shd w:val="clear" w:color="auto" w:fill="auto"/>
            <w:vAlign w:val="center"/>
            <w:hideMark/>
          </w:tcPr>
          <w:p w:rsidR="0053582A" w:rsidRPr="009756F3" w:rsidRDefault="0053582A" w:rsidP="0053582A">
            <w:pPr>
              <w:spacing w:after="0" w:line="240" w:lineRule="auto"/>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INTRA LIGHTING d.o.o.</w:t>
            </w:r>
          </w:p>
        </w:tc>
        <w:tc>
          <w:tcPr>
            <w:tcW w:w="1276" w:type="dxa"/>
            <w:tcBorders>
              <w:top w:val="nil"/>
              <w:left w:val="nil"/>
              <w:bottom w:val="single" w:sz="4" w:space="0" w:color="BFBFBF"/>
              <w:right w:val="single" w:sz="4" w:space="0" w:color="BFBFBF"/>
            </w:tcBorders>
            <w:shd w:val="clear" w:color="auto" w:fill="auto"/>
            <w:vAlign w:val="bottom"/>
            <w:hideMark/>
          </w:tcPr>
          <w:p w:rsidR="0053582A" w:rsidRPr="009756F3" w:rsidRDefault="0053582A" w:rsidP="0053582A">
            <w:pPr>
              <w:spacing w:after="0" w:line="240" w:lineRule="auto"/>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Čazma</w:t>
            </w:r>
          </w:p>
        </w:tc>
        <w:tc>
          <w:tcPr>
            <w:tcW w:w="850" w:type="dxa"/>
            <w:tcBorders>
              <w:top w:val="nil"/>
              <w:left w:val="nil"/>
              <w:bottom w:val="single" w:sz="4" w:space="0" w:color="BFBFBF"/>
              <w:right w:val="single" w:sz="4" w:space="0" w:color="BFBFBF"/>
            </w:tcBorders>
            <w:shd w:val="clear" w:color="auto" w:fill="auto"/>
            <w:noWrap/>
            <w:vAlign w:val="bottom"/>
            <w:hideMark/>
          </w:tcPr>
          <w:p w:rsidR="0053582A" w:rsidRPr="009756F3" w:rsidRDefault="0053582A" w:rsidP="0053582A">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Srednji</w:t>
            </w:r>
          </w:p>
        </w:tc>
        <w:tc>
          <w:tcPr>
            <w:tcW w:w="1020" w:type="dxa"/>
            <w:tcBorders>
              <w:top w:val="nil"/>
              <w:left w:val="nil"/>
              <w:bottom w:val="single" w:sz="4" w:space="0" w:color="BFBFBF"/>
              <w:right w:val="single" w:sz="4" w:space="0" w:color="BFBFBF"/>
            </w:tcBorders>
            <w:shd w:val="clear" w:color="auto" w:fill="auto"/>
            <w:noWrap/>
            <w:vAlign w:val="center"/>
            <w:hideMark/>
          </w:tcPr>
          <w:p w:rsidR="0053582A" w:rsidRPr="009756F3" w:rsidRDefault="0053582A" w:rsidP="0053582A">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25.781</w:t>
            </w:r>
          </w:p>
        </w:tc>
        <w:tc>
          <w:tcPr>
            <w:tcW w:w="1020" w:type="dxa"/>
            <w:tcBorders>
              <w:top w:val="nil"/>
              <w:left w:val="nil"/>
              <w:bottom w:val="single" w:sz="4" w:space="0" w:color="BFBFBF"/>
              <w:right w:val="single" w:sz="4" w:space="0" w:color="BFBFBF"/>
            </w:tcBorders>
            <w:shd w:val="clear" w:color="auto" w:fill="auto"/>
            <w:noWrap/>
            <w:vAlign w:val="center"/>
            <w:hideMark/>
          </w:tcPr>
          <w:p w:rsidR="0053582A" w:rsidRPr="009756F3" w:rsidRDefault="0053582A" w:rsidP="0053582A">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22.497</w:t>
            </w:r>
          </w:p>
        </w:tc>
        <w:tc>
          <w:tcPr>
            <w:tcW w:w="1134" w:type="dxa"/>
            <w:tcBorders>
              <w:top w:val="nil"/>
              <w:left w:val="nil"/>
              <w:bottom w:val="single" w:sz="4" w:space="0" w:color="BFBFBF"/>
              <w:right w:val="single" w:sz="4" w:space="0" w:color="BFBFBF"/>
            </w:tcBorders>
            <w:vAlign w:val="bottom"/>
          </w:tcPr>
          <w:p w:rsidR="0053582A" w:rsidRPr="0053582A" w:rsidRDefault="0053582A" w:rsidP="0053582A">
            <w:pPr>
              <w:spacing w:after="0" w:line="240" w:lineRule="auto"/>
              <w:jc w:val="right"/>
              <w:rPr>
                <w:rFonts w:ascii="Arial" w:hAnsi="Arial" w:cs="Arial"/>
                <w:color w:val="244061" w:themeColor="accent1" w:themeShade="80"/>
                <w:sz w:val="18"/>
                <w:szCs w:val="18"/>
              </w:rPr>
            </w:pPr>
            <w:r w:rsidRPr="0053582A">
              <w:rPr>
                <w:rFonts w:ascii="Arial" w:hAnsi="Arial" w:cs="Arial"/>
                <w:color w:val="244061" w:themeColor="accent1" w:themeShade="80"/>
                <w:sz w:val="18"/>
                <w:szCs w:val="18"/>
              </w:rPr>
              <w:t>3.284</w:t>
            </w:r>
          </w:p>
        </w:tc>
      </w:tr>
      <w:tr w:rsidR="0053582A" w:rsidRPr="0083487D" w:rsidTr="0053582A">
        <w:trPr>
          <w:cantSplit/>
          <w:trHeight w:hRule="exact" w:val="255"/>
          <w:jc w:val="center"/>
        </w:trPr>
        <w:tc>
          <w:tcPr>
            <w:tcW w:w="510" w:type="dxa"/>
            <w:tcBorders>
              <w:top w:val="nil"/>
              <w:left w:val="single" w:sz="4" w:space="0" w:color="BFBFBF"/>
              <w:bottom w:val="single" w:sz="4" w:space="0" w:color="BFBFBF"/>
              <w:right w:val="single" w:sz="4" w:space="0" w:color="BFBFBF"/>
            </w:tcBorders>
            <w:shd w:val="clear" w:color="auto" w:fill="auto"/>
            <w:noWrap/>
            <w:vAlign w:val="bottom"/>
            <w:hideMark/>
          </w:tcPr>
          <w:p w:rsidR="0053582A" w:rsidRPr="009756F3" w:rsidRDefault="0053582A" w:rsidP="0053582A">
            <w:pPr>
              <w:spacing w:after="0" w:line="240" w:lineRule="auto"/>
              <w:jc w:val="center"/>
              <w:rPr>
                <w:rFonts w:ascii="Arial" w:eastAsia="Times New Roman" w:hAnsi="Arial" w:cs="Arial"/>
                <w:b/>
                <w:color w:val="16365C"/>
                <w:sz w:val="16"/>
                <w:szCs w:val="16"/>
                <w:lang w:eastAsia="hr-HR"/>
              </w:rPr>
            </w:pPr>
            <w:r w:rsidRPr="009756F3">
              <w:rPr>
                <w:rFonts w:ascii="Arial" w:eastAsia="Times New Roman" w:hAnsi="Arial" w:cs="Arial"/>
                <w:b/>
                <w:color w:val="16365C"/>
                <w:sz w:val="16"/>
                <w:szCs w:val="16"/>
                <w:lang w:eastAsia="hr-HR"/>
              </w:rPr>
              <w:t>9.</w:t>
            </w:r>
          </w:p>
        </w:tc>
        <w:tc>
          <w:tcPr>
            <w:tcW w:w="1191" w:type="dxa"/>
            <w:tcBorders>
              <w:top w:val="nil"/>
              <w:left w:val="nil"/>
              <w:bottom w:val="single" w:sz="4" w:space="0" w:color="BFBFBF"/>
              <w:right w:val="single" w:sz="4" w:space="0" w:color="BFBFBF"/>
            </w:tcBorders>
            <w:shd w:val="clear" w:color="auto" w:fill="auto"/>
            <w:vAlign w:val="bottom"/>
            <w:hideMark/>
          </w:tcPr>
          <w:p w:rsidR="0053582A" w:rsidRPr="009756F3" w:rsidRDefault="0053582A" w:rsidP="0053582A">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04767584912</w:t>
            </w:r>
          </w:p>
        </w:tc>
        <w:tc>
          <w:tcPr>
            <w:tcW w:w="2835" w:type="dxa"/>
            <w:tcBorders>
              <w:top w:val="nil"/>
              <w:left w:val="nil"/>
              <w:bottom w:val="single" w:sz="4" w:space="0" w:color="BFBFBF"/>
              <w:right w:val="single" w:sz="4" w:space="0" w:color="BFBFBF"/>
            </w:tcBorders>
            <w:shd w:val="clear" w:color="auto" w:fill="auto"/>
            <w:vAlign w:val="center"/>
            <w:hideMark/>
          </w:tcPr>
          <w:p w:rsidR="0053582A" w:rsidRPr="009756F3" w:rsidRDefault="0053582A" w:rsidP="0053582A">
            <w:pPr>
              <w:spacing w:after="0" w:line="240" w:lineRule="auto"/>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ČAZMATRANS NOVA d.o.o.</w:t>
            </w:r>
          </w:p>
        </w:tc>
        <w:tc>
          <w:tcPr>
            <w:tcW w:w="1276" w:type="dxa"/>
            <w:tcBorders>
              <w:top w:val="nil"/>
              <w:left w:val="nil"/>
              <w:bottom w:val="single" w:sz="4" w:space="0" w:color="BFBFBF"/>
              <w:right w:val="single" w:sz="4" w:space="0" w:color="BFBFBF"/>
            </w:tcBorders>
            <w:shd w:val="clear" w:color="auto" w:fill="auto"/>
            <w:vAlign w:val="bottom"/>
            <w:hideMark/>
          </w:tcPr>
          <w:p w:rsidR="0053582A" w:rsidRPr="009756F3" w:rsidRDefault="0053582A" w:rsidP="0053582A">
            <w:pPr>
              <w:spacing w:after="0" w:line="240" w:lineRule="auto"/>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Čazma</w:t>
            </w:r>
          </w:p>
        </w:tc>
        <w:tc>
          <w:tcPr>
            <w:tcW w:w="850" w:type="dxa"/>
            <w:tcBorders>
              <w:top w:val="nil"/>
              <w:left w:val="nil"/>
              <w:bottom w:val="single" w:sz="4" w:space="0" w:color="BFBFBF"/>
              <w:right w:val="single" w:sz="4" w:space="0" w:color="BFBFBF"/>
            </w:tcBorders>
            <w:shd w:val="clear" w:color="auto" w:fill="auto"/>
            <w:noWrap/>
            <w:vAlign w:val="bottom"/>
          </w:tcPr>
          <w:p w:rsidR="0053582A" w:rsidRPr="009756F3" w:rsidRDefault="0053582A" w:rsidP="0053582A">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Srednji</w:t>
            </w:r>
          </w:p>
        </w:tc>
        <w:tc>
          <w:tcPr>
            <w:tcW w:w="1020" w:type="dxa"/>
            <w:tcBorders>
              <w:top w:val="nil"/>
              <w:left w:val="nil"/>
              <w:bottom w:val="single" w:sz="4" w:space="0" w:color="BFBFBF"/>
              <w:right w:val="single" w:sz="4" w:space="0" w:color="BFBFBF"/>
            </w:tcBorders>
            <w:shd w:val="clear" w:color="auto" w:fill="auto"/>
            <w:noWrap/>
            <w:vAlign w:val="center"/>
            <w:hideMark/>
          </w:tcPr>
          <w:p w:rsidR="0053582A" w:rsidRPr="009756F3" w:rsidRDefault="0053582A" w:rsidP="0053582A">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24.510</w:t>
            </w:r>
          </w:p>
        </w:tc>
        <w:tc>
          <w:tcPr>
            <w:tcW w:w="1020" w:type="dxa"/>
            <w:tcBorders>
              <w:top w:val="nil"/>
              <w:left w:val="nil"/>
              <w:bottom w:val="single" w:sz="4" w:space="0" w:color="BFBFBF"/>
              <w:right w:val="single" w:sz="4" w:space="0" w:color="BFBFBF"/>
            </w:tcBorders>
            <w:shd w:val="clear" w:color="auto" w:fill="auto"/>
            <w:noWrap/>
            <w:vAlign w:val="center"/>
            <w:hideMark/>
          </w:tcPr>
          <w:p w:rsidR="0053582A" w:rsidRPr="009756F3" w:rsidRDefault="0053582A" w:rsidP="0053582A">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0</w:t>
            </w:r>
          </w:p>
        </w:tc>
        <w:tc>
          <w:tcPr>
            <w:tcW w:w="1134" w:type="dxa"/>
            <w:tcBorders>
              <w:top w:val="nil"/>
              <w:left w:val="nil"/>
              <w:bottom w:val="single" w:sz="4" w:space="0" w:color="BFBFBF"/>
              <w:right w:val="single" w:sz="4" w:space="0" w:color="BFBFBF"/>
            </w:tcBorders>
            <w:vAlign w:val="bottom"/>
          </w:tcPr>
          <w:p w:rsidR="0053582A" w:rsidRPr="0053582A" w:rsidRDefault="0053582A" w:rsidP="0053582A">
            <w:pPr>
              <w:spacing w:after="0" w:line="240" w:lineRule="auto"/>
              <w:jc w:val="right"/>
              <w:rPr>
                <w:rFonts w:ascii="Arial" w:hAnsi="Arial" w:cs="Arial"/>
                <w:color w:val="244061" w:themeColor="accent1" w:themeShade="80"/>
                <w:sz w:val="18"/>
                <w:szCs w:val="18"/>
              </w:rPr>
            </w:pPr>
            <w:r w:rsidRPr="0053582A">
              <w:rPr>
                <w:rFonts w:ascii="Arial" w:hAnsi="Arial" w:cs="Arial"/>
                <w:color w:val="244061" w:themeColor="accent1" w:themeShade="80"/>
                <w:sz w:val="18"/>
                <w:szCs w:val="18"/>
              </w:rPr>
              <w:t>24.510</w:t>
            </w:r>
          </w:p>
        </w:tc>
      </w:tr>
      <w:tr w:rsidR="0053582A" w:rsidRPr="0083487D" w:rsidTr="0053582A">
        <w:trPr>
          <w:cantSplit/>
          <w:trHeight w:hRule="exact" w:val="255"/>
          <w:jc w:val="center"/>
        </w:trPr>
        <w:tc>
          <w:tcPr>
            <w:tcW w:w="510" w:type="dxa"/>
            <w:tcBorders>
              <w:top w:val="nil"/>
              <w:left w:val="single" w:sz="4" w:space="0" w:color="BFBFBF"/>
              <w:bottom w:val="single" w:sz="4" w:space="0" w:color="FFFFFF" w:themeColor="background1"/>
              <w:right w:val="single" w:sz="4" w:space="0" w:color="BFBFBF"/>
            </w:tcBorders>
            <w:shd w:val="clear" w:color="auto" w:fill="auto"/>
            <w:noWrap/>
            <w:vAlign w:val="bottom"/>
            <w:hideMark/>
          </w:tcPr>
          <w:p w:rsidR="0053582A" w:rsidRPr="009756F3" w:rsidRDefault="0053582A" w:rsidP="0053582A">
            <w:pPr>
              <w:spacing w:after="0" w:line="240" w:lineRule="auto"/>
              <w:jc w:val="center"/>
              <w:rPr>
                <w:rFonts w:ascii="Arial" w:eastAsia="Times New Roman" w:hAnsi="Arial" w:cs="Arial"/>
                <w:b/>
                <w:color w:val="16365C"/>
                <w:sz w:val="16"/>
                <w:szCs w:val="16"/>
                <w:lang w:eastAsia="hr-HR"/>
              </w:rPr>
            </w:pPr>
            <w:r w:rsidRPr="009756F3">
              <w:rPr>
                <w:rFonts w:ascii="Arial" w:eastAsia="Times New Roman" w:hAnsi="Arial" w:cs="Arial"/>
                <w:b/>
                <w:color w:val="16365C"/>
                <w:sz w:val="16"/>
                <w:szCs w:val="16"/>
                <w:lang w:eastAsia="hr-HR"/>
              </w:rPr>
              <w:t>10.</w:t>
            </w:r>
          </w:p>
        </w:tc>
        <w:tc>
          <w:tcPr>
            <w:tcW w:w="1191" w:type="dxa"/>
            <w:tcBorders>
              <w:top w:val="nil"/>
              <w:left w:val="nil"/>
              <w:bottom w:val="single" w:sz="4" w:space="0" w:color="FFFFFF" w:themeColor="background1"/>
              <w:right w:val="single" w:sz="4" w:space="0" w:color="BFBFBF"/>
            </w:tcBorders>
            <w:shd w:val="clear" w:color="auto" w:fill="auto"/>
            <w:vAlign w:val="bottom"/>
            <w:hideMark/>
          </w:tcPr>
          <w:p w:rsidR="0053582A" w:rsidRPr="009756F3" w:rsidRDefault="0053582A" w:rsidP="0053582A">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48176913418</w:t>
            </w:r>
          </w:p>
        </w:tc>
        <w:tc>
          <w:tcPr>
            <w:tcW w:w="2835" w:type="dxa"/>
            <w:tcBorders>
              <w:top w:val="nil"/>
              <w:left w:val="nil"/>
              <w:bottom w:val="single" w:sz="4" w:space="0" w:color="FFFFFF" w:themeColor="background1"/>
              <w:right w:val="single" w:sz="4" w:space="0" w:color="BFBFBF"/>
            </w:tcBorders>
            <w:shd w:val="clear" w:color="auto" w:fill="auto"/>
            <w:vAlign w:val="center"/>
            <w:hideMark/>
          </w:tcPr>
          <w:p w:rsidR="0053582A" w:rsidRPr="009756F3" w:rsidRDefault="0053582A" w:rsidP="0053582A">
            <w:pPr>
              <w:spacing w:after="0" w:line="240" w:lineRule="auto"/>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ERSTE GROUP IT HR d.o.o.</w:t>
            </w:r>
          </w:p>
        </w:tc>
        <w:tc>
          <w:tcPr>
            <w:tcW w:w="1276" w:type="dxa"/>
            <w:tcBorders>
              <w:top w:val="nil"/>
              <w:left w:val="nil"/>
              <w:bottom w:val="single" w:sz="4" w:space="0" w:color="FFFFFF" w:themeColor="background1"/>
              <w:right w:val="single" w:sz="4" w:space="0" w:color="BFBFBF"/>
            </w:tcBorders>
            <w:shd w:val="clear" w:color="auto" w:fill="auto"/>
            <w:vAlign w:val="bottom"/>
            <w:hideMark/>
          </w:tcPr>
          <w:p w:rsidR="0053582A" w:rsidRPr="009756F3" w:rsidRDefault="0053582A" w:rsidP="0053582A">
            <w:pPr>
              <w:spacing w:after="0" w:line="240" w:lineRule="auto"/>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Bjelovar</w:t>
            </w:r>
          </w:p>
        </w:tc>
        <w:tc>
          <w:tcPr>
            <w:tcW w:w="850" w:type="dxa"/>
            <w:tcBorders>
              <w:top w:val="nil"/>
              <w:left w:val="nil"/>
              <w:bottom w:val="single" w:sz="4" w:space="0" w:color="FFFFFF" w:themeColor="background1"/>
              <w:right w:val="single" w:sz="4" w:space="0" w:color="BFBFBF"/>
            </w:tcBorders>
            <w:shd w:val="clear" w:color="auto" w:fill="auto"/>
            <w:noWrap/>
            <w:vAlign w:val="bottom"/>
          </w:tcPr>
          <w:p w:rsidR="0053582A" w:rsidRPr="009756F3" w:rsidRDefault="0053582A" w:rsidP="0053582A">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Srednji</w:t>
            </w:r>
          </w:p>
        </w:tc>
        <w:tc>
          <w:tcPr>
            <w:tcW w:w="1020" w:type="dxa"/>
            <w:tcBorders>
              <w:top w:val="nil"/>
              <w:left w:val="nil"/>
              <w:bottom w:val="single" w:sz="4" w:space="0" w:color="FFFFFF" w:themeColor="background1"/>
              <w:right w:val="single" w:sz="4" w:space="0" w:color="BFBFBF"/>
            </w:tcBorders>
            <w:shd w:val="clear" w:color="auto" w:fill="auto"/>
            <w:noWrap/>
            <w:vAlign w:val="center"/>
            <w:hideMark/>
          </w:tcPr>
          <w:p w:rsidR="0053582A" w:rsidRPr="009756F3" w:rsidRDefault="0053582A" w:rsidP="0053582A">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24.253</w:t>
            </w:r>
          </w:p>
        </w:tc>
        <w:tc>
          <w:tcPr>
            <w:tcW w:w="1020" w:type="dxa"/>
            <w:tcBorders>
              <w:top w:val="nil"/>
              <w:left w:val="nil"/>
              <w:bottom w:val="single" w:sz="4" w:space="0" w:color="FFFFFF" w:themeColor="background1"/>
              <w:right w:val="single" w:sz="4" w:space="0" w:color="BFBFBF"/>
            </w:tcBorders>
            <w:shd w:val="clear" w:color="auto" w:fill="auto"/>
            <w:noWrap/>
            <w:vAlign w:val="center"/>
            <w:hideMark/>
          </w:tcPr>
          <w:p w:rsidR="0053582A" w:rsidRPr="009756F3" w:rsidRDefault="0053582A" w:rsidP="0053582A">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0</w:t>
            </w:r>
          </w:p>
        </w:tc>
        <w:tc>
          <w:tcPr>
            <w:tcW w:w="1134" w:type="dxa"/>
            <w:tcBorders>
              <w:top w:val="nil"/>
              <w:left w:val="nil"/>
              <w:bottom w:val="single" w:sz="4" w:space="0" w:color="FFFFFF" w:themeColor="background1"/>
              <w:right w:val="single" w:sz="4" w:space="0" w:color="BFBFBF"/>
            </w:tcBorders>
            <w:vAlign w:val="bottom"/>
          </w:tcPr>
          <w:p w:rsidR="0053582A" w:rsidRPr="0053582A" w:rsidRDefault="0053582A" w:rsidP="0053582A">
            <w:pPr>
              <w:spacing w:after="0" w:line="240" w:lineRule="auto"/>
              <w:jc w:val="right"/>
              <w:rPr>
                <w:rFonts w:ascii="Arial" w:hAnsi="Arial" w:cs="Arial"/>
                <w:color w:val="244061" w:themeColor="accent1" w:themeShade="80"/>
                <w:sz w:val="18"/>
                <w:szCs w:val="18"/>
              </w:rPr>
            </w:pPr>
            <w:r w:rsidRPr="0053582A">
              <w:rPr>
                <w:rFonts w:ascii="Arial" w:hAnsi="Arial" w:cs="Arial"/>
                <w:color w:val="244061" w:themeColor="accent1" w:themeShade="80"/>
                <w:sz w:val="18"/>
                <w:szCs w:val="18"/>
              </w:rPr>
              <w:t>24.253</w:t>
            </w:r>
          </w:p>
        </w:tc>
      </w:tr>
      <w:tr w:rsidR="0053582A" w:rsidRPr="0083487D" w:rsidTr="0053582A">
        <w:trPr>
          <w:cantSplit/>
          <w:trHeight w:hRule="exact" w:val="255"/>
          <w:jc w:val="center"/>
        </w:trPr>
        <w:tc>
          <w:tcPr>
            <w:tcW w:w="666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BFBFBF"/>
            <w:noWrap/>
            <w:vAlign w:val="bottom"/>
            <w:hideMark/>
          </w:tcPr>
          <w:p w:rsidR="0053582A" w:rsidRPr="0083487D" w:rsidRDefault="0053582A" w:rsidP="0053582A">
            <w:pPr>
              <w:spacing w:after="0" w:line="240" w:lineRule="auto"/>
              <w:rPr>
                <w:rFonts w:ascii="Arial" w:eastAsia="Times New Roman" w:hAnsi="Arial" w:cs="Arial"/>
                <w:b/>
                <w:bCs/>
                <w:color w:val="16365C"/>
                <w:sz w:val="16"/>
                <w:szCs w:val="16"/>
                <w:lang w:eastAsia="hr-HR"/>
              </w:rPr>
            </w:pPr>
            <w:r w:rsidRPr="0083487D">
              <w:rPr>
                <w:rFonts w:ascii="Arial" w:eastAsia="Times New Roman" w:hAnsi="Arial" w:cs="Arial"/>
                <w:b/>
                <w:bCs/>
                <w:color w:val="16365C"/>
                <w:sz w:val="16"/>
                <w:szCs w:val="16"/>
                <w:lang w:eastAsia="hr-HR"/>
              </w:rPr>
              <w:t>Ukupno 10 najvećih poduzetnika po ukupnom prihodu od izvoza BBŽ</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BFBFBF"/>
            <w:noWrap/>
            <w:vAlign w:val="bottom"/>
            <w:hideMark/>
          </w:tcPr>
          <w:p w:rsidR="0053582A" w:rsidRPr="0083487D" w:rsidRDefault="0053582A" w:rsidP="0053582A">
            <w:pPr>
              <w:spacing w:after="0" w:line="240" w:lineRule="auto"/>
              <w:jc w:val="right"/>
              <w:rPr>
                <w:rFonts w:ascii="Arial" w:eastAsia="Times New Roman" w:hAnsi="Arial" w:cs="Arial"/>
                <w:b/>
                <w:bCs/>
                <w:color w:val="16365C"/>
                <w:sz w:val="16"/>
                <w:szCs w:val="16"/>
                <w:lang w:eastAsia="hr-HR"/>
              </w:rPr>
            </w:pPr>
            <w:r w:rsidRPr="0083487D">
              <w:rPr>
                <w:rFonts w:ascii="Arial" w:eastAsia="Times New Roman" w:hAnsi="Arial" w:cs="Arial"/>
                <w:b/>
                <w:bCs/>
                <w:color w:val="16365C"/>
                <w:sz w:val="16"/>
                <w:szCs w:val="16"/>
                <w:lang w:eastAsia="hr-HR"/>
              </w:rPr>
              <w:t>623.778</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BFBFBF"/>
            <w:noWrap/>
            <w:vAlign w:val="bottom"/>
            <w:hideMark/>
          </w:tcPr>
          <w:p w:rsidR="0053582A" w:rsidRPr="0083487D" w:rsidRDefault="0053582A" w:rsidP="0053582A">
            <w:pPr>
              <w:spacing w:after="0" w:line="240" w:lineRule="auto"/>
              <w:jc w:val="right"/>
              <w:rPr>
                <w:rFonts w:ascii="Arial" w:eastAsia="Times New Roman" w:hAnsi="Arial" w:cs="Arial"/>
                <w:b/>
                <w:bCs/>
                <w:color w:val="16365C"/>
                <w:sz w:val="16"/>
                <w:szCs w:val="16"/>
                <w:lang w:eastAsia="hr-HR"/>
              </w:rPr>
            </w:pPr>
            <w:r w:rsidRPr="0083487D">
              <w:rPr>
                <w:rFonts w:ascii="Arial" w:eastAsia="Times New Roman" w:hAnsi="Arial" w:cs="Arial"/>
                <w:b/>
                <w:bCs/>
                <w:color w:val="16365C"/>
                <w:sz w:val="16"/>
                <w:szCs w:val="16"/>
                <w:lang w:eastAsia="hr-HR"/>
              </w:rPr>
              <w:t>470.877</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BFBFBF"/>
            <w:vAlign w:val="center"/>
          </w:tcPr>
          <w:p w:rsidR="0053582A" w:rsidRPr="0083487D" w:rsidRDefault="0053582A" w:rsidP="0053582A">
            <w:pPr>
              <w:spacing w:after="0" w:line="240" w:lineRule="auto"/>
              <w:jc w:val="right"/>
              <w:rPr>
                <w:rFonts w:ascii="Arial" w:eastAsia="Times New Roman" w:hAnsi="Arial" w:cs="Arial"/>
                <w:b/>
                <w:bCs/>
                <w:color w:val="16365C"/>
                <w:sz w:val="16"/>
                <w:szCs w:val="16"/>
                <w:lang w:eastAsia="hr-HR"/>
              </w:rPr>
            </w:pPr>
            <w:r w:rsidRPr="0053582A">
              <w:rPr>
                <w:rFonts w:ascii="Arial" w:eastAsia="Times New Roman" w:hAnsi="Arial" w:cs="Arial"/>
                <w:b/>
                <w:bCs/>
                <w:color w:val="16365C"/>
                <w:sz w:val="16"/>
                <w:szCs w:val="16"/>
                <w:lang w:eastAsia="hr-HR"/>
              </w:rPr>
              <w:t>152.901</w:t>
            </w:r>
          </w:p>
        </w:tc>
      </w:tr>
      <w:tr w:rsidR="0053582A" w:rsidRPr="0083487D" w:rsidTr="0053582A">
        <w:trPr>
          <w:cantSplit/>
          <w:trHeight w:hRule="exact" w:val="255"/>
          <w:jc w:val="center"/>
        </w:trPr>
        <w:tc>
          <w:tcPr>
            <w:tcW w:w="666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BFBFBF"/>
            <w:noWrap/>
            <w:vAlign w:val="bottom"/>
            <w:hideMark/>
          </w:tcPr>
          <w:p w:rsidR="0053582A" w:rsidRPr="0083487D" w:rsidRDefault="0053582A" w:rsidP="0053582A">
            <w:pPr>
              <w:spacing w:after="0" w:line="240" w:lineRule="auto"/>
              <w:rPr>
                <w:rFonts w:ascii="Arial" w:eastAsia="Times New Roman" w:hAnsi="Arial" w:cs="Arial"/>
                <w:b/>
                <w:bCs/>
                <w:color w:val="16365C"/>
                <w:sz w:val="16"/>
                <w:szCs w:val="16"/>
                <w:lang w:eastAsia="hr-HR"/>
              </w:rPr>
            </w:pPr>
            <w:r w:rsidRPr="0083487D">
              <w:rPr>
                <w:rFonts w:ascii="Arial" w:eastAsia="Times New Roman" w:hAnsi="Arial" w:cs="Arial"/>
                <w:b/>
                <w:bCs/>
                <w:color w:val="16365C"/>
                <w:sz w:val="16"/>
                <w:szCs w:val="16"/>
                <w:lang w:eastAsia="hr-HR"/>
              </w:rPr>
              <w:t xml:space="preserve">Udio 10 najvećih poduzetnika po prihodima od izvoza </w:t>
            </w:r>
            <w:r>
              <w:rPr>
                <w:rFonts w:ascii="Arial" w:eastAsia="Times New Roman" w:hAnsi="Arial" w:cs="Arial"/>
                <w:b/>
                <w:bCs/>
                <w:color w:val="16365C"/>
                <w:sz w:val="16"/>
                <w:szCs w:val="16"/>
                <w:lang w:eastAsia="hr-HR"/>
              </w:rPr>
              <w:t>u BBŽ</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BFBFBF"/>
            <w:noWrap/>
            <w:vAlign w:val="bottom"/>
            <w:hideMark/>
          </w:tcPr>
          <w:p w:rsidR="0053582A" w:rsidRPr="0083487D" w:rsidRDefault="0053582A" w:rsidP="0053582A">
            <w:pPr>
              <w:spacing w:after="0" w:line="240" w:lineRule="auto"/>
              <w:jc w:val="right"/>
              <w:rPr>
                <w:rFonts w:ascii="Arial" w:eastAsia="Times New Roman" w:hAnsi="Arial" w:cs="Arial"/>
                <w:b/>
                <w:bCs/>
                <w:color w:val="16365C"/>
                <w:sz w:val="16"/>
                <w:szCs w:val="16"/>
                <w:lang w:eastAsia="hr-HR"/>
              </w:rPr>
            </w:pPr>
            <w:r w:rsidRPr="0083487D">
              <w:rPr>
                <w:rFonts w:ascii="Arial" w:eastAsia="Times New Roman" w:hAnsi="Arial" w:cs="Arial"/>
                <w:b/>
                <w:bCs/>
                <w:color w:val="16365C"/>
                <w:sz w:val="16"/>
                <w:szCs w:val="16"/>
                <w:lang w:eastAsia="hr-HR"/>
              </w:rPr>
              <w:t>60,1%</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BFBFBF"/>
            <w:noWrap/>
            <w:vAlign w:val="bottom"/>
            <w:hideMark/>
          </w:tcPr>
          <w:p w:rsidR="0053582A" w:rsidRPr="0083487D" w:rsidRDefault="0053582A" w:rsidP="0053582A">
            <w:pPr>
              <w:spacing w:after="0" w:line="240" w:lineRule="auto"/>
              <w:jc w:val="right"/>
              <w:rPr>
                <w:rFonts w:ascii="Arial" w:eastAsia="Times New Roman" w:hAnsi="Arial" w:cs="Arial"/>
                <w:b/>
                <w:bCs/>
                <w:color w:val="16365C"/>
                <w:sz w:val="16"/>
                <w:szCs w:val="16"/>
                <w:lang w:eastAsia="hr-HR"/>
              </w:rPr>
            </w:pPr>
            <w:r w:rsidRPr="0083487D">
              <w:rPr>
                <w:rFonts w:ascii="Arial" w:eastAsia="Times New Roman" w:hAnsi="Arial" w:cs="Arial"/>
                <w:b/>
                <w:bCs/>
                <w:color w:val="16365C"/>
                <w:sz w:val="16"/>
                <w:szCs w:val="16"/>
                <w:lang w:eastAsia="hr-HR"/>
              </w:rPr>
              <w:t>64,7%</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BFBFBF"/>
          </w:tcPr>
          <w:p w:rsidR="0053582A" w:rsidRPr="0083487D" w:rsidRDefault="0053582A" w:rsidP="0053582A">
            <w:pPr>
              <w:spacing w:after="0" w:line="240" w:lineRule="auto"/>
              <w:jc w:val="right"/>
              <w:rPr>
                <w:rFonts w:ascii="Arial" w:eastAsia="Times New Roman" w:hAnsi="Arial" w:cs="Arial"/>
                <w:b/>
                <w:bCs/>
                <w:color w:val="16365C"/>
                <w:sz w:val="16"/>
                <w:szCs w:val="16"/>
                <w:lang w:eastAsia="hr-HR"/>
              </w:rPr>
            </w:pPr>
            <w:r>
              <w:rPr>
                <w:rFonts w:ascii="Arial" w:eastAsia="Times New Roman" w:hAnsi="Arial" w:cs="Arial"/>
                <w:b/>
                <w:bCs/>
                <w:color w:val="16365C"/>
                <w:sz w:val="16"/>
                <w:szCs w:val="16"/>
                <w:lang w:eastAsia="hr-HR"/>
              </w:rPr>
              <w:t>49,3%</w:t>
            </w:r>
          </w:p>
        </w:tc>
      </w:tr>
    </w:tbl>
    <w:p w:rsidR="00B35812" w:rsidRDefault="00B35812" w:rsidP="0083487D">
      <w:pPr>
        <w:widowControl w:val="0"/>
        <w:spacing w:before="60" w:after="0"/>
        <w:jc w:val="both"/>
        <w:rPr>
          <w:rFonts w:ascii="Arial" w:eastAsia="Times New Roman" w:hAnsi="Arial" w:cs="Times New Roman"/>
          <w:bCs/>
          <w:i/>
          <w:color w:val="17365D"/>
          <w:sz w:val="16"/>
          <w:szCs w:val="16"/>
          <w:lang w:eastAsia="hr-HR"/>
        </w:rPr>
      </w:pPr>
      <w:bookmarkStart w:id="1" w:name="_Toc262069334"/>
      <w:r w:rsidRPr="00B35812">
        <w:rPr>
          <w:rFonts w:ascii="Arial" w:eastAsia="Times New Roman" w:hAnsi="Arial" w:cs="Times New Roman"/>
          <w:bCs/>
          <w:i/>
          <w:color w:val="17365D"/>
          <w:sz w:val="16"/>
          <w:szCs w:val="16"/>
          <w:lang w:eastAsia="hr-HR"/>
        </w:rPr>
        <w:t>Izvor: Fina, Registar godišnjih financijskih izvještaja, obrada GFI-a za 2016. godinu</w:t>
      </w:r>
    </w:p>
    <w:p w:rsidR="00307F1B" w:rsidRPr="00C527EB" w:rsidRDefault="00307F1B" w:rsidP="009756F3">
      <w:pPr>
        <w:widowControl w:val="0"/>
        <w:spacing w:before="180" w:after="0"/>
        <w:jc w:val="both"/>
        <w:rPr>
          <w:rFonts w:ascii="Arial" w:eastAsia="Times New Roman" w:hAnsi="Arial" w:cs="Times New Roman"/>
          <w:bCs/>
          <w:color w:val="17365D" w:themeColor="text2" w:themeShade="BF"/>
          <w:sz w:val="20"/>
          <w:szCs w:val="20"/>
          <w:lang w:eastAsia="hr-HR"/>
        </w:rPr>
      </w:pPr>
      <w:r w:rsidRPr="00C527EB">
        <w:rPr>
          <w:rFonts w:ascii="Arial" w:eastAsia="Times New Roman" w:hAnsi="Arial" w:cs="Arial"/>
          <w:color w:val="17365D" w:themeColor="text2" w:themeShade="BF"/>
          <w:sz w:val="20"/>
          <w:szCs w:val="20"/>
        </w:rPr>
        <w:t>P</w:t>
      </w:r>
      <w:r w:rsidRPr="00C527EB">
        <w:rPr>
          <w:rFonts w:ascii="Arial" w:eastAsia="Times New Roman" w:hAnsi="Arial" w:cs="Times New Roman"/>
          <w:bCs/>
          <w:color w:val="17365D" w:themeColor="text2" w:themeShade="BF"/>
          <w:sz w:val="20"/>
          <w:szCs w:val="20"/>
          <w:lang w:eastAsia="hr-HR"/>
        </w:rPr>
        <w:t xml:space="preserve">rvih </w:t>
      </w:r>
      <w:r w:rsidR="0053582A">
        <w:rPr>
          <w:rFonts w:ascii="Arial" w:eastAsia="Times New Roman" w:hAnsi="Arial" w:cs="Times New Roman"/>
          <w:bCs/>
          <w:color w:val="17365D" w:themeColor="text2" w:themeShade="BF"/>
          <w:sz w:val="20"/>
          <w:szCs w:val="20"/>
          <w:lang w:eastAsia="hr-HR"/>
        </w:rPr>
        <w:t>10</w:t>
      </w:r>
      <w:r w:rsidRPr="00C527EB">
        <w:rPr>
          <w:rFonts w:ascii="Arial" w:eastAsia="Times New Roman" w:hAnsi="Arial" w:cs="Times New Roman"/>
          <w:bCs/>
          <w:color w:val="17365D" w:themeColor="text2" w:themeShade="BF"/>
          <w:sz w:val="20"/>
          <w:szCs w:val="20"/>
          <w:lang w:eastAsia="hr-HR"/>
        </w:rPr>
        <w:t xml:space="preserve"> poduzetnika </w:t>
      </w:r>
      <w:r w:rsidRPr="00C527EB">
        <w:rPr>
          <w:rFonts w:ascii="Arial" w:eastAsia="Times New Roman" w:hAnsi="Arial" w:cs="Times New Roman"/>
          <w:bCs/>
          <w:color w:val="17365D" w:themeColor="text2" w:themeShade="BF"/>
          <w:sz w:val="20"/>
          <w:szCs w:val="20"/>
          <w:u w:val="single"/>
          <w:lang w:eastAsia="hr-HR"/>
        </w:rPr>
        <w:t>prema ostvarenim ukupnim prihodima</w:t>
      </w:r>
      <w:r w:rsidRPr="00C527EB">
        <w:rPr>
          <w:rFonts w:ascii="Arial" w:eastAsia="Times New Roman" w:hAnsi="Arial" w:cs="Times New Roman"/>
          <w:bCs/>
          <w:color w:val="17365D" w:themeColor="text2" w:themeShade="BF"/>
          <w:sz w:val="20"/>
          <w:szCs w:val="20"/>
          <w:lang w:eastAsia="hr-HR"/>
        </w:rPr>
        <w:t xml:space="preserve"> ostvarili su gotovo </w:t>
      </w:r>
      <w:r w:rsidR="0048110D" w:rsidRPr="00C527EB">
        <w:rPr>
          <w:rFonts w:ascii="Arial" w:eastAsia="Times New Roman" w:hAnsi="Arial" w:cs="Times New Roman"/>
          <w:bCs/>
          <w:color w:val="17365D" w:themeColor="text2" w:themeShade="BF"/>
          <w:sz w:val="20"/>
          <w:szCs w:val="20"/>
          <w:lang w:eastAsia="hr-HR"/>
        </w:rPr>
        <w:t>2,0</w:t>
      </w:r>
      <w:r w:rsidRPr="00C527EB">
        <w:rPr>
          <w:rFonts w:ascii="Arial" w:eastAsia="Times New Roman" w:hAnsi="Arial" w:cs="Times New Roman"/>
          <w:bCs/>
          <w:color w:val="17365D" w:themeColor="text2" w:themeShade="BF"/>
          <w:sz w:val="20"/>
          <w:szCs w:val="20"/>
          <w:lang w:eastAsia="hr-HR"/>
        </w:rPr>
        <w:t xml:space="preserve"> milijard</w:t>
      </w:r>
      <w:r w:rsidR="0048110D" w:rsidRPr="00C527EB">
        <w:rPr>
          <w:rFonts w:ascii="Arial" w:eastAsia="Times New Roman" w:hAnsi="Arial" w:cs="Times New Roman"/>
          <w:bCs/>
          <w:color w:val="17365D" w:themeColor="text2" w:themeShade="BF"/>
          <w:sz w:val="20"/>
          <w:szCs w:val="20"/>
          <w:lang w:eastAsia="hr-HR"/>
        </w:rPr>
        <w:t>e</w:t>
      </w:r>
      <w:r w:rsidRPr="00C527EB">
        <w:rPr>
          <w:rFonts w:ascii="Arial" w:eastAsia="Times New Roman" w:hAnsi="Arial" w:cs="Times New Roman"/>
          <w:bCs/>
          <w:color w:val="17365D" w:themeColor="text2" w:themeShade="BF"/>
          <w:sz w:val="20"/>
          <w:szCs w:val="20"/>
          <w:lang w:eastAsia="hr-HR"/>
        </w:rPr>
        <w:t xml:space="preserve"> kuna ukupnih prihoda ili </w:t>
      </w:r>
      <w:r w:rsidR="0048110D" w:rsidRPr="00C527EB">
        <w:rPr>
          <w:rFonts w:ascii="Arial" w:eastAsia="Times New Roman" w:hAnsi="Arial" w:cs="Times New Roman"/>
          <w:bCs/>
          <w:color w:val="17365D" w:themeColor="text2" w:themeShade="BF"/>
          <w:sz w:val="20"/>
          <w:szCs w:val="20"/>
          <w:lang w:eastAsia="hr-HR"/>
        </w:rPr>
        <w:t>28,8</w:t>
      </w:r>
      <w:r w:rsidR="00CA4B5C" w:rsidRPr="00C527EB">
        <w:rPr>
          <w:rFonts w:ascii="Arial" w:eastAsia="Times New Roman" w:hAnsi="Arial" w:cs="Times New Roman"/>
          <w:bCs/>
          <w:color w:val="17365D" w:themeColor="text2" w:themeShade="BF"/>
          <w:sz w:val="20"/>
          <w:szCs w:val="20"/>
          <w:lang w:eastAsia="hr-HR"/>
        </w:rPr>
        <w:t xml:space="preserve"> </w:t>
      </w:r>
      <w:r w:rsidRPr="00C527EB">
        <w:rPr>
          <w:rFonts w:ascii="Arial" w:eastAsia="Times New Roman" w:hAnsi="Arial" w:cs="Times New Roman"/>
          <w:bCs/>
          <w:color w:val="17365D" w:themeColor="text2" w:themeShade="BF"/>
          <w:sz w:val="20"/>
          <w:szCs w:val="20"/>
          <w:lang w:eastAsia="hr-HR"/>
        </w:rPr>
        <w:t xml:space="preserve">% prihoda poduzetnika županije, dok su prvih </w:t>
      </w:r>
      <w:r w:rsidR="0053582A">
        <w:rPr>
          <w:rFonts w:ascii="Arial" w:eastAsia="Times New Roman" w:hAnsi="Arial" w:cs="Times New Roman"/>
          <w:bCs/>
          <w:color w:val="17365D" w:themeColor="text2" w:themeShade="BF"/>
          <w:sz w:val="20"/>
          <w:szCs w:val="20"/>
          <w:lang w:eastAsia="hr-HR"/>
        </w:rPr>
        <w:t>10</w:t>
      </w:r>
      <w:r w:rsidRPr="00C527EB">
        <w:rPr>
          <w:rFonts w:ascii="Arial" w:eastAsia="Times New Roman" w:hAnsi="Arial" w:cs="Times New Roman"/>
          <w:bCs/>
          <w:color w:val="17365D" w:themeColor="text2" w:themeShade="BF"/>
          <w:sz w:val="20"/>
          <w:szCs w:val="20"/>
          <w:lang w:eastAsia="hr-HR"/>
        </w:rPr>
        <w:t xml:space="preserve"> poduzetnika </w:t>
      </w:r>
      <w:r w:rsidRPr="00C527EB">
        <w:rPr>
          <w:rFonts w:ascii="Arial" w:eastAsia="Times New Roman" w:hAnsi="Arial" w:cs="Times New Roman"/>
          <w:bCs/>
          <w:color w:val="17365D" w:themeColor="text2" w:themeShade="BF"/>
          <w:sz w:val="20"/>
          <w:szCs w:val="20"/>
          <w:u w:val="single"/>
          <w:lang w:eastAsia="hr-HR"/>
        </w:rPr>
        <w:t>prema izvozu</w:t>
      </w:r>
      <w:r w:rsidRPr="00C527EB">
        <w:rPr>
          <w:rFonts w:ascii="Arial" w:eastAsia="Times New Roman" w:hAnsi="Arial" w:cs="Times New Roman"/>
          <w:bCs/>
          <w:color w:val="17365D" w:themeColor="text2" w:themeShade="BF"/>
          <w:sz w:val="20"/>
          <w:szCs w:val="20"/>
          <w:lang w:eastAsia="hr-HR"/>
        </w:rPr>
        <w:t xml:space="preserve"> u 2016. sudjelovali su u ukupnom izvozu poduzetnika županije s udjelom od </w:t>
      </w:r>
      <w:r w:rsidR="0048110D" w:rsidRPr="00C527EB">
        <w:rPr>
          <w:rFonts w:ascii="Arial" w:eastAsia="Times New Roman" w:hAnsi="Arial" w:cs="Times New Roman"/>
          <w:bCs/>
          <w:color w:val="17365D" w:themeColor="text2" w:themeShade="BF"/>
          <w:sz w:val="20"/>
          <w:szCs w:val="20"/>
          <w:lang w:eastAsia="hr-HR"/>
        </w:rPr>
        <w:t>60,1</w:t>
      </w:r>
      <w:r w:rsidR="00CA4B5C" w:rsidRPr="00C527EB">
        <w:rPr>
          <w:rFonts w:ascii="Arial" w:eastAsia="Times New Roman" w:hAnsi="Arial" w:cs="Times New Roman"/>
          <w:bCs/>
          <w:color w:val="17365D" w:themeColor="text2" w:themeShade="BF"/>
          <w:sz w:val="20"/>
          <w:szCs w:val="20"/>
          <w:lang w:eastAsia="hr-HR"/>
        </w:rPr>
        <w:t xml:space="preserve"> </w:t>
      </w:r>
      <w:r w:rsidRPr="00C527EB">
        <w:rPr>
          <w:rFonts w:ascii="Arial" w:eastAsia="Times New Roman" w:hAnsi="Arial" w:cs="Times New Roman"/>
          <w:bCs/>
          <w:color w:val="17365D" w:themeColor="text2" w:themeShade="BF"/>
          <w:sz w:val="20"/>
          <w:szCs w:val="20"/>
          <w:lang w:eastAsia="hr-HR"/>
        </w:rPr>
        <w:t>%.</w:t>
      </w:r>
    </w:p>
    <w:p w:rsidR="004931AB" w:rsidRPr="00C527EB" w:rsidRDefault="004931AB" w:rsidP="009756F3">
      <w:pPr>
        <w:widowControl w:val="0"/>
        <w:tabs>
          <w:tab w:val="right" w:pos="9855"/>
        </w:tabs>
        <w:spacing w:before="180" w:after="0" w:line="240" w:lineRule="auto"/>
        <w:ind w:left="1140" w:hanging="1140"/>
        <w:rPr>
          <w:rFonts w:ascii="Arial" w:eastAsia="Times New Roman" w:hAnsi="Arial" w:cs="Times New Roman"/>
          <w:b/>
          <w:bCs/>
          <w:color w:val="17365D"/>
          <w:sz w:val="18"/>
          <w:szCs w:val="18"/>
          <w:lang w:eastAsia="hr-HR"/>
        </w:rPr>
      </w:pPr>
      <w:r w:rsidRPr="006B2069">
        <w:rPr>
          <w:rFonts w:ascii="Arial" w:eastAsia="Times New Roman" w:hAnsi="Arial" w:cs="Times New Roman"/>
          <w:b/>
          <w:bCs/>
          <w:color w:val="17365D"/>
          <w:sz w:val="18"/>
          <w:szCs w:val="18"/>
          <w:lang w:eastAsia="hr-HR"/>
        </w:rPr>
        <w:t xml:space="preserve">Tablica </w:t>
      </w:r>
      <w:r w:rsidR="00095456" w:rsidRPr="006B2069">
        <w:rPr>
          <w:rFonts w:ascii="Arial" w:eastAsia="Times New Roman" w:hAnsi="Arial" w:cs="Times New Roman"/>
          <w:b/>
          <w:bCs/>
          <w:color w:val="17365D"/>
          <w:sz w:val="18"/>
          <w:szCs w:val="18"/>
          <w:lang w:eastAsia="hr-HR"/>
        </w:rPr>
        <w:t>4</w:t>
      </w:r>
      <w:r w:rsidR="001C2838" w:rsidRPr="006B2069">
        <w:rPr>
          <w:rFonts w:ascii="Arial" w:eastAsia="Times New Roman" w:hAnsi="Arial" w:cs="Times New Roman"/>
          <w:b/>
          <w:bCs/>
          <w:color w:val="17365D"/>
          <w:sz w:val="18"/>
          <w:szCs w:val="18"/>
          <w:lang w:eastAsia="hr-HR"/>
        </w:rPr>
        <w:t>.</w:t>
      </w:r>
      <w:r w:rsidR="001C2838" w:rsidRPr="00C527EB">
        <w:rPr>
          <w:rFonts w:ascii="Arial" w:eastAsia="Times New Roman" w:hAnsi="Arial" w:cs="Times New Roman"/>
          <w:b/>
          <w:bCs/>
          <w:color w:val="17365D"/>
          <w:sz w:val="18"/>
          <w:szCs w:val="18"/>
          <w:lang w:eastAsia="hr-HR"/>
        </w:rPr>
        <w:tab/>
        <w:t>Rang lista TOP pet poduzetnika Bjelovarsko-bilogorske županije po dobiti razdoblja u 2016. godini</w:t>
      </w:r>
    </w:p>
    <w:p w:rsidR="00095456" w:rsidRPr="009756F3" w:rsidRDefault="00095456" w:rsidP="009756F3">
      <w:pPr>
        <w:widowControl w:val="0"/>
        <w:tabs>
          <w:tab w:val="right" w:pos="9841"/>
        </w:tabs>
        <w:spacing w:after="40" w:line="240" w:lineRule="auto"/>
        <w:ind w:left="1140" w:hanging="1140"/>
        <w:rPr>
          <w:rFonts w:ascii="Arial" w:eastAsia="Times New Roman" w:hAnsi="Arial" w:cs="Times New Roman"/>
          <w:bCs/>
          <w:color w:val="17365D"/>
          <w:sz w:val="16"/>
          <w:szCs w:val="16"/>
          <w:lang w:eastAsia="hr-HR"/>
        </w:rPr>
      </w:pPr>
      <w:r w:rsidRPr="00C527EB">
        <w:rPr>
          <w:rFonts w:ascii="Arial" w:eastAsia="Times New Roman" w:hAnsi="Arial" w:cs="Times New Roman"/>
          <w:bCs/>
          <w:color w:val="17365D"/>
          <w:sz w:val="16"/>
          <w:szCs w:val="16"/>
          <w:lang w:eastAsia="hr-HR"/>
        </w:rPr>
        <w:tab/>
      </w:r>
      <w:r w:rsidRPr="00C527EB">
        <w:rPr>
          <w:rFonts w:ascii="Arial" w:eastAsia="Times New Roman" w:hAnsi="Arial" w:cs="Times New Roman"/>
          <w:bCs/>
          <w:color w:val="17365D"/>
          <w:sz w:val="16"/>
          <w:szCs w:val="16"/>
          <w:lang w:eastAsia="hr-HR"/>
        </w:rPr>
        <w:tab/>
      </w:r>
      <w:r w:rsidRPr="009756F3">
        <w:rPr>
          <w:rFonts w:ascii="Arial" w:eastAsia="Times New Roman" w:hAnsi="Arial" w:cs="Times New Roman"/>
          <w:bCs/>
          <w:color w:val="17365D"/>
          <w:sz w:val="16"/>
          <w:szCs w:val="16"/>
          <w:lang w:eastAsia="hr-HR"/>
        </w:rPr>
        <w:t>(iznosi u tisućama kuna)</w:t>
      </w:r>
    </w:p>
    <w:tbl>
      <w:tblPr>
        <w:tblW w:w="9752" w:type="dxa"/>
        <w:jc w:val="center"/>
        <w:tblInd w:w="-53" w:type="dxa"/>
        <w:tblLayout w:type="fixed"/>
        <w:tblCellMar>
          <w:top w:w="57" w:type="dxa"/>
          <w:left w:w="28" w:type="dxa"/>
          <w:bottom w:w="57" w:type="dxa"/>
          <w:right w:w="28" w:type="dxa"/>
        </w:tblCellMar>
        <w:tblLook w:val="04A0" w:firstRow="1" w:lastRow="0" w:firstColumn="1" w:lastColumn="0" w:noHBand="0" w:noVBand="1"/>
      </w:tblPr>
      <w:tblGrid>
        <w:gridCol w:w="539"/>
        <w:gridCol w:w="1275"/>
        <w:gridCol w:w="2268"/>
        <w:gridCol w:w="964"/>
        <w:gridCol w:w="1077"/>
        <w:gridCol w:w="1020"/>
        <w:gridCol w:w="1559"/>
        <w:gridCol w:w="1050"/>
      </w:tblGrid>
      <w:tr w:rsidR="00544D08" w:rsidRPr="00264000" w:rsidTr="000B7FA6">
        <w:trPr>
          <w:cantSplit/>
          <w:trHeight w:hRule="exact" w:val="454"/>
          <w:jc w:val="center"/>
        </w:trPr>
        <w:tc>
          <w:tcPr>
            <w:tcW w:w="539" w:type="dxa"/>
            <w:tcBorders>
              <w:top w:val="single" w:sz="4" w:space="0" w:color="BFBFBF"/>
              <w:left w:val="single" w:sz="4" w:space="0" w:color="BFBFBF"/>
              <w:bottom w:val="single" w:sz="4" w:space="0" w:color="BFBFBF"/>
              <w:right w:val="single" w:sz="4" w:space="0" w:color="BFBFBF"/>
            </w:tcBorders>
            <w:shd w:val="clear" w:color="000000" w:fill="16365C"/>
            <w:vAlign w:val="center"/>
            <w:hideMark/>
          </w:tcPr>
          <w:p w:rsidR="009756F3" w:rsidRPr="000B7FA6" w:rsidRDefault="009756F3" w:rsidP="008324F7">
            <w:pPr>
              <w:spacing w:after="0" w:line="240" w:lineRule="auto"/>
              <w:jc w:val="center"/>
              <w:rPr>
                <w:rFonts w:ascii="Arial" w:eastAsia="Times New Roman" w:hAnsi="Arial" w:cs="Arial"/>
                <w:b/>
                <w:bCs/>
                <w:color w:val="FFFFFF"/>
                <w:sz w:val="17"/>
                <w:szCs w:val="17"/>
                <w:lang w:eastAsia="hr-HR"/>
              </w:rPr>
            </w:pPr>
            <w:r w:rsidRPr="000B7FA6">
              <w:rPr>
                <w:rFonts w:ascii="Arial" w:eastAsia="Times New Roman" w:hAnsi="Arial" w:cs="Arial"/>
                <w:b/>
                <w:bCs/>
                <w:color w:val="FFFFFF"/>
                <w:sz w:val="17"/>
                <w:szCs w:val="17"/>
                <w:lang w:eastAsia="hr-HR"/>
              </w:rPr>
              <w:t>Rang</w:t>
            </w:r>
          </w:p>
        </w:tc>
        <w:tc>
          <w:tcPr>
            <w:tcW w:w="1275" w:type="dxa"/>
            <w:tcBorders>
              <w:top w:val="single" w:sz="4" w:space="0" w:color="BFBFBF"/>
              <w:left w:val="nil"/>
              <w:bottom w:val="single" w:sz="4" w:space="0" w:color="BFBFBF"/>
              <w:right w:val="single" w:sz="4" w:space="0" w:color="BFBFBF"/>
            </w:tcBorders>
            <w:shd w:val="clear" w:color="000000" w:fill="16365C"/>
            <w:vAlign w:val="center"/>
            <w:hideMark/>
          </w:tcPr>
          <w:p w:rsidR="009756F3" w:rsidRPr="000B7FA6" w:rsidRDefault="009756F3" w:rsidP="008324F7">
            <w:pPr>
              <w:spacing w:after="0" w:line="240" w:lineRule="auto"/>
              <w:jc w:val="center"/>
              <w:rPr>
                <w:rFonts w:ascii="Arial" w:eastAsia="Times New Roman" w:hAnsi="Arial" w:cs="Arial"/>
                <w:b/>
                <w:bCs/>
                <w:color w:val="FFFFFF"/>
                <w:sz w:val="17"/>
                <w:szCs w:val="17"/>
                <w:lang w:eastAsia="hr-HR"/>
              </w:rPr>
            </w:pPr>
            <w:r w:rsidRPr="000B7FA6">
              <w:rPr>
                <w:rFonts w:ascii="Arial" w:eastAsia="Times New Roman" w:hAnsi="Arial" w:cs="Arial"/>
                <w:b/>
                <w:bCs/>
                <w:color w:val="FFFFFF"/>
                <w:sz w:val="17"/>
                <w:szCs w:val="17"/>
                <w:lang w:eastAsia="hr-HR"/>
              </w:rPr>
              <w:t>OIB</w:t>
            </w:r>
          </w:p>
        </w:tc>
        <w:tc>
          <w:tcPr>
            <w:tcW w:w="2268" w:type="dxa"/>
            <w:tcBorders>
              <w:top w:val="single" w:sz="4" w:space="0" w:color="BFBFBF"/>
              <w:left w:val="nil"/>
              <w:bottom w:val="single" w:sz="4" w:space="0" w:color="BFBFBF"/>
              <w:right w:val="single" w:sz="4" w:space="0" w:color="BFBFBF"/>
            </w:tcBorders>
            <w:shd w:val="clear" w:color="000000" w:fill="16365C"/>
            <w:vAlign w:val="center"/>
            <w:hideMark/>
          </w:tcPr>
          <w:p w:rsidR="009756F3" w:rsidRPr="000B7FA6" w:rsidRDefault="009756F3" w:rsidP="008324F7">
            <w:pPr>
              <w:spacing w:after="0" w:line="240" w:lineRule="auto"/>
              <w:jc w:val="center"/>
              <w:rPr>
                <w:rFonts w:ascii="Arial" w:eastAsia="Times New Roman" w:hAnsi="Arial" w:cs="Arial"/>
                <w:b/>
                <w:bCs/>
                <w:color w:val="FFFFFF"/>
                <w:sz w:val="17"/>
                <w:szCs w:val="17"/>
                <w:lang w:eastAsia="hr-HR"/>
              </w:rPr>
            </w:pPr>
            <w:r w:rsidRPr="000B7FA6">
              <w:rPr>
                <w:rFonts w:ascii="Arial" w:eastAsia="Times New Roman" w:hAnsi="Arial" w:cs="Arial"/>
                <w:b/>
                <w:bCs/>
                <w:color w:val="FFFFFF"/>
                <w:sz w:val="17"/>
                <w:szCs w:val="17"/>
                <w:lang w:eastAsia="hr-HR"/>
              </w:rPr>
              <w:t>Naziv</w:t>
            </w:r>
          </w:p>
        </w:tc>
        <w:tc>
          <w:tcPr>
            <w:tcW w:w="964" w:type="dxa"/>
            <w:tcBorders>
              <w:top w:val="single" w:sz="4" w:space="0" w:color="BFBFBF"/>
              <w:left w:val="nil"/>
              <w:bottom w:val="single" w:sz="4" w:space="0" w:color="BFBFBF"/>
              <w:right w:val="single" w:sz="4" w:space="0" w:color="BFBFBF"/>
            </w:tcBorders>
            <w:shd w:val="clear" w:color="000000" w:fill="16365C"/>
            <w:vAlign w:val="center"/>
            <w:hideMark/>
          </w:tcPr>
          <w:p w:rsidR="009756F3" w:rsidRPr="000B7FA6" w:rsidRDefault="00D21F40" w:rsidP="008324F7">
            <w:pPr>
              <w:spacing w:after="0" w:line="240" w:lineRule="auto"/>
              <w:jc w:val="center"/>
              <w:rPr>
                <w:rFonts w:ascii="Arial" w:eastAsia="Times New Roman" w:hAnsi="Arial" w:cs="Arial"/>
                <w:b/>
                <w:bCs/>
                <w:color w:val="FFFFFF"/>
                <w:sz w:val="17"/>
                <w:szCs w:val="17"/>
                <w:lang w:eastAsia="hr-HR"/>
              </w:rPr>
            </w:pPr>
            <w:r w:rsidRPr="000B7FA6">
              <w:rPr>
                <w:rFonts w:ascii="Arial" w:eastAsia="Times New Roman" w:hAnsi="Arial" w:cs="Arial"/>
                <w:b/>
                <w:bCs/>
                <w:color w:val="FFFFFF"/>
                <w:sz w:val="17"/>
                <w:szCs w:val="17"/>
                <w:lang w:eastAsia="hr-HR"/>
              </w:rPr>
              <w:t>Sjedište</w:t>
            </w:r>
          </w:p>
        </w:tc>
        <w:tc>
          <w:tcPr>
            <w:tcW w:w="1077" w:type="dxa"/>
            <w:tcBorders>
              <w:top w:val="single" w:sz="4" w:space="0" w:color="BFBFBF"/>
              <w:left w:val="nil"/>
              <w:bottom w:val="single" w:sz="4" w:space="0" w:color="BFBFBF"/>
              <w:right w:val="single" w:sz="4" w:space="0" w:color="BFBFBF"/>
            </w:tcBorders>
            <w:shd w:val="clear" w:color="000000" w:fill="16365C"/>
            <w:vAlign w:val="center"/>
            <w:hideMark/>
          </w:tcPr>
          <w:p w:rsidR="009756F3" w:rsidRPr="000B7FA6" w:rsidRDefault="009756F3" w:rsidP="008324F7">
            <w:pPr>
              <w:spacing w:after="0" w:line="240" w:lineRule="auto"/>
              <w:jc w:val="center"/>
              <w:rPr>
                <w:rFonts w:ascii="Arial" w:eastAsia="Times New Roman" w:hAnsi="Arial" w:cs="Arial"/>
                <w:b/>
                <w:bCs/>
                <w:color w:val="FFFFFF"/>
                <w:sz w:val="17"/>
                <w:szCs w:val="17"/>
                <w:lang w:eastAsia="hr-HR"/>
              </w:rPr>
            </w:pPr>
            <w:r w:rsidRPr="000B7FA6">
              <w:rPr>
                <w:rFonts w:ascii="Arial" w:eastAsia="Times New Roman" w:hAnsi="Arial" w:cs="Arial"/>
                <w:b/>
                <w:bCs/>
                <w:color w:val="FFFFFF"/>
                <w:sz w:val="17"/>
                <w:szCs w:val="17"/>
                <w:lang w:eastAsia="hr-HR"/>
              </w:rPr>
              <w:t>Vlasništvo</w:t>
            </w:r>
          </w:p>
        </w:tc>
        <w:tc>
          <w:tcPr>
            <w:tcW w:w="1020" w:type="dxa"/>
            <w:tcBorders>
              <w:top w:val="single" w:sz="4" w:space="0" w:color="BFBFBF"/>
              <w:left w:val="nil"/>
              <w:bottom w:val="single" w:sz="4" w:space="0" w:color="BFBFBF"/>
              <w:right w:val="single" w:sz="4" w:space="0" w:color="FFFFFF" w:themeColor="background1"/>
            </w:tcBorders>
            <w:shd w:val="clear" w:color="000000" w:fill="16365C"/>
            <w:vAlign w:val="center"/>
            <w:hideMark/>
          </w:tcPr>
          <w:p w:rsidR="009756F3" w:rsidRPr="000B7FA6" w:rsidRDefault="009756F3" w:rsidP="008324F7">
            <w:pPr>
              <w:spacing w:after="0" w:line="240" w:lineRule="auto"/>
              <w:jc w:val="center"/>
              <w:rPr>
                <w:rFonts w:ascii="Arial" w:eastAsia="Times New Roman" w:hAnsi="Arial" w:cs="Arial"/>
                <w:b/>
                <w:bCs/>
                <w:color w:val="FFFFFF"/>
                <w:sz w:val="17"/>
                <w:szCs w:val="17"/>
                <w:lang w:eastAsia="hr-HR"/>
              </w:rPr>
            </w:pPr>
            <w:r w:rsidRPr="000B7FA6">
              <w:rPr>
                <w:rFonts w:ascii="Arial" w:eastAsia="Times New Roman" w:hAnsi="Arial" w:cs="Arial"/>
                <w:b/>
                <w:bCs/>
                <w:color w:val="FFFFFF"/>
                <w:sz w:val="17"/>
                <w:szCs w:val="17"/>
                <w:lang w:eastAsia="hr-HR"/>
              </w:rPr>
              <w:t>Broj zaposlenih</w:t>
            </w:r>
          </w:p>
        </w:tc>
        <w:tc>
          <w:tcPr>
            <w:tcW w:w="1559" w:type="dxa"/>
            <w:tcBorders>
              <w:top w:val="single" w:sz="4" w:space="0" w:color="BFBFBF"/>
              <w:left w:val="single" w:sz="4" w:space="0" w:color="FFFFFF" w:themeColor="background1"/>
              <w:bottom w:val="single" w:sz="4" w:space="0" w:color="BFBFBF"/>
              <w:right w:val="single" w:sz="4" w:space="0" w:color="BFBFBF"/>
            </w:tcBorders>
            <w:shd w:val="clear" w:color="000000" w:fill="16365C"/>
            <w:vAlign w:val="center"/>
          </w:tcPr>
          <w:p w:rsidR="009756F3" w:rsidRPr="000B7FA6" w:rsidRDefault="009756F3" w:rsidP="008324F7">
            <w:pPr>
              <w:spacing w:after="0" w:line="240" w:lineRule="auto"/>
              <w:jc w:val="center"/>
              <w:rPr>
                <w:rFonts w:ascii="Arial" w:eastAsia="Times New Roman" w:hAnsi="Arial" w:cs="Arial"/>
                <w:b/>
                <w:bCs/>
                <w:color w:val="FFFFFF"/>
                <w:sz w:val="17"/>
                <w:szCs w:val="17"/>
                <w:lang w:eastAsia="hr-HR"/>
              </w:rPr>
            </w:pPr>
            <w:r w:rsidRPr="000B7FA6">
              <w:rPr>
                <w:rFonts w:ascii="Arial" w:eastAsia="Times New Roman" w:hAnsi="Arial" w:cs="Arial"/>
                <w:b/>
                <w:bCs/>
                <w:color w:val="FFFFFF"/>
                <w:sz w:val="17"/>
                <w:szCs w:val="17"/>
                <w:lang w:eastAsia="hr-HR"/>
              </w:rPr>
              <w:t>Prosječna mjeseč</w:t>
            </w:r>
            <w:r w:rsidR="008324F7" w:rsidRPr="000B7FA6">
              <w:rPr>
                <w:rFonts w:ascii="Arial" w:eastAsia="Times New Roman" w:hAnsi="Arial" w:cs="Arial"/>
                <w:b/>
                <w:bCs/>
                <w:color w:val="FFFFFF"/>
                <w:sz w:val="17"/>
                <w:szCs w:val="17"/>
                <w:lang w:eastAsia="hr-HR"/>
              </w:rPr>
              <w:t>.</w:t>
            </w:r>
            <w:r w:rsidRPr="000B7FA6">
              <w:rPr>
                <w:rFonts w:ascii="Arial" w:eastAsia="Times New Roman" w:hAnsi="Arial" w:cs="Arial"/>
                <w:b/>
                <w:bCs/>
                <w:color w:val="FFFFFF"/>
                <w:sz w:val="17"/>
                <w:szCs w:val="17"/>
                <w:lang w:eastAsia="hr-HR"/>
              </w:rPr>
              <w:t xml:space="preserve"> neto plaća</w:t>
            </w:r>
          </w:p>
        </w:tc>
        <w:tc>
          <w:tcPr>
            <w:tcW w:w="1050" w:type="dxa"/>
            <w:tcBorders>
              <w:top w:val="single" w:sz="4" w:space="0" w:color="BFBFBF"/>
              <w:left w:val="nil"/>
              <w:bottom w:val="single" w:sz="4" w:space="0" w:color="BFBFBF"/>
              <w:right w:val="single" w:sz="4" w:space="0" w:color="BFBFBF"/>
            </w:tcBorders>
            <w:shd w:val="clear" w:color="000000" w:fill="16365C"/>
            <w:vAlign w:val="center"/>
            <w:hideMark/>
          </w:tcPr>
          <w:p w:rsidR="009756F3" w:rsidRPr="000B7FA6" w:rsidRDefault="009756F3" w:rsidP="008324F7">
            <w:pPr>
              <w:spacing w:after="0" w:line="240" w:lineRule="auto"/>
              <w:jc w:val="center"/>
              <w:rPr>
                <w:rFonts w:ascii="Arial" w:eastAsia="Times New Roman" w:hAnsi="Arial" w:cs="Arial"/>
                <w:b/>
                <w:bCs/>
                <w:color w:val="FFFFFF"/>
                <w:sz w:val="17"/>
                <w:szCs w:val="17"/>
                <w:lang w:eastAsia="hr-HR"/>
              </w:rPr>
            </w:pPr>
            <w:r w:rsidRPr="000B7FA6">
              <w:rPr>
                <w:rFonts w:ascii="Arial" w:eastAsia="Times New Roman" w:hAnsi="Arial" w:cs="Arial"/>
                <w:b/>
                <w:bCs/>
                <w:color w:val="FFFFFF"/>
                <w:sz w:val="17"/>
                <w:szCs w:val="17"/>
                <w:lang w:eastAsia="hr-HR"/>
              </w:rPr>
              <w:t>Dobit razdoblja</w:t>
            </w:r>
          </w:p>
        </w:tc>
      </w:tr>
      <w:tr w:rsidR="009756F3" w:rsidRPr="00264000" w:rsidTr="000B7FA6">
        <w:trPr>
          <w:cantSplit/>
          <w:trHeight w:hRule="exact" w:val="255"/>
          <w:jc w:val="center"/>
        </w:trPr>
        <w:tc>
          <w:tcPr>
            <w:tcW w:w="539" w:type="dxa"/>
            <w:tcBorders>
              <w:top w:val="nil"/>
              <w:left w:val="single" w:sz="4" w:space="0" w:color="BFBFBF"/>
              <w:bottom w:val="single" w:sz="4" w:space="0" w:color="BFBFBF"/>
              <w:right w:val="single" w:sz="4" w:space="0" w:color="BFBFBF"/>
            </w:tcBorders>
            <w:shd w:val="clear" w:color="auto" w:fill="auto"/>
            <w:noWrap/>
            <w:vAlign w:val="bottom"/>
            <w:hideMark/>
          </w:tcPr>
          <w:p w:rsidR="009756F3" w:rsidRPr="009756F3" w:rsidRDefault="009756F3" w:rsidP="008324F7">
            <w:pPr>
              <w:spacing w:after="0" w:line="240" w:lineRule="auto"/>
              <w:jc w:val="center"/>
              <w:rPr>
                <w:rFonts w:ascii="Arial" w:eastAsia="Times New Roman" w:hAnsi="Arial" w:cs="Arial"/>
                <w:b/>
                <w:color w:val="16365C"/>
                <w:sz w:val="16"/>
                <w:szCs w:val="16"/>
                <w:lang w:eastAsia="hr-HR"/>
              </w:rPr>
            </w:pPr>
            <w:r w:rsidRPr="009756F3">
              <w:rPr>
                <w:rFonts w:ascii="Arial" w:eastAsia="Times New Roman" w:hAnsi="Arial" w:cs="Arial"/>
                <w:b/>
                <w:color w:val="16365C"/>
                <w:sz w:val="16"/>
                <w:szCs w:val="16"/>
                <w:lang w:eastAsia="hr-HR"/>
              </w:rPr>
              <w:t>1.</w:t>
            </w:r>
          </w:p>
        </w:tc>
        <w:tc>
          <w:tcPr>
            <w:tcW w:w="1275" w:type="dxa"/>
            <w:tcBorders>
              <w:top w:val="nil"/>
              <w:left w:val="nil"/>
              <w:bottom w:val="single" w:sz="4" w:space="0" w:color="BFBFBF"/>
              <w:right w:val="single" w:sz="4" w:space="0" w:color="BFBFBF"/>
            </w:tcBorders>
            <w:shd w:val="clear" w:color="auto" w:fill="auto"/>
            <w:noWrap/>
            <w:vAlign w:val="center"/>
            <w:hideMark/>
          </w:tcPr>
          <w:p w:rsidR="009756F3" w:rsidRPr="009756F3" w:rsidRDefault="009756F3" w:rsidP="008324F7">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59308102082</w:t>
            </w:r>
          </w:p>
        </w:tc>
        <w:tc>
          <w:tcPr>
            <w:tcW w:w="2268" w:type="dxa"/>
            <w:tcBorders>
              <w:top w:val="nil"/>
              <w:left w:val="nil"/>
              <w:bottom w:val="single" w:sz="4" w:space="0" w:color="BFBFBF"/>
              <w:right w:val="single" w:sz="4" w:space="0" w:color="BFBFBF"/>
            </w:tcBorders>
            <w:shd w:val="clear" w:color="auto" w:fill="auto"/>
            <w:noWrap/>
            <w:vAlign w:val="center"/>
            <w:hideMark/>
          </w:tcPr>
          <w:p w:rsidR="009756F3" w:rsidRPr="009756F3" w:rsidRDefault="00705097" w:rsidP="008324F7">
            <w:pPr>
              <w:spacing w:after="0" w:line="240" w:lineRule="auto"/>
              <w:rPr>
                <w:rFonts w:ascii="Arial" w:eastAsia="Times New Roman" w:hAnsi="Arial" w:cs="Arial"/>
                <w:color w:val="16365C"/>
                <w:sz w:val="18"/>
                <w:szCs w:val="18"/>
                <w:lang w:eastAsia="hr-HR"/>
              </w:rPr>
            </w:pPr>
            <w:hyperlink r:id="rId25" w:history="1">
              <w:r w:rsidR="009756F3" w:rsidRPr="009756F3">
                <w:rPr>
                  <w:rStyle w:val="Hyperlink"/>
                  <w:rFonts w:ascii="Arial" w:eastAsia="Times New Roman" w:hAnsi="Arial" w:cs="Arial"/>
                  <w:sz w:val="18"/>
                  <w:szCs w:val="18"/>
                  <w:lang w:eastAsia="hr-HR"/>
                </w:rPr>
                <w:t>HITTNER d.o.o.</w:t>
              </w:r>
            </w:hyperlink>
          </w:p>
        </w:tc>
        <w:tc>
          <w:tcPr>
            <w:tcW w:w="964" w:type="dxa"/>
            <w:tcBorders>
              <w:top w:val="nil"/>
              <w:left w:val="nil"/>
              <w:bottom w:val="single" w:sz="4" w:space="0" w:color="BFBFBF"/>
              <w:right w:val="single" w:sz="4" w:space="0" w:color="BFBFBF"/>
            </w:tcBorders>
            <w:shd w:val="clear" w:color="auto" w:fill="auto"/>
            <w:noWrap/>
            <w:vAlign w:val="center"/>
            <w:hideMark/>
          </w:tcPr>
          <w:p w:rsidR="009756F3" w:rsidRPr="009756F3" w:rsidRDefault="009756F3" w:rsidP="008324F7">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Bjelovar</w:t>
            </w:r>
          </w:p>
        </w:tc>
        <w:tc>
          <w:tcPr>
            <w:tcW w:w="1077" w:type="dxa"/>
            <w:tcBorders>
              <w:top w:val="nil"/>
              <w:left w:val="nil"/>
              <w:bottom w:val="single" w:sz="4" w:space="0" w:color="BFBFBF"/>
              <w:right w:val="single" w:sz="4" w:space="0" w:color="BFBFBF"/>
            </w:tcBorders>
            <w:shd w:val="clear" w:color="auto" w:fill="auto"/>
            <w:noWrap/>
            <w:vAlign w:val="center"/>
            <w:hideMark/>
          </w:tcPr>
          <w:p w:rsidR="009756F3" w:rsidRPr="009756F3" w:rsidRDefault="009756F3" w:rsidP="008324F7">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Privatno</w:t>
            </w:r>
          </w:p>
        </w:tc>
        <w:tc>
          <w:tcPr>
            <w:tcW w:w="1020" w:type="dxa"/>
            <w:tcBorders>
              <w:top w:val="nil"/>
              <w:left w:val="nil"/>
              <w:bottom w:val="single" w:sz="4" w:space="0" w:color="BFBFBF"/>
              <w:right w:val="single" w:sz="4" w:space="0" w:color="BFBFBF" w:themeColor="background1" w:themeShade="BF"/>
            </w:tcBorders>
            <w:shd w:val="clear" w:color="auto" w:fill="auto"/>
            <w:noWrap/>
            <w:vAlign w:val="center"/>
            <w:hideMark/>
          </w:tcPr>
          <w:p w:rsidR="009756F3" w:rsidRPr="009756F3" w:rsidRDefault="006B2069" w:rsidP="008324F7">
            <w:pPr>
              <w:spacing w:after="0" w:line="240" w:lineRule="auto"/>
              <w:jc w:val="right"/>
              <w:rPr>
                <w:rFonts w:ascii="Arial" w:eastAsia="Times New Roman" w:hAnsi="Arial" w:cs="Arial"/>
                <w:color w:val="16365C"/>
                <w:sz w:val="18"/>
                <w:szCs w:val="18"/>
                <w:lang w:eastAsia="hr-HR"/>
              </w:rPr>
            </w:pPr>
            <w:r>
              <w:rPr>
                <w:rFonts w:ascii="Arial" w:eastAsia="Times New Roman" w:hAnsi="Arial" w:cs="Arial"/>
                <w:color w:val="16365C"/>
                <w:sz w:val="18"/>
                <w:szCs w:val="18"/>
                <w:lang w:eastAsia="hr-HR"/>
              </w:rPr>
              <w:t>109</w:t>
            </w:r>
          </w:p>
        </w:tc>
        <w:tc>
          <w:tcPr>
            <w:tcW w:w="1559" w:type="dxa"/>
            <w:tcBorders>
              <w:top w:val="nil"/>
              <w:left w:val="single" w:sz="4" w:space="0" w:color="BFBFBF" w:themeColor="background1" w:themeShade="BF"/>
              <w:bottom w:val="single" w:sz="4" w:space="0" w:color="BFBFBF"/>
              <w:right w:val="single" w:sz="4" w:space="0" w:color="BFBFBF"/>
            </w:tcBorders>
            <w:shd w:val="clear" w:color="auto" w:fill="auto"/>
            <w:vAlign w:val="center"/>
          </w:tcPr>
          <w:p w:rsidR="009756F3" w:rsidRPr="009756F3" w:rsidRDefault="009756F3" w:rsidP="008324F7">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4.184</w:t>
            </w:r>
          </w:p>
        </w:tc>
        <w:tc>
          <w:tcPr>
            <w:tcW w:w="1050" w:type="dxa"/>
            <w:tcBorders>
              <w:top w:val="nil"/>
              <w:left w:val="nil"/>
              <w:bottom w:val="single" w:sz="4" w:space="0" w:color="BFBFBF"/>
              <w:right w:val="single" w:sz="4" w:space="0" w:color="BFBFBF"/>
            </w:tcBorders>
            <w:shd w:val="clear" w:color="auto" w:fill="auto"/>
            <w:noWrap/>
            <w:vAlign w:val="center"/>
            <w:hideMark/>
          </w:tcPr>
          <w:p w:rsidR="009756F3" w:rsidRPr="009756F3" w:rsidRDefault="009756F3" w:rsidP="008324F7">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17.376</w:t>
            </w:r>
          </w:p>
        </w:tc>
      </w:tr>
      <w:tr w:rsidR="009756F3" w:rsidRPr="00264000" w:rsidTr="000B7FA6">
        <w:trPr>
          <w:cantSplit/>
          <w:trHeight w:hRule="exact" w:val="255"/>
          <w:jc w:val="center"/>
        </w:trPr>
        <w:tc>
          <w:tcPr>
            <w:tcW w:w="539" w:type="dxa"/>
            <w:tcBorders>
              <w:top w:val="nil"/>
              <w:left w:val="single" w:sz="4" w:space="0" w:color="BFBFBF"/>
              <w:bottom w:val="single" w:sz="4" w:space="0" w:color="BFBFBF"/>
              <w:right w:val="single" w:sz="4" w:space="0" w:color="BFBFBF"/>
            </w:tcBorders>
            <w:shd w:val="clear" w:color="auto" w:fill="auto"/>
            <w:noWrap/>
            <w:vAlign w:val="bottom"/>
            <w:hideMark/>
          </w:tcPr>
          <w:p w:rsidR="009756F3" w:rsidRPr="009756F3" w:rsidRDefault="009756F3" w:rsidP="008324F7">
            <w:pPr>
              <w:spacing w:after="0" w:line="240" w:lineRule="auto"/>
              <w:jc w:val="center"/>
              <w:rPr>
                <w:rFonts w:ascii="Arial" w:eastAsia="Times New Roman" w:hAnsi="Arial" w:cs="Arial"/>
                <w:b/>
                <w:color w:val="16365C"/>
                <w:sz w:val="16"/>
                <w:szCs w:val="16"/>
                <w:lang w:eastAsia="hr-HR"/>
              </w:rPr>
            </w:pPr>
            <w:r w:rsidRPr="009756F3">
              <w:rPr>
                <w:rFonts w:ascii="Arial" w:eastAsia="Times New Roman" w:hAnsi="Arial" w:cs="Arial"/>
                <w:b/>
                <w:color w:val="16365C"/>
                <w:sz w:val="16"/>
                <w:szCs w:val="16"/>
                <w:lang w:eastAsia="hr-HR"/>
              </w:rPr>
              <w:t>2.</w:t>
            </w:r>
          </w:p>
        </w:tc>
        <w:tc>
          <w:tcPr>
            <w:tcW w:w="1275" w:type="dxa"/>
            <w:tcBorders>
              <w:top w:val="nil"/>
              <w:left w:val="nil"/>
              <w:bottom w:val="single" w:sz="4" w:space="0" w:color="BFBFBF"/>
              <w:right w:val="single" w:sz="4" w:space="0" w:color="BFBFBF"/>
            </w:tcBorders>
            <w:shd w:val="clear" w:color="auto" w:fill="auto"/>
            <w:noWrap/>
            <w:vAlign w:val="center"/>
            <w:hideMark/>
          </w:tcPr>
          <w:p w:rsidR="009756F3" w:rsidRPr="009756F3" w:rsidRDefault="009756F3" w:rsidP="008324F7">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67324838490</w:t>
            </w:r>
          </w:p>
        </w:tc>
        <w:tc>
          <w:tcPr>
            <w:tcW w:w="2268" w:type="dxa"/>
            <w:tcBorders>
              <w:top w:val="nil"/>
              <w:left w:val="nil"/>
              <w:bottom w:val="single" w:sz="4" w:space="0" w:color="BFBFBF"/>
              <w:right w:val="single" w:sz="4" w:space="0" w:color="BFBFBF"/>
            </w:tcBorders>
            <w:shd w:val="clear" w:color="auto" w:fill="auto"/>
            <w:noWrap/>
            <w:vAlign w:val="center"/>
            <w:hideMark/>
          </w:tcPr>
          <w:p w:rsidR="009756F3" w:rsidRPr="009756F3" w:rsidRDefault="00705097" w:rsidP="008324F7">
            <w:pPr>
              <w:spacing w:after="0" w:line="240" w:lineRule="auto"/>
              <w:rPr>
                <w:rFonts w:ascii="Arial" w:eastAsia="Times New Roman" w:hAnsi="Arial" w:cs="Arial"/>
                <w:color w:val="16365C"/>
                <w:sz w:val="18"/>
                <w:szCs w:val="18"/>
                <w:lang w:eastAsia="hr-HR"/>
              </w:rPr>
            </w:pPr>
            <w:hyperlink r:id="rId26" w:history="1">
              <w:r w:rsidR="009756F3" w:rsidRPr="009756F3">
                <w:rPr>
                  <w:rStyle w:val="Hyperlink"/>
                  <w:rFonts w:ascii="Arial" w:eastAsia="Times New Roman" w:hAnsi="Arial" w:cs="Arial"/>
                  <w:sz w:val="18"/>
                  <w:szCs w:val="18"/>
                  <w:lang w:eastAsia="hr-HR"/>
                </w:rPr>
                <w:t>KRONOSPAN CRO d.o.o.</w:t>
              </w:r>
            </w:hyperlink>
          </w:p>
        </w:tc>
        <w:tc>
          <w:tcPr>
            <w:tcW w:w="964" w:type="dxa"/>
            <w:tcBorders>
              <w:top w:val="nil"/>
              <w:left w:val="nil"/>
              <w:bottom w:val="single" w:sz="4" w:space="0" w:color="BFBFBF"/>
              <w:right w:val="single" w:sz="4" w:space="0" w:color="BFBFBF"/>
            </w:tcBorders>
            <w:shd w:val="clear" w:color="auto" w:fill="auto"/>
            <w:noWrap/>
            <w:vAlign w:val="center"/>
            <w:hideMark/>
          </w:tcPr>
          <w:p w:rsidR="009756F3" w:rsidRPr="009756F3" w:rsidRDefault="009756F3" w:rsidP="008324F7">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Bjelovar</w:t>
            </w:r>
          </w:p>
        </w:tc>
        <w:tc>
          <w:tcPr>
            <w:tcW w:w="1077" w:type="dxa"/>
            <w:tcBorders>
              <w:top w:val="nil"/>
              <w:left w:val="nil"/>
              <w:bottom w:val="single" w:sz="4" w:space="0" w:color="BFBFBF"/>
              <w:right w:val="single" w:sz="4" w:space="0" w:color="BFBFBF"/>
            </w:tcBorders>
            <w:shd w:val="clear" w:color="auto" w:fill="auto"/>
            <w:noWrap/>
            <w:vAlign w:val="center"/>
            <w:hideMark/>
          </w:tcPr>
          <w:p w:rsidR="009756F3" w:rsidRPr="009756F3" w:rsidRDefault="009756F3" w:rsidP="008324F7">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Privatno</w:t>
            </w:r>
          </w:p>
        </w:tc>
        <w:tc>
          <w:tcPr>
            <w:tcW w:w="1020" w:type="dxa"/>
            <w:tcBorders>
              <w:top w:val="nil"/>
              <w:left w:val="nil"/>
              <w:bottom w:val="single" w:sz="4" w:space="0" w:color="BFBFBF"/>
              <w:right w:val="single" w:sz="4" w:space="0" w:color="BFBFBF" w:themeColor="background1" w:themeShade="BF"/>
            </w:tcBorders>
            <w:shd w:val="clear" w:color="auto" w:fill="auto"/>
            <w:noWrap/>
            <w:vAlign w:val="center"/>
            <w:hideMark/>
          </w:tcPr>
          <w:p w:rsidR="009756F3" w:rsidRPr="009756F3" w:rsidRDefault="006B2069" w:rsidP="008324F7">
            <w:pPr>
              <w:spacing w:after="0" w:line="240" w:lineRule="auto"/>
              <w:jc w:val="right"/>
              <w:rPr>
                <w:rFonts w:ascii="Arial" w:eastAsia="Times New Roman" w:hAnsi="Arial" w:cs="Arial"/>
                <w:color w:val="16365C"/>
                <w:sz w:val="18"/>
                <w:szCs w:val="18"/>
                <w:lang w:eastAsia="hr-HR"/>
              </w:rPr>
            </w:pPr>
            <w:r>
              <w:rPr>
                <w:rFonts w:ascii="Arial" w:eastAsia="Times New Roman" w:hAnsi="Arial" w:cs="Arial"/>
                <w:color w:val="16365C"/>
                <w:sz w:val="18"/>
                <w:szCs w:val="18"/>
                <w:lang w:eastAsia="hr-HR"/>
              </w:rPr>
              <w:t>135</w:t>
            </w:r>
          </w:p>
        </w:tc>
        <w:tc>
          <w:tcPr>
            <w:tcW w:w="1559" w:type="dxa"/>
            <w:tcBorders>
              <w:top w:val="nil"/>
              <w:left w:val="single" w:sz="4" w:space="0" w:color="BFBFBF" w:themeColor="background1" w:themeShade="BF"/>
              <w:bottom w:val="single" w:sz="4" w:space="0" w:color="BFBFBF"/>
              <w:right w:val="single" w:sz="4" w:space="0" w:color="BFBFBF"/>
            </w:tcBorders>
            <w:shd w:val="clear" w:color="auto" w:fill="auto"/>
            <w:vAlign w:val="center"/>
          </w:tcPr>
          <w:p w:rsidR="009756F3" w:rsidRPr="009756F3" w:rsidRDefault="009756F3" w:rsidP="008324F7">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5.687</w:t>
            </w:r>
          </w:p>
        </w:tc>
        <w:tc>
          <w:tcPr>
            <w:tcW w:w="1050" w:type="dxa"/>
            <w:tcBorders>
              <w:top w:val="nil"/>
              <w:left w:val="nil"/>
              <w:bottom w:val="single" w:sz="4" w:space="0" w:color="BFBFBF"/>
              <w:right w:val="single" w:sz="4" w:space="0" w:color="BFBFBF"/>
            </w:tcBorders>
            <w:shd w:val="clear" w:color="auto" w:fill="auto"/>
            <w:noWrap/>
            <w:vAlign w:val="center"/>
            <w:hideMark/>
          </w:tcPr>
          <w:p w:rsidR="009756F3" w:rsidRPr="009756F3" w:rsidRDefault="009756F3" w:rsidP="008324F7">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7.821</w:t>
            </w:r>
          </w:p>
        </w:tc>
      </w:tr>
      <w:tr w:rsidR="009756F3" w:rsidRPr="00264000" w:rsidTr="000B7FA6">
        <w:trPr>
          <w:cantSplit/>
          <w:trHeight w:hRule="exact" w:val="255"/>
          <w:jc w:val="center"/>
        </w:trPr>
        <w:tc>
          <w:tcPr>
            <w:tcW w:w="539" w:type="dxa"/>
            <w:tcBorders>
              <w:top w:val="nil"/>
              <w:left w:val="single" w:sz="4" w:space="0" w:color="BFBFBF"/>
              <w:bottom w:val="single" w:sz="4" w:space="0" w:color="BFBFBF"/>
              <w:right w:val="single" w:sz="4" w:space="0" w:color="BFBFBF"/>
            </w:tcBorders>
            <w:shd w:val="clear" w:color="auto" w:fill="auto"/>
            <w:noWrap/>
            <w:vAlign w:val="bottom"/>
            <w:hideMark/>
          </w:tcPr>
          <w:p w:rsidR="009756F3" w:rsidRPr="009756F3" w:rsidRDefault="009756F3" w:rsidP="008324F7">
            <w:pPr>
              <w:spacing w:after="0" w:line="240" w:lineRule="auto"/>
              <w:jc w:val="center"/>
              <w:rPr>
                <w:rFonts w:ascii="Arial" w:eastAsia="Times New Roman" w:hAnsi="Arial" w:cs="Arial"/>
                <w:b/>
                <w:color w:val="16365C"/>
                <w:sz w:val="16"/>
                <w:szCs w:val="16"/>
                <w:lang w:eastAsia="hr-HR"/>
              </w:rPr>
            </w:pPr>
            <w:r w:rsidRPr="009756F3">
              <w:rPr>
                <w:rFonts w:ascii="Arial" w:eastAsia="Times New Roman" w:hAnsi="Arial" w:cs="Arial"/>
                <w:b/>
                <w:color w:val="16365C"/>
                <w:sz w:val="16"/>
                <w:szCs w:val="16"/>
                <w:lang w:eastAsia="hr-HR"/>
              </w:rPr>
              <w:t>3.</w:t>
            </w:r>
          </w:p>
        </w:tc>
        <w:tc>
          <w:tcPr>
            <w:tcW w:w="1275" w:type="dxa"/>
            <w:tcBorders>
              <w:top w:val="nil"/>
              <w:left w:val="nil"/>
              <w:bottom w:val="single" w:sz="4" w:space="0" w:color="BFBFBF"/>
              <w:right w:val="single" w:sz="4" w:space="0" w:color="BFBFBF"/>
            </w:tcBorders>
            <w:shd w:val="clear" w:color="auto" w:fill="auto"/>
            <w:noWrap/>
            <w:vAlign w:val="center"/>
            <w:hideMark/>
          </w:tcPr>
          <w:p w:rsidR="009756F3" w:rsidRPr="009756F3" w:rsidRDefault="009756F3" w:rsidP="008324F7">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35299396580</w:t>
            </w:r>
          </w:p>
        </w:tc>
        <w:tc>
          <w:tcPr>
            <w:tcW w:w="2268" w:type="dxa"/>
            <w:tcBorders>
              <w:top w:val="nil"/>
              <w:left w:val="nil"/>
              <w:bottom w:val="single" w:sz="4" w:space="0" w:color="BFBFBF"/>
              <w:right w:val="single" w:sz="4" w:space="0" w:color="BFBFBF"/>
            </w:tcBorders>
            <w:shd w:val="clear" w:color="auto" w:fill="auto"/>
            <w:noWrap/>
            <w:vAlign w:val="center"/>
            <w:hideMark/>
          </w:tcPr>
          <w:p w:rsidR="009756F3" w:rsidRPr="009756F3" w:rsidRDefault="00705097" w:rsidP="008324F7">
            <w:pPr>
              <w:spacing w:after="0" w:line="240" w:lineRule="auto"/>
              <w:rPr>
                <w:rFonts w:ascii="Arial" w:eastAsia="Times New Roman" w:hAnsi="Arial" w:cs="Arial"/>
                <w:color w:val="16365C"/>
                <w:sz w:val="18"/>
                <w:szCs w:val="18"/>
                <w:lang w:eastAsia="hr-HR"/>
              </w:rPr>
            </w:pPr>
            <w:hyperlink r:id="rId27" w:history="1">
              <w:r w:rsidR="009756F3" w:rsidRPr="009756F3">
                <w:rPr>
                  <w:rStyle w:val="Hyperlink"/>
                  <w:rFonts w:ascii="Arial" w:eastAsia="Times New Roman" w:hAnsi="Arial" w:cs="Arial"/>
                  <w:sz w:val="18"/>
                  <w:szCs w:val="18"/>
                  <w:lang w:eastAsia="hr-HR"/>
                </w:rPr>
                <w:t>CESTE d.d.</w:t>
              </w:r>
            </w:hyperlink>
          </w:p>
        </w:tc>
        <w:tc>
          <w:tcPr>
            <w:tcW w:w="964" w:type="dxa"/>
            <w:tcBorders>
              <w:top w:val="nil"/>
              <w:left w:val="nil"/>
              <w:bottom w:val="single" w:sz="4" w:space="0" w:color="BFBFBF"/>
              <w:right w:val="single" w:sz="4" w:space="0" w:color="BFBFBF"/>
            </w:tcBorders>
            <w:shd w:val="clear" w:color="auto" w:fill="auto"/>
            <w:noWrap/>
            <w:vAlign w:val="center"/>
            <w:hideMark/>
          </w:tcPr>
          <w:p w:rsidR="009756F3" w:rsidRPr="009756F3" w:rsidRDefault="009756F3" w:rsidP="008324F7">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Bjelovar</w:t>
            </w:r>
          </w:p>
        </w:tc>
        <w:tc>
          <w:tcPr>
            <w:tcW w:w="1077" w:type="dxa"/>
            <w:tcBorders>
              <w:top w:val="nil"/>
              <w:left w:val="nil"/>
              <w:bottom w:val="single" w:sz="4" w:space="0" w:color="BFBFBF"/>
              <w:right w:val="single" w:sz="4" w:space="0" w:color="BFBFBF"/>
            </w:tcBorders>
            <w:shd w:val="clear" w:color="auto" w:fill="auto"/>
            <w:noWrap/>
            <w:vAlign w:val="center"/>
            <w:hideMark/>
          </w:tcPr>
          <w:p w:rsidR="009756F3" w:rsidRPr="009756F3" w:rsidRDefault="009756F3" w:rsidP="008324F7">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Privatno</w:t>
            </w:r>
          </w:p>
        </w:tc>
        <w:tc>
          <w:tcPr>
            <w:tcW w:w="1020" w:type="dxa"/>
            <w:tcBorders>
              <w:top w:val="nil"/>
              <w:left w:val="nil"/>
              <w:bottom w:val="single" w:sz="4" w:space="0" w:color="BFBFBF"/>
              <w:right w:val="single" w:sz="4" w:space="0" w:color="BFBFBF" w:themeColor="background1" w:themeShade="BF"/>
            </w:tcBorders>
            <w:shd w:val="clear" w:color="auto" w:fill="auto"/>
            <w:noWrap/>
            <w:vAlign w:val="center"/>
            <w:hideMark/>
          </w:tcPr>
          <w:p w:rsidR="009756F3" w:rsidRPr="009756F3" w:rsidRDefault="006B2069" w:rsidP="008324F7">
            <w:pPr>
              <w:spacing w:after="0" w:line="240" w:lineRule="auto"/>
              <w:jc w:val="right"/>
              <w:rPr>
                <w:rFonts w:ascii="Arial" w:eastAsia="Times New Roman" w:hAnsi="Arial" w:cs="Arial"/>
                <w:color w:val="16365C"/>
                <w:sz w:val="18"/>
                <w:szCs w:val="18"/>
                <w:lang w:eastAsia="hr-HR"/>
              </w:rPr>
            </w:pPr>
            <w:r>
              <w:rPr>
                <w:rFonts w:ascii="Arial" w:eastAsia="Times New Roman" w:hAnsi="Arial" w:cs="Arial"/>
                <w:color w:val="16365C"/>
                <w:sz w:val="18"/>
                <w:szCs w:val="18"/>
                <w:lang w:eastAsia="hr-HR"/>
              </w:rPr>
              <w:t>232</w:t>
            </w:r>
          </w:p>
        </w:tc>
        <w:tc>
          <w:tcPr>
            <w:tcW w:w="1559" w:type="dxa"/>
            <w:tcBorders>
              <w:top w:val="nil"/>
              <w:left w:val="single" w:sz="4" w:space="0" w:color="BFBFBF" w:themeColor="background1" w:themeShade="BF"/>
              <w:bottom w:val="single" w:sz="4" w:space="0" w:color="BFBFBF"/>
              <w:right w:val="single" w:sz="4" w:space="0" w:color="BFBFBF"/>
            </w:tcBorders>
            <w:shd w:val="clear" w:color="auto" w:fill="auto"/>
            <w:vAlign w:val="center"/>
          </w:tcPr>
          <w:p w:rsidR="009756F3" w:rsidRPr="009756F3" w:rsidRDefault="009756F3" w:rsidP="008324F7">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6.143</w:t>
            </w:r>
          </w:p>
        </w:tc>
        <w:tc>
          <w:tcPr>
            <w:tcW w:w="1050" w:type="dxa"/>
            <w:tcBorders>
              <w:top w:val="nil"/>
              <w:left w:val="nil"/>
              <w:bottom w:val="single" w:sz="4" w:space="0" w:color="BFBFBF"/>
              <w:right w:val="single" w:sz="4" w:space="0" w:color="BFBFBF"/>
            </w:tcBorders>
            <w:shd w:val="clear" w:color="auto" w:fill="auto"/>
            <w:noWrap/>
            <w:vAlign w:val="center"/>
            <w:hideMark/>
          </w:tcPr>
          <w:p w:rsidR="009756F3" w:rsidRPr="009756F3" w:rsidRDefault="009756F3" w:rsidP="008324F7">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7.759</w:t>
            </w:r>
          </w:p>
        </w:tc>
      </w:tr>
      <w:tr w:rsidR="009756F3" w:rsidRPr="00264000" w:rsidTr="000B7FA6">
        <w:trPr>
          <w:cantSplit/>
          <w:trHeight w:hRule="exact" w:val="255"/>
          <w:jc w:val="center"/>
        </w:trPr>
        <w:tc>
          <w:tcPr>
            <w:tcW w:w="539" w:type="dxa"/>
            <w:tcBorders>
              <w:top w:val="nil"/>
              <w:left w:val="single" w:sz="4" w:space="0" w:color="BFBFBF"/>
              <w:bottom w:val="single" w:sz="4" w:space="0" w:color="BFBFBF"/>
              <w:right w:val="single" w:sz="4" w:space="0" w:color="BFBFBF"/>
            </w:tcBorders>
            <w:shd w:val="clear" w:color="auto" w:fill="auto"/>
            <w:noWrap/>
            <w:vAlign w:val="bottom"/>
            <w:hideMark/>
          </w:tcPr>
          <w:p w:rsidR="009756F3" w:rsidRPr="009756F3" w:rsidRDefault="009756F3" w:rsidP="008324F7">
            <w:pPr>
              <w:spacing w:after="0" w:line="240" w:lineRule="auto"/>
              <w:jc w:val="center"/>
              <w:rPr>
                <w:rFonts w:ascii="Arial" w:eastAsia="Times New Roman" w:hAnsi="Arial" w:cs="Arial"/>
                <w:b/>
                <w:color w:val="16365C"/>
                <w:sz w:val="16"/>
                <w:szCs w:val="16"/>
                <w:lang w:eastAsia="hr-HR"/>
              </w:rPr>
            </w:pPr>
            <w:r w:rsidRPr="009756F3">
              <w:rPr>
                <w:rFonts w:ascii="Arial" w:eastAsia="Times New Roman" w:hAnsi="Arial" w:cs="Arial"/>
                <w:b/>
                <w:color w:val="16365C"/>
                <w:sz w:val="16"/>
                <w:szCs w:val="16"/>
                <w:lang w:eastAsia="hr-HR"/>
              </w:rPr>
              <w:t>4.</w:t>
            </w:r>
          </w:p>
        </w:tc>
        <w:tc>
          <w:tcPr>
            <w:tcW w:w="1275" w:type="dxa"/>
            <w:tcBorders>
              <w:top w:val="nil"/>
              <w:left w:val="nil"/>
              <w:bottom w:val="single" w:sz="4" w:space="0" w:color="BFBFBF"/>
              <w:right w:val="single" w:sz="4" w:space="0" w:color="BFBFBF"/>
            </w:tcBorders>
            <w:shd w:val="clear" w:color="auto" w:fill="auto"/>
            <w:noWrap/>
            <w:vAlign w:val="center"/>
            <w:hideMark/>
          </w:tcPr>
          <w:p w:rsidR="009756F3" w:rsidRPr="009756F3" w:rsidRDefault="009756F3" w:rsidP="008324F7">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66826406727</w:t>
            </w:r>
          </w:p>
        </w:tc>
        <w:tc>
          <w:tcPr>
            <w:tcW w:w="2268" w:type="dxa"/>
            <w:tcBorders>
              <w:top w:val="nil"/>
              <w:left w:val="nil"/>
              <w:bottom w:val="single" w:sz="4" w:space="0" w:color="BFBFBF"/>
              <w:right w:val="single" w:sz="4" w:space="0" w:color="BFBFBF"/>
            </w:tcBorders>
            <w:shd w:val="clear" w:color="auto" w:fill="auto"/>
            <w:noWrap/>
            <w:vAlign w:val="center"/>
            <w:hideMark/>
          </w:tcPr>
          <w:p w:rsidR="009756F3" w:rsidRPr="009756F3" w:rsidRDefault="00705097" w:rsidP="008324F7">
            <w:pPr>
              <w:spacing w:after="0" w:line="240" w:lineRule="auto"/>
              <w:rPr>
                <w:rFonts w:ascii="Arial" w:eastAsia="Times New Roman" w:hAnsi="Arial" w:cs="Arial"/>
                <w:color w:val="16365C"/>
                <w:sz w:val="18"/>
                <w:szCs w:val="18"/>
                <w:lang w:eastAsia="hr-HR"/>
              </w:rPr>
            </w:pPr>
            <w:hyperlink r:id="rId28" w:history="1">
              <w:r w:rsidR="009756F3" w:rsidRPr="009756F3">
                <w:rPr>
                  <w:rStyle w:val="Hyperlink"/>
                  <w:rFonts w:ascii="Arial" w:eastAsia="Times New Roman" w:hAnsi="Arial" w:cs="Arial"/>
                  <w:sz w:val="18"/>
                  <w:szCs w:val="18"/>
                  <w:lang w:eastAsia="hr-HR"/>
                </w:rPr>
                <w:t>INVEST SEDLIĆ d.o.o.</w:t>
              </w:r>
            </w:hyperlink>
          </w:p>
        </w:tc>
        <w:tc>
          <w:tcPr>
            <w:tcW w:w="964" w:type="dxa"/>
            <w:tcBorders>
              <w:top w:val="nil"/>
              <w:left w:val="nil"/>
              <w:bottom w:val="single" w:sz="4" w:space="0" w:color="BFBFBF"/>
              <w:right w:val="single" w:sz="4" w:space="0" w:color="BFBFBF"/>
            </w:tcBorders>
            <w:shd w:val="clear" w:color="auto" w:fill="auto"/>
            <w:noWrap/>
            <w:vAlign w:val="center"/>
            <w:hideMark/>
          </w:tcPr>
          <w:p w:rsidR="009756F3" w:rsidRPr="009756F3" w:rsidRDefault="009756F3" w:rsidP="008324F7">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Bjelovar</w:t>
            </w:r>
          </w:p>
        </w:tc>
        <w:tc>
          <w:tcPr>
            <w:tcW w:w="1077" w:type="dxa"/>
            <w:tcBorders>
              <w:top w:val="nil"/>
              <w:left w:val="nil"/>
              <w:bottom w:val="single" w:sz="4" w:space="0" w:color="BFBFBF"/>
              <w:right w:val="single" w:sz="4" w:space="0" w:color="BFBFBF"/>
            </w:tcBorders>
            <w:shd w:val="clear" w:color="auto" w:fill="auto"/>
            <w:noWrap/>
            <w:vAlign w:val="center"/>
            <w:hideMark/>
          </w:tcPr>
          <w:p w:rsidR="009756F3" w:rsidRPr="009756F3" w:rsidRDefault="009756F3" w:rsidP="008324F7">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Privatno</w:t>
            </w:r>
          </w:p>
        </w:tc>
        <w:tc>
          <w:tcPr>
            <w:tcW w:w="1020" w:type="dxa"/>
            <w:tcBorders>
              <w:top w:val="nil"/>
              <w:left w:val="nil"/>
              <w:bottom w:val="single" w:sz="4" w:space="0" w:color="BFBFBF"/>
              <w:right w:val="single" w:sz="4" w:space="0" w:color="BFBFBF" w:themeColor="background1" w:themeShade="BF"/>
            </w:tcBorders>
            <w:shd w:val="clear" w:color="auto" w:fill="auto"/>
            <w:noWrap/>
            <w:vAlign w:val="center"/>
            <w:hideMark/>
          </w:tcPr>
          <w:p w:rsidR="009756F3" w:rsidRPr="009756F3" w:rsidRDefault="006B2069" w:rsidP="008324F7">
            <w:pPr>
              <w:spacing w:after="0" w:line="240" w:lineRule="auto"/>
              <w:jc w:val="right"/>
              <w:rPr>
                <w:rFonts w:ascii="Arial" w:eastAsia="Times New Roman" w:hAnsi="Arial" w:cs="Arial"/>
                <w:color w:val="16365C"/>
                <w:sz w:val="18"/>
                <w:szCs w:val="18"/>
                <w:lang w:eastAsia="hr-HR"/>
              </w:rPr>
            </w:pPr>
            <w:r>
              <w:rPr>
                <w:rFonts w:ascii="Arial" w:eastAsia="Times New Roman" w:hAnsi="Arial" w:cs="Arial"/>
                <w:color w:val="16365C"/>
                <w:sz w:val="18"/>
                <w:szCs w:val="18"/>
                <w:lang w:eastAsia="hr-HR"/>
              </w:rPr>
              <w:t>9</w:t>
            </w:r>
          </w:p>
        </w:tc>
        <w:tc>
          <w:tcPr>
            <w:tcW w:w="1559" w:type="dxa"/>
            <w:tcBorders>
              <w:top w:val="nil"/>
              <w:left w:val="single" w:sz="4" w:space="0" w:color="BFBFBF" w:themeColor="background1" w:themeShade="BF"/>
              <w:bottom w:val="single" w:sz="4" w:space="0" w:color="BFBFBF"/>
              <w:right w:val="single" w:sz="4" w:space="0" w:color="BFBFBF"/>
            </w:tcBorders>
            <w:shd w:val="clear" w:color="auto" w:fill="auto"/>
            <w:vAlign w:val="center"/>
          </w:tcPr>
          <w:p w:rsidR="009756F3" w:rsidRPr="009756F3" w:rsidRDefault="009756F3" w:rsidP="008324F7">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4.368</w:t>
            </w:r>
          </w:p>
        </w:tc>
        <w:tc>
          <w:tcPr>
            <w:tcW w:w="1050" w:type="dxa"/>
            <w:tcBorders>
              <w:top w:val="nil"/>
              <w:left w:val="nil"/>
              <w:bottom w:val="single" w:sz="4" w:space="0" w:color="BFBFBF"/>
              <w:right w:val="single" w:sz="4" w:space="0" w:color="BFBFBF"/>
            </w:tcBorders>
            <w:shd w:val="clear" w:color="auto" w:fill="auto"/>
            <w:noWrap/>
            <w:vAlign w:val="center"/>
            <w:hideMark/>
          </w:tcPr>
          <w:p w:rsidR="009756F3" w:rsidRPr="009756F3" w:rsidRDefault="009756F3" w:rsidP="008324F7">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7.608</w:t>
            </w:r>
          </w:p>
        </w:tc>
      </w:tr>
      <w:tr w:rsidR="009756F3" w:rsidRPr="00264000" w:rsidTr="000B7FA6">
        <w:trPr>
          <w:cantSplit/>
          <w:trHeight w:hRule="exact" w:val="255"/>
          <w:jc w:val="center"/>
        </w:trPr>
        <w:tc>
          <w:tcPr>
            <w:tcW w:w="539" w:type="dxa"/>
            <w:tcBorders>
              <w:top w:val="nil"/>
              <w:left w:val="single" w:sz="4" w:space="0" w:color="BFBFBF"/>
              <w:bottom w:val="single" w:sz="4" w:space="0" w:color="BFBFBF"/>
              <w:right w:val="single" w:sz="4" w:space="0" w:color="BFBFBF"/>
            </w:tcBorders>
            <w:shd w:val="clear" w:color="auto" w:fill="auto"/>
            <w:noWrap/>
            <w:vAlign w:val="bottom"/>
            <w:hideMark/>
          </w:tcPr>
          <w:p w:rsidR="009756F3" w:rsidRPr="009756F3" w:rsidRDefault="009756F3" w:rsidP="008324F7">
            <w:pPr>
              <w:spacing w:after="0" w:line="240" w:lineRule="auto"/>
              <w:jc w:val="center"/>
              <w:rPr>
                <w:rFonts w:ascii="Arial" w:eastAsia="Times New Roman" w:hAnsi="Arial" w:cs="Arial"/>
                <w:b/>
                <w:color w:val="16365C"/>
                <w:sz w:val="16"/>
                <w:szCs w:val="16"/>
                <w:lang w:eastAsia="hr-HR"/>
              </w:rPr>
            </w:pPr>
            <w:r w:rsidRPr="009756F3">
              <w:rPr>
                <w:rFonts w:ascii="Arial" w:eastAsia="Times New Roman" w:hAnsi="Arial" w:cs="Arial"/>
                <w:b/>
                <w:color w:val="16365C"/>
                <w:sz w:val="16"/>
                <w:szCs w:val="16"/>
                <w:lang w:eastAsia="hr-HR"/>
              </w:rPr>
              <w:t>5.</w:t>
            </w:r>
          </w:p>
        </w:tc>
        <w:tc>
          <w:tcPr>
            <w:tcW w:w="1275" w:type="dxa"/>
            <w:tcBorders>
              <w:top w:val="nil"/>
              <w:left w:val="nil"/>
              <w:bottom w:val="single" w:sz="4" w:space="0" w:color="BFBFBF"/>
              <w:right w:val="single" w:sz="4" w:space="0" w:color="BFBFBF"/>
            </w:tcBorders>
            <w:shd w:val="clear" w:color="auto" w:fill="auto"/>
            <w:noWrap/>
            <w:vAlign w:val="center"/>
            <w:hideMark/>
          </w:tcPr>
          <w:p w:rsidR="009756F3" w:rsidRPr="009756F3" w:rsidRDefault="009756F3" w:rsidP="008324F7">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19470350321</w:t>
            </w:r>
          </w:p>
        </w:tc>
        <w:tc>
          <w:tcPr>
            <w:tcW w:w="2268" w:type="dxa"/>
            <w:tcBorders>
              <w:top w:val="nil"/>
              <w:left w:val="nil"/>
              <w:bottom w:val="single" w:sz="4" w:space="0" w:color="BFBFBF"/>
              <w:right w:val="single" w:sz="4" w:space="0" w:color="BFBFBF"/>
            </w:tcBorders>
            <w:shd w:val="clear" w:color="auto" w:fill="auto"/>
            <w:noWrap/>
            <w:vAlign w:val="center"/>
            <w:hideMark/>
          </w:tcPr>
          <w:p w:rsidR="009756F3" w:rsidRPr="009756F3" w:rsidRDefault="00705097" w:rsidP="008324F7">
            <w:pPr>
              <w:spacing w:after="0" w:line="240" w:lineRule="auto"/>
              <w:rPr>
                <w:rFonts w:ascii="Arial" w:eastAsia="Times New Roman" w:hAnsi="Arial" w:cs="Arial"/>
                <w:color w:val="16365C"/>
                <w:sz w:val="18"/>
                <w:szCs w:val="18"/>
                <w:lang w:eastAsia="hr-HR"/>
              </w:rPr>
            </w:pPr>
            <w:hyperlink r:id="rId29" w:history="1">
              <w:r w:rsidR="009756F3" w:rsidRPr="009756F3">
                <w:rPr>
                  <w:rStyle w:val="Hyperlink"/>
                  <w:rFonts w:ascii="Arial" w:eastAsia="Times New Roman" w:hAnsi="Arial" w:cs="Arial"/>
                  <w:sz w:val="18"/>
                  <w:szCs w:val="18"/>
                  <w:lang w:eastAsia="hr-HR"/>
                </w:rPr>
                <w:t>BAUMIT CROATIA d.o.o.</w:t>
              </w:r>
            </w:hyperlink>
          </w:p>
        </w:tc>
        <w:tc>
          <w:tcPr>
            <w:tcW w:w="964" w:type="dxa"/>
            <w:tcBorders>
              <w:top w:val="nil"/>
              <w:left w:val="nil"/>
              <w:bottom w:val="single" w:sz="4" w:space="0" w:color="BFBFBF"/>
              <w:right w:val="single" w:sz="4" w:space="0" w:color="BFBFBF"/>
            </w:tcBorders>
            <w:shd w:val="clear" w:color="auto" w:fill="auto"/>
            <w:noWrap/>
            <w:vAlign w:val="center"/>
            <w:hideMark/>
          </w:tcPr>
          <w:p w:rsidR="009756F3" w:rsidRPr="009756F3" w:rsidRDefault="009756F3" w:rsidP="008324F7">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Sirač</w:t>
            </w:r>
          </w:p>
        </w:tc>
        <w:tc>
          <w:tcPr>
            <w:tcW w:w="1077" w:type="dxa"/>
            <w:tcBorders>
              <w:top w:val="nil"/>
              <w:left w:val="nil"/>
              <w:bottom w:val="single" w:sz="4" w:space="0" w:color="BFBFBF"/>
              <w:right w:val="single" w:sz="4" w:space="0" w:color="BFBFBF"/>
            </w:tcBorders>
            <w:shd w:val="clear" w:color="auto" w:fill="auto"/>
            <w:noWrap/>
            <w:vAlign w:val="center"/>
            <w:hideMark/>
          </w:tcPr>
          <w:p w:rsidR="009756F3" w:rsidRPr="009756F3" w:rsidRDefault="009756F3" w:rsidP="008324F7">
            <w:pPr>
              <w:spacing w:after="0" w:line="240" w:lineRule="auto"/>
              <w:jc w:val="center"/>
              <w:rPr>
                <w:rFonts w:ascii="Arial" w:eastAsia="Times New Roman" w:hAnsi="Arial" w:cs="Arial"/>
                <w:color w:val="16365C"/>
                <w:sz w:val="17"/>
                <w:szCs w:val="17"/>
                <w:lang w:eastAsia="hr-HR"/>
              </w:rPr>
            </w:pPr>
            <w:r w:rsidRPr="009756F3">
              <w:rPr>
                <w:rFonts w:ascii="Arial" w:eastAsia="Times New Roman" w:hAnsi="Arial" w:cs="Arial"/>
                <w:color w:val="16365C"/>
                <w:sz w:val="17"/>
                <w:szCs w:val="17"/>
                <w:lang w:eastAsia="hr-HR"/>
              </w:rPr>
              <w:t>Privatno</w:t>
            </w:r>
          </w:p>
        </w:tc>
        <w:tc>
          <w:tcPr>
            <w:tcW w:w="1020" w:type="dxa"/>
            <w:tcBorders>
              <w:top w:val="nil"/>
              <w:left w:val="nil"/>
              <w:bottom w:val="single" w:sz="4" w:space="0" w:color="BFBFBF"/>
              <w:right w:val="single" w:sz="4" w:space="0" w:color="BFBFBF" w:themeColor="background1" w:themeShade="BF"/>
            </w:tcBorders>
            <w:shd w:val="clear" w:color="auto" w:fill="auto"/>
            <w:noWrap/>
            <w:vAlign w:val="center"/>
            <w:hideMark/>
          </w:tcPr>
          <w:p w:rsidR="009756F3" w:rsidRPr="009756F3" w:rsidRDefault="006B2069" w:rsidP="008324F7">
            <w:pPr>
              <w:spacing w:after="0" w:line="240" w:lineRule="auto"/>
              <w:jc w:val="right"/>
              <w:rPr>
                <w:rFonts w:ascii="Arial" w:eastAsia="Times New Roman" w:hAnsi="Arial" w:cs="Arial"/>
                <w:color w:val="16365C"/>
                <w:sz w:val="18"/>
                <w:szCs w:val="18"/>
                <w:lang w:eastAsia="hr-HR"/>
              </w:rPr>
            </w:pPr>
            <w:r>
              <w:rPr>
                <w:rFonts w:ascii="Arial" w:eastAsia="Times New Roman" w:hAnsi="Arial" w:cs="Arial"/>
                <w:color w:val="16365C"/>
                <w:sz w:val="18"/>
                <w:szCs w:val="18"/>
                <w:lang w:eastAsia="hr-HR"/>
              </w:rPr>
              <w:t>48</w:t>
            </w:r>
          </w:p>
        </w:tc>
        <w:tc>
          <w:tcPr>
            <w:tcW w:w="1559" w:type="dxa"/>
            <w:tcBorders>
              <w:top w:val="nil"/>
              <w:left w:val="single" w:sz="4" w:space="0" w:color="BFBFBF" w:themeColor="background1" w:themeShade="BF"/>
              <w:bottom w:val="single" w:sz="4" w:space="0" w:color="BFBFBF"/>
              <w:right w:val="single" w:sz="4" w:space="0" w:color="BFBFBF"/>
            </w:tcBorders>
            <w:shd w:val="clear" w:color="auto" w:fill="auto"/>
            <w:vAlign w:val="center"/>
          </w:tcPr>
          <w:p w:rsidR="009756F3" w:rsidRPr="009756F3" w:rsidRDefault="009756F3" w:rsidP="008324F7">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10.425</w:t>
            </w:r>
          </w:p>
        </w:tc>
        <w:tc>
          <w:tcPr>
            <w:tcW w:w="1050" w:type="dxa"/>
            <w:tcBorders>
              <w:top w:val="nil"/>
              <w:left w:val="nil"/>
              <w:bottom w:val="single" w:sz="4" w:space="0" w:color="BFBFBF"/>
              <w:right w:val="single" w:sz="4" w:space="0" w:color="BFBFBF"/>
            </w:tcBorders>
            <w:shd w:val="clear" w:color="auto" w:fill="auto"/>
            <w:noWrap/>
            <w:vAlign w:val="center"/>
            <w:hideMark/>
          </w:tcPr>
          <w:p w:rsidR="009756F3" w:rsidRPr="009756F3" w:rsidRDefault="009756F3" w:rsidP="008324F7">
            <w:pPr>
              <w:spacing w:after="0" w:line="240" w:lineRule="auto"/>
              <w:jc w:val="right"/>
              <w:rPr>
                <w:rFonts w:ascii="Arial" w:eastAsia="Times New Roman" w:hAnsi="Arial" w:cs="Arial"/>
                <w:color w:val="16365C"/>
                <w:sz w:val="18"/>
                <w:szCs w:val="18"/>
                <w:lang w:eastAsia="hr-HR"/>
              </w:rPr>
            </w:pPr>
            <w:r w:rsidRPr="009756F3">
              <w:rPr>
                <w:rFonts w:ascii="Arial" w:eastAsia="Times New Roman" w:hAnsi="Arial" w:cs="Arial"/>
                <w:color w:val="16365C"/>
                <w:sz w:val="18"/>
                <w:szCs w:val="18"/>
                <w:lang w:eastAsia="hr-HR"/>
              </w:rPr>
              <w:t>6.606</w:t>
            </w:r>
          </w:p>
        </w:tc>
      </w:tr>
      <w:tr w:rsidR="009756F3" w:rsidRPr="00264000" w:rsidTr="000B7FA6">
        <w:trPr>
          <w:cantSplit/>
          <w:trHeight w:hRule="exact" w:val="255"/>
          <w:jc w:val="center"/>
        </w:trPr>
        <w:tc>
          <w:tcPr>
            <w:tcW w:w="6123" w:type="dxa"/>
            <w:gridSpan w:val="5"/>
            <w:tcBorders>
              <w:top w:val="single" w:sz="4" w:space="0" w:color="FFFFFF"/>
              <w:left w:val="single" w:sz="4" w:space="0" w:color="FFFFFF"/>
              <w:bottom w:val="single" w:sz="4" w:space="0" w:color="FFFFFF"/>
              <w:right w:val="single" w:sz="4" w:space="0" w:color="FFFFFF"/>
            </w:tcBorders>
            <w:shd w:val="clear" w:color="000000" w:fill="BFBFBF"/>
            <w:noWrap/>
            <w:vAlign w:val="bottom"/>
            <w:hideMark/>
          </w:tcPr>
          <w:p w:rsidR="009756F3" w:rsidRPr="009756F3" w:rsidRDefault="009756F3" w:rsidP="008324F7">
            <w:pPr>
              <w:spacing w:after="0" w:line="240" w:lineRule="auto"/>
              <w:rPr>
                <w:rFonts w:ascii="Arial" w:eastAsia="Times New Roman" w:hAnsi="Arial" w:cs="Arial"/>
                <w:b/>
                <w:bCs/>
                <w:color w:val="16365C"/>
                <w:sz w:val="17"/>
                <w:szCs w:val="17"/>
                <w:lang w:eastAsia="hr-HR"/>
              </w:rPr>
            </w:pPr>
            <w:r w:rsidRPr="009756F3">
              <w:rPr>
                <w:rFonts w:ascii="Arial" w:eastAsia="Times New Roman" w:hAnsi="Arial" w:cs="Arial"/>
                <w:b/>
                <w:bCs/>
                <w:color w:val="16365C"/>
                <w:sz w:val="17"/>
                <w:szCs w:val="17"/>
                <w:lang w:eastAsia="hr-HR"/>
              </w:rPr>
              <w:t>Ukupno 5 najvećih poduzetnika po dobiti razdoblja BBŽ</w:t>
            </w:r>
          </w:p>
        </w:tc>
        <w:tc>
          <w:tcPr>
            <w:tcW w:w="1020" w:type="dxa"/>
            <w:tcBorders>
              <w:top w:val="single" w:sz="4" w:space="0" w:color="FFFFFF"/>
              <w:left w:val="nil"/>
              <w:bottom w:val="single" w:sz="4" w:space="0" w:color="FFFFFF"/>
              <w:right w:val="single" w:sz="4" w:space="0" w:color="FFFFFF" w:themeColor="background1"/>
            </w:tcBorders>
            <w:shd w:val="clear" w:color="000000" w:fill="BFBFBF"/>
            <w:noWrap/>
            <w:vAlign w:val="bottom"/>
            <w:hideMark/>
          </w:tcPr>
          <w:p w:rsidR="009756F3" w:rsidRPr="006B2069" w:rsidRDefault="006B2069" w:rsidP="008324F7">
            <w:pPr>
              <w:spacing w:after="0" w:line="240" w:lineRule="auto"/>
              <w:jc w:val="right"/>
              <w:rPr>
                <w:rFonts w:ascii="Arial" w:eastAsia="Times New Roman" w:hAnsi="Arial" w:cs="Arial"/>
                <w:b/>
                <w:bCs/>
                <w:color w:val="16365C"/>
                <w:sz w:val="17"/>
                <w:szCs w:val="17"/>
                <w:lang w:eastAsia="hr-HR"/>
              </w:rPr>
            </w:pPr>
            <w:r w:rsidRPr="006B2069">
              <w:rPr>
                <w:rFonts w:ascii="Arial" w:eastAsia="Times New Roman" w:hAnsi="Arial" w:cs="Arial"/>
                <w:b/>
                <w:bCs/>
                <w:color w:val="16365C"/>
                <w:sz w:val="17"/>
                <w:szCs w:val="17"/>
                <w:lang w:eastAsia="hr-HR"/>
              </w:rPr>
              <w:t>533</w:t>
            </w:r>
          </w:p>
        </w:tc>
        <w:tc>
          <w:tcPr>
            <w:tcW w:w="1559" w:type="dxa"/>
            <w:tcBorders>
              <w:top w:val="single" w:sz="4" w:space="0" w:color="FFFFFF"/>
              <w:left w:val="single" w:sz="4" w:space="0" w:color="FFFFFF" w:themeColor="background1"/>
              <w:bottom w:val="single" w:sz="4" w:space="0" w:color="FFFFFF"/>
              <w:right w:val="single" w:sz="4" w:space="0" w:color="FFFFFF"/>
            </w:tcBorders>
            <w:shd w:val="clear" w:color="000000" w:fill="BFBFBF"/>
            <w:vAlign w:val="center"/>
          </w:tcPr>
          <w:p w:rsidR="009756F3" w:rsidRPr="009756F3" w:rsidRDefault="009756F3" w:rsidP="008324F7">
            <w:pPr>
              <w:spacing w:after="0" w:line="240" w:lineRule="auto"/>
              <w:jc w:val="right"/>
              <w:rPr>
                <w:rFonts w:ascii="Arial" w:eastAsia="Times New Roman" w:hAnsi="Arial" w:cs="Arial"/>
                <w:b/>
                <w:bCs/>
                <w:color w:val="16365C"/>
                <w:sz w:val="17"/>
                <w:szCs w:val="17"/>
                <w:lang w:eastAsia="hr-HR"/>
              </w:rPr>
            </w:pPr>
            <w:r w:rsidRPr="009756F3">
              <w:rPr>
                <w:rFonts w:ascii="Arial" w:eastAsia="Times New Roman" w:hAnsi="Arial" w:cs="Arial"/>
                <w:b/>
                <w:bCs/>
                <w:color w:val="16365C"/>
                <w:sz w:val="17"/>
                <w:szCs w:val="17"/>
                <w:lang w:eastAsia="hr-HR"/>
              </w:rPr>
              <w:t>5.982</w:t>
            </w:r>
          </w:p>
        </w:tc>
        <w:tc>
          <w:tcPr>
            <w:tcW w:w="1048" w:type="dxa"/>
            <w:tcBorders>
              <w:top w:val="single" w:sz="4" w:space="0" w:color="FFFFFF"/>
              <w:left w:val="nil"/>
              <w:bottom w:val="single" w:sz="4" w:space="0" w:color="FFFFFF"/>
              <w:right w:val="single" w:sz="4" w:space="0" w:color="FFFFFF"/>
            </w:tcBorders>
            <w:shd w:val="clear" w:color="000000" w:fill="BFBFBF"/>
            <w:noWrap/>
            <w:vAlign w:val="center"/>
            <w:hideMark/>
          </w:tcPr>
          <w:p w:rsidR="009756F3" w:rsidRPr="009756F3" w:rsidRDefault="009756F3" w:rsidP="008324F7">
            <w:pPr>
              <w:spacing w:after="0" w:line="240" w:lineRule="auto"/>
              <w:jc w:val="right"/>
              <w:rPr>
                <w:rFonts w:ascii="Arial" w:eastAsia="Times New Roman" w:hAnsi="Arial" w:cs="Arial"/>
                <w:b/>
                <w:bCs/>
                <w:color w:val="16365C"/>
                <w:sz w:val="17"/>
                <w:szCs w:val="17"/>
                <w:lang w:eastAsia="hr-HR"/>
              </w:rPr>
            </w:pPr>
            <w:r w:rsidRPr="009756F3">
              <w:rPr>
                <w:rFonts w:ascii="Arial" w:eastAsia="Times New Roman" w:hAnsi="Arial" w:cs="Arial"/>
                <w:b/>
                <w:bCs/>
                <w:color w:val="16365C"/>
                <w:sz w:val="17"/>
                <w:szCs w:val="17"/>
                <w:lang w:eastAsia="hr-HR"/>
              </w:rPr>
              <w:t>47.170</w:t>
            </w:r>
          </w:p>
        </w:tc>
      </w:tr>
      <w:tr w:rsidR="009756F3" w:rsidRPr="00264000" w:rsidTr="000B7FA6">
        <w:trPr>
          <w:cantSplit/>
          <w:trHeight w:hRule="exact" w:val="255"/>
          <w:jc w:val="center"/>
        </w:trPr>
        <w:tc>
          <w:tcPr>
            <w:tcW w:w="6123" w:type="dxa"/>
            <w:gridSpan w:val="5"/>
            <w:tcBorders>
              <w:top w:val="single" w:sz="4" w:space="0" w:color="FFFFFF"/>
              <w:left w:val="single" w:sz="4" w:space="0" w:color="FFFFFF"/>
              <w:bottom w:val="single" w:sz="4" w:space="0" w:color="FFFFFF"/>
              <w:right w:val="single" w:sz="4" w:space="0" w:color="FFFFFF"/>
            </w:tcBorders>
            <w:shd w:val="clear" w:color="000000" w:fill="BFBFBF"/>
            <w:noWrap/>
            <w:vAlign w:val="bottom"/>
            <w:hideMark/>
          </w:tcPr>
          <w:p w:rsidR="009756F3" w:rsidRPr="009756F3" w:rsidRDefault="009756F3" w:rsidP="008324F7">
            <w:pPr>
              <w:spacing w:after="0" w:line="240" w:lineRule="auto"/>
              <w:rPr>
                <w:rFonts w:ascii="Arial" w:eastAsia="Times New Roman" w:hAnsi="Arial" w:cs="Arial"/>
                <w:b/>
                <w:bCs/>
                <w:color w:val="16365C"/>
                <w:sz w:val="17"/>
                <w:szCs w:val="17"/>
                <w:lang w:eastAsia="hr-HR"/>
              </w:rPr>
            </w:pPr>
            <w:r w:rsidRPr="009756F3">
              <w:rPr>
                <w:rFonts w:ascii="Arial" w:eastAsia="Times New Roman" w:hAnsi="Arial" w:cs="Arial"/>
                <w:b/>
                <w:bCs/>
                <w:color w:val="16365C"/>
                <w:sz w:val="17"/>
                <w:szCs w:val="17"/>
                <w:lang w:eastAsia="hr-HR"/>
              </w:rPr>
              <w:t>Udio 5 najvećih pod</w:t>
            </w:r>
            <w:r w:rsidR="0053582A">
              <w:rPr>
                <w:rFonts w:ascii="Arial" w:eastAsia="Times New Roman" w:hAnsi="Arial" w:cs="Arial"/>
                <w:b/>
                <w:bCs/>
                <w:color w:val="16365C"/>
                <w:sz w:val="17"/>
                <w:szCs w:val="17"/>
                <w:lang w:eastAsia="hr-HR"/>
              </w:rPr>
              <w:t>uzetnika</w:t>
            </w:r>
            <w:r w:rsidRPr="009756F3">
              <w:rPr>
                <w:rFonts w:ascii="Arial" w:eastAsia="Times New Roman" w:hAnsi="Arial" w:cs="Arial"/>
                <w:b/>
                <w:bCs/>
                <w:color w:val="16365C"/>
                <w:sz w:val="17"/>
                <w:szCs w:val="17"/>
                <w:lang w:eastAsia="hr-HR"/>
              </w:rPr>
              <w:t xml:space="preserve"> po dobiti razdoblja u </w:t>
            </w:r>
            <w:r w:rsidR="0053582A">
              <w:rPr>
                <w:rFonts w:ascii="Arial" w:eastAsia="Times New Roman" w:hAnsi="Arial" w:cs="Arial"/>
                <w:b/>
                <w:bCs/>
                <w:color w:val="16365C"/>
                <w:sz w:val="17"/>
                <w:szCs w:val="17"/>
                <w:lang w:eastAsia="hr-HR"/>
              </w:rPr>
              <w:t>BBŽ</w:t>
            </w:r>
          </w:p>
        </w:tc>
        <w:tc>
          <w:tcPr>
            <w:tcW w:w="1020" w:type="dxa"/>
            <w:tcBorders>
              <w:top w:val="nil"/>
              <w:left w:val="nil"/>
              <w:bottom w:val="single" w:sz="4" w:space="0" w:color="FFFFFF"/>
              <w:right w:val="single" w:sz="4" w:space="0" w:color="FFFFFF" w:themeColor="background1"/>
            </w:tcBorders>
            <w:shd w:val="clear" w:color="000000" w:fill="BFBFBF"/>
            <w:noWrap/>
            <w:vAlign w:val="bottom"/>
            <w:hideMark/>
          </w:tcPr>
          <w:p w:rsidR="009756F3" w:rsidRPr="006B2069" w:rsidRDefault="006B2069" w:rsidP="008324F7">
            <w:pPr>
              <w:spacing w:after="0" w:line="240" w:lineRule="auto"/>
              <w:jc w:val="right"/>
              <w:rPr>
                <w:rFonts w:ascii="Arial" w:eastAsia="Times New Roman" w:hAnsi="Arial" w:cs="Arial"/>
                <w:b/>
                <w:bCs/>
                <w:color w:val="16365C"/>
                <w:sz w:val="17"/>
                <w:szCs w:val="17"/>
                <w:lang w:eastAsia="hr-HR"/>
              </w:rPr>
            </w:pPr>
            <w:r w:rsidRPr="006B2069">
              <w:rPr>
                <w:rFonts w:ascii="Arial" w:eastAsia="Times New Roman" w:hAnsi="Arial" w:cs="Arial"/>
                <w:b/>
                <w:bCs/>
                <w:color w:val="16365C"/>
                <w:sz w:val="17"/>
                <w:szCs w:val="17"/>
                <w:lang w:eastAsia="hr-HR"/>
              </w:rPr>
              <w:t>3,9%</w:t>
            </w:r>
          </w:p>
        </w:tc>
        <w:tc>
          <w:tcPr>
            <w:tcW w:w="1559" w:type="dxa"/>
            <w:tcBorders>
              <w:top w:val="nil"/>
              <w:left w:val="single" w:sz="4" w:space="0" w:color="FFFFFF" w:themeColor="background1"/>
              <w:bottom w:val="single" w:sz="4" w:space="0" w:color="FFFFFF"/>
              <w:right w:val="single" w:sz="4" w:space="0" w:color="FFFFFF"/>
            </w:tcBorders>
            <w:shd w:val="clear" w:color="000000" w:fill="BFBFBF"/>
            <w:vAlign w:val="center"/>
          </w:tcPr>
          <w:p w:rsidR="009756F3" w:rsidRPr="009756F3" w:rsidRDefault="009756F3" w:rsidP="008324F7">
            <w:pPr>
              <w:spacing w:after="0" w:line="240" w:lineRule="auto"/>
              <w:jc w:val="right"/>
              <w:rPr>
                <w:rFonts w:ascii="Arial" w:eastAsia="Times New Roman" w:hAnsi="Arial" w:cs="Arial"/>
                <w:b/>
                <w:bCs/>
                <w:color w:val="16365C"/>
                <w:sz w:val="17"/>
                <w:szCs w:val="17"/>
                <w:lang w:eastAsia="hr-HR"/>
              </w:rPr>
            </w:pPr>
            <w:r w:rsidRPr="009756F3">
              <w:rPr>
                <w:rFonts w:ascii="Arial" w:eastAsia="Times New Roman" w:hAnsi="Arial" w:cs="Arial"/>
                <w:b/>
                <w:bCs/>
                <w:color w:val="16365C"/>
                <w:sz w:val="17"/>
                <w:szCs w:val="17"/>
                <w:lang w:eastAsia="hr-HR"/>
              </w:rPr>
              <w:t>157,9%</w:t>
            </w:r>
          </w:p>
        </w:tc>
        <w:tc>
          <w:tcPr>
            <w:tcW w:w="1048" w:type="dxa"/>
            <w:tcBorders>
              <w:top w:val="nil"/>
              <w:left w:val="nil"/>
              <w:bottom w:val="single" w:sz="4" w:space="0" w:color="FFFFFF"/>
              <w:right w:val="single" w:sz="4" w:space="0" w:color="FFFFFF"/>
            </w:tcBorders>
            <w:shd w:val="clear" w:color="000000" w:fill="BFBFBF"/>
            <w:noWrap/>
            <w:vAlign w:val="center"/>
            <w:hideMark/>
          </w:tcPr>
          <w:p w:rsidR="009756F3" w:rsidRPr="009756F3" w:rsidRDefault="009756F3" w:rsidP="008324F7">
            <w:pPr>
              <w:spacing w:after="0" w:line="240" w:lineRule="auto"/>
              <w:jc w:val="right"/>
              <w:rPr>
                <w:rFonts w:ascii="Arial" w:eastAsia="Times New Roman" w:hAnsi="Arial" w:cs="Arial"/>
                <w:b/>
                <w:bCs/>
                <w:color w:val="16365C"/>
                <w:sz w:val="17"/>
                <w:szCs w:val="17"/>
                <w:lang w:eastAsia="hr-HR"/>
              </w:rPr>
            </w:pPr>
            <w:r w:rsidRPr="009756F3">
              <w:rPr>
                <w:rFonts w:ascii="Arial" w:eastAsia="Times New Roman" w:hAnsi="Arial" w:cs="Arial"/>
                <w:b/>
                <w:bCs/>
                <w:color w:val="16365C"/>
                <w:sz w:val="17"/>
                <w:szCs w:val="17"/>
                <w:lang w:eastAsia="hr-HR"/>
              </w:rPr>
              <w:t>17,7%</w:t>
            </w:r>
          </w:p>
        </w:tc>
      </w:tr>
    </w:tbl>
    <w:bookmarkEnd w:id="1"/>
    <w:p w:rsidR="00B35812" w:rsidRDefault="00B35812" w:rsidP="0053582A">
      <w:pPr>
        <w:spacing w:before="40" w:after="0"/>
        <w:jc w:val="both"/>
        <w:rPr>
          <w:rFonts w:ascii="Arial" w:eastAsia="Times New Roman" w:hAnsi="Arial" w:cs="Times New Roman"/>
          <w:bCs/>
          <w:i/>
          <w:color w:val="244061" w:themeColor="accent1" w:themeShade="80"/>
          <w:sz w:val="16"/>
          <w:szCs w:val="16"/>
          <w:lang w:eastAsia="hr-HR"/>
        </w:rPr>
      </w:pPr>
      <w:r w:rsidRPr="00B35812">
        <w:rPr>
          <w:rFonts w:ascii="Arial" w:eastAsia="Times New Roman" w:hAnsi="Arial" w:cs="Times New Roman"/>
          <w:bCs/>
          <w:i/>
          <w:color w:val="244061" w:themeColor="accent1" w:themeShade="80"/>
          <w:sz w:val="16"/>
          <w:szCs w:val="16"/>
          <w:lang w:eastAsia="hr-HR"/>
        </w:rPr>
        <w:t>Izvor: Fina, Registar godišnjih financijskih izvještaja, obrada GFI-a za 2016. godinu</w:t>
      </w:r>
    </w:p>
    <w:p w:rsidR="004067F6" w:rsidRPr="00C527EB" w:rsidRDefault="00F21E16" w:rsidP="0053582A">
      <w:pPr>
        <w:spacing w:before="180" w:after="60"/>
        <w:jc w:val="both"/>
        <w:rPr>
          <w:rFonts w:ascii="Arial" w:eastAsia="Times New Roman" w:hAnsi="Arial"/>
          <w:i/>
          <w:color w:val="1F497D"/>
          <w:sz w:val="16"/>
          <w:szCs w:val="16"/>
          <w:lang w:eastAsia="hr-HR"/>
        </w:rPr>
      </w:pPr>
      <w:r w:rsidRPr="00C527EB">
        <w:rPr>
          <w:rFonts w:ascii="Arial" w:eastAsia="Times New Roman" w:hAnsi="Arial" w:cs="Times New Roman"/>
          <w:bCs/>
          <w:color w:val="17365D" w:themeColor="text2" w:themeShade="BF"/>
          <w:sz w:val="20"/>
          <w:szCs w:val="20"/>
          <w:lang w:eastAsia="hr-HR"/>
        </w:rPr>
        <w:t xml:space="preserve">Prvih pet poduzetnika </w:t>
      </w:r>
      <w:r w:rsidRPr="00C527EB">
        <w:rPr>
          <w:rFonts w:ascii="Arial" w:eastAsia="Times New Roman" w:hAnsi="Arial" w:cs="Times New Roman"/>
          <w:bCs/>
          <w:color w:val="17365D" w:themeColor="text2" w:themeShade="BF"/>
          <w:sz w:val="20"/>
          <w:szCs w:val="20"/>
          <w:u w:val="single"/>
          <w:lang w:eastAsia="hr-HR"/>
        </w:rPr>
        <w:t>po dobiti razdoblja</w:t>
      </w:r>
      <w:r w:rsidRPr="00C527EB">
        <w:rPr>
          <w:rFonts w:ascii="Arial" w:eastAsia="Times New Roman" w:hAnsi="Arial" w:cs="Times New Roman"/>
          <w:bCs/>
          <w:color w:val="17365D" w:themeColor="text2" w:themeShade="BF"/>
          <w:sz w:val="20"/>
          <w:szCs w:val="20"/>
          <w:lang w:eastAsia="hr-HR"/>
        </w:rPr>
        <w:t xml:space="preserve"> u Bjelovarsko-bilogorskoj županiji ostvarilo je ukupno 47,2 milijuna kuna, što je </w:t>
      </w:r>
      <w:r w:rsidR="001E6907" w:rsidRPr="00C527EB">
        <w:rPr>
          <w:rFonts w:ascii="Arial" w:eastAsia="Times New Roman" w:hAnsi="Arial" w:cs="Times New Roman"/>
          <w:bCs/>
          <w:color w:val="17365D" w:themeColor="text2" w:themeShade="BF"/>
          <w:sz w:val="20"/>
          <w:szCs w:val="20"/>
          <w:lang w:eastAsia="hr-HR"/>
        </w:rPr>
        <w:t>1</w:t>
      </w:r>
      <w:r w:rsidRPr="00C527EB">
        <w:rPr>
          <w:rFonts w:ascii="Arial" w:eastAsia="Times New Roman" w:hAnsi="Arial" w:cs="Times New Roman"/>
          <w:bCs/>
          <w:color w:val="17365D" w:themeColor="text2" w:themeShade="BF"/>
          <w:sz w:val="20"/>
          <w:szCs w:val="20"/>
          <w:lang w:eastAsia="hr-HR"/>
        </w:rPr>
        <w:t>7,7</w:t>
      </w:r>
      <w:r w:rsidR="001E6907" w:rsidRPr="00C527EB">
        <w:rPr>
          <w:rFonts w:ascii="Arial" w:eastAsia="Times New Roman" w:hAnsi="Arial" w:cs="Times New Roman"/>
          <w:bCs/>
          <w:color w:val="17365D" w:themeColor="text2" w:themeShade="BF"/>
          <w:sz w:val="20"/>
          <w:szCs w:val="20"/>
          <w:lang w:eastAsia="hr-HR"/>
        </w:rPr>
        <w:t xml:space="preserve"> </w:t>
      </w:r>
      <w:r w:rsidRPr="00C527EB">
        <w:rPr>
          <w:rFonts w:ascii="Arial" w:eastAsia="Times New Roman" w:hAnsi="Arial" w:cs="Times New Roman"/>
          <w:bCs/>
          <w:color w:val="17365D" w:themeColor="text2" w:themeShade="BF"/>
          <w:sz w:val="20"/>
          <w:szCs w:val="20"/>
          <w:lang w:eastAsia="hr-HR"/>
        </w:rPr>
        <w:t>% od ukupne dobiti razdoblja poduzetnika Bjelovarsko-bilogorske županije. Najveću dobit razdoblja iskaza</w:t>
      </w:r>
      <w:r w:rsidR="00863025">
        <w:rPr>
          <w:rFonts w:ascii="Arial" w:eastAsia="Times New Roman" w:hAnsi="Arial" w:cs="Times New Roman"/>
          <w:bCs/>
          <w:color w:val="17365D" w:themeColor="text2" w:themeShade="BF"/>
          <w:sz w:val="20"/>
          <w:szCs w:val="20"/>
          <w:lang w:eastAsia="hr-HR"/>
        </w:rPr>
        <w:t>l</w:t>
      </w:r>
      <w:r w:rsidRPr="00C527EB">
        <w:rPr>
          <w:rFonts w:ascii="Arial" w:eastAsia="Times New Roman" w:hAnsi="Arial" w:cs="Times New Roman"/>
          <w:bCs/>
          <w:color w:val="17365D" w:themeColor="text2" w:themeShade="BF"/>
          <w:sz w:val="20"/>
          <w:szCs w:val="20"/>
          <w:lang w:eastAsia="hr-HR"/>
        </w:rPr>
        <w:t>o je srednje velik</w:t>
      </w:r>
      <w:r w:rsidR="00863025">
        <w:rPr>
          <w:rFonts w:ascii="Arial" w:eastAsia="Times New Roman" w:hAnsi="Arial" w:cs="Times New Roman"/>
          <w:bCs/>
          <w:color w:val="17365D" w:themeColor="text2" w:themeShade="BF"/>
          <w:sz w:val="20"/>
          <w:szCs w:val="20"/>
          <w:lang w:eastAsia="hr-HR"/>
        </w:rPr>
        <w:t>o</w:t>
      </w:r>
      <w:r w:rsidRPr="00C527EB">
        <w:rPr>
          <w:rFonts w:ascii="Arial" w:eastAsia="Times New Roman" w:hAnsi="Arial" w:cs="Times New Roman"/>
          <w:bCs/>
          <w:color w:val="17365D" w:themeColor="text2" w:themeShade="BF"/>
          <w:sz w:val="20"/>
          <w:szCs w:val="20"/>
          <w:lang w:eastAsia="hr-HR"/>
        </w:rPr>
        <w:t xml:space="preserve"> </w:t>
      </w:r>
      <w:r w:rsidR="00863025">
        <w:rPr>
          <w:rFonts w:ascii="Arial" w:eastAsia="Times New Roman" w:hAnsi="Arial" w:cs="Times New Roman"/>
          <w:bCs/>
          <w:color w:val="17365D" w:themeColor="text2" w:themeShade="BF"/>
          <w:sz w:val="20"/>
          <w:szCs w:val="20"/>
          <w:lang w:eastAsia="hr-HR"/>
        </w:rPr>
        <w:t>društvo</w:t>
      </w:r>
      <w:r w:rsidRPr="00C527EB">
        <w:rPr>
          <w:rFonts w:ascii="Arial" w:eastAsia="Times New Roman" w:hAnsi="Arial" w:cs="Times New Roman"/>
          <w:bCs/>
          <w:color w:val="17365D" w:themeColor="text2" w:themeShade="BF"/>
          <w:sz w:val="20"/>
          <w:szCs w:val="20"/>
          <w:lang w:eastAsia="hr-HR"/>
        </w:rPr>
        <w:t xml:space="preserve"> </w:t>
      </w:r>
      <w:hyperlink r:id="rId30" w:history="1">
        <w:r w:rsidRPr="001D3894">
          <w:rPr>
            <w:rStyle w:val="Hyperlink"/>
            <w:rFonts w:ascii="Arial" w:eastAsia="Times New Roman" w:hAnsi="Arial" w:cs="Times New Roman"/>
            <w:bCs/>
            <w:sz w:val="20"/>
            <w:szCs w:val="20"/>
            <w:lang w:eastAsia="hr-HR"/>
          </w:rPr>
          <w:t>HITTNER d.o.o.</w:t>
        </w:r>
      </w:hyperlink>
      <w:r w:rsidRPr="00C527EB">
        <w:rPr>
          <w:rFonts w:ascii="Arial" w:eastAsia="Times New Roman" w:hAnsi="Arial" w:cs="Times New Roman"/>
          <w:bCs/>
          <w:color w:val="17365D" w:themeColor="text2" w:themeShade="BF"/>
          <w:sz w:val="20"/>
          <w:szCs w:val="20"/>
          <w:lang w:eastAsia="hr-HR"/>
        </w:rPr>
        <w:t>, koja je iznosila 17,4 milijuna kuna, što je 6,5</w:t>
      </w:r>
      <w:r w:rsidR="001E6907" w:rsidRPr="00C527EB">
        <w:rPr>
          <w:rFonts w:ascii="Arial" w:eastAsia="Times New Roman" w:hAnsi="Arial" w:cs="Times New Roman"/>
          <w:bCs/>
          <w:color w:val="17365D" w:themeColor="text2" w:themeShade="BF"/>
          <w:sz w:val="20"/>
          <w:szCs w:val="20"/>
          <w:lang w:eastAsia="hr-HR"/>
        </w:rPr>
        <w:t xml:space="preserve"> </w:t>
      </w:r>
      <w:r w:rsidRPr="00C527EB">
        <w:rPr>
          <w:rFonts w:ascii="Arial" w:eastAsia="Times New Roman" w:hAnsi="Arial" w:cs="Times New Roman"/>
          <w:bCs/>
          <w:color w:val="17365D" w:themeColor="text2" w:themeShade="BF"/>
          <w:sz w:val="20"/>
          <w:szCs w:val="20"/>
          <w:lang w:eastAsia="hr-HR"/>
        </w:rPr>
        <w:t>% ostvarene dobiti razdoblja svih poduzetnika Bjelovarsko-bilogorske županije.</w:t>
      </w:r>
    </w:p>
    <w:p w:rsidR="00025815" w:rsidRPr="008324F7" w:rsidRDefault="00025815" w:rsidP="0053582A">
      <w:pPr>
        <w:pBdr>
          <w:top w:val="single" w:sz="12" w:space="1" w:color="auto"/>
        </w:pBdr>
        <w:spacing w:after="0" w:line="240" w:lineRule="auto"/>
        <w:rPr>
          <w:rFonts w:ascii="Arial" w:eastAsia="Times New Roman" w:hAnsi="Arial" w:cs="Arial"/>
          <w:i/>
          <w:color w:val="17365D"/>
          <w:sz w:val="8"/>
          <w:szCs w:val="8"/>
          <w:lang w:eastAsia="hr-HR"/>
        </w:rPr>
      </w:pPr>
    </w:p>
    <w:p w:rsidR="009756F3" w:rsidRPr="00025815" w:rsidRDefault="002A51B3" w:rsidP="00D21F40">
      <w:pPr>
        <w:pBdr>
          <w:top w:val="single" w:sz="12" w:space="1" w:color="auto"/>
        </w:pBdr>
        <w:spacing w:after="0" w:line="240" w:lineRule="auto"/>
        <w:rPr>
          <w:rFonts w:ascii="Arial" w:eastAsia="Times New Roman" w:hAnsi="Arial" w:cs="Arial"/>
          <w:i/>
          <w:color w:val="17365D"/>
          <w:sz w:val="18"/>
          <w:szCs w:val="18"/>
          <w:lang w:eastAsia="hr-HR"/>
        </w:rPr>
      </w:pPr>
      <w:r w:rsidRPr="00025815">
        <w:rPr>
          <w:rFonts w:ascii="Arial" w:eastAsia="Times New Roman" w:hAnsi="Arial" w:cs="Arial"/>
          <w:i/>
          <w:color w:val="17365D"/>
          <w:sz w:val="18"/>
          <w:szCs w:val="18"/>
          <w:lang w:eastAsia="hr-HR"/>
        </w:rPr>
        <w:t xml:space="preserve">Više o rezultatima poslovanja poduzetnika po područjima djelatnosti i po drugim kriterijima, prezentirano je u </w:t>
      </w:r>
      <w:hyperlink r:id="rId31" w:history="1">
        <w:r w:rsidRPr="00025815">
          <w:rPr>
            <w:rFonts w:ascii="Arial" w:eastAsia="Times New Roman" w:hAnsi="Arial" w:cs="Arial"/>
            <w:i/>
            <w:color w:val="0000FF"/>
            <w:sz w:val="18"/>
            <w:szCs w:val="18"/>
            <w:u w:val="single"/>
            <w:lang w:eastAsia="hr-HR"/>
          </w:rPr>
          <w:t>standardnim analizama</w:t>
        </w:r>
      </w:hyperlink>
      <w:r w:rsidRPr="00025815">
        <w:rPr>
          <w:rFonts w:ascii="Arial" w:eastAsia="Times New Roman" w:hAnsi="Arial" w:cs="Arial"/>
          <w:i/>
          <w:color w:val="17365D"/>
          <w:sz w:val="18"/>
          <w:szCs w:val="18"/>
          <w:lang w:eastAsia="hr-HR"/>
        </w:rPr>
        <w:t xml:space="preserve"> rezultata poslovanja poduzetnika RH, po županijama i po gradovima i općinama u 201</w:t>
      </w:r>
      <w:r w:rsidR="004067F6" w:rsidRPr="00025815">
        <w:rPr>
          <w:rFonts w:ascii="Arial" w:eastAsia="Times New Roman" w:hAnsi="Arial" w:cs="Arial"/>
          <w:i/>
          <w:color w:val="17365D"/>
          <w:sz w:val="18"/>
          <w:szCs w:val="18"/>
          <w:lang w:eastAsia="hr-HR"/>
        </w:rPr>
        <w:t>6</w:t>
      </w:r>
      <w:r w:rsidRPr="00025815">
        <w:rPr>
          <w:rFonts w:ascii="Arial" w:eastAsia="Times New Roman" w:hAnsi="Arial" w:cs="Arial"/>
          <w:i/>
          <w:color w:val="17365D"/>
          <w:sz w:val="18"/>
          <w:szCs w:val="18"/>
          <w:lang w:eastAsia="hr-HR"/>
        </w:rPr>
        <w:t xml:space="preserve">. godini. </w:t>
      </w:r>
    </w:p>
    <w:p w:rsidR="0053582A" w:rsidRPr="00025815" w:rsidRDefault="0053582A" w:rsidP="00D21F40">
      <w:pPr>
        <w:spacing w:before="60" w:after="0" w:line="240" w:lineRule="auto"/>
        <w:rPr>
          <w:rFonts w:ascii="Arial" w:hAnsi="Arial" w:cs="Arial"/>
          <w:i/>
          <w:color w:val="244061"/>
          <w:sz w:val="18"/>
          <w:szCs w:val="18"/>
          <w:lang w:eastAsia="hr-HR"/>
        </w:rPr>
      </w:pPr>
      <w:r w:rsidRPr="00025815">
        <w:rPr>
          <w:rFonts w:ascii="Arial" w:eastAsia="Calibri" w:hAnsi="Arial" w:cs="Arial"/>
          <w:bCs/>
          <w:i/>
          <w:color w:val="17365D"/>
          <w:sz w:val="18"/>
          <w:szCs w:val="18"/>
        </w:rPr>
        <w:t xml:space="preserve">Informacija o tome je li poslovni subjekt u blokadi ili ne, dostupna je korištenjem usluge </w:t>
      </w:r>
      <w:hyperlink r:id="rId32" w:history="1">
        <w:r w:rsidRPr="00025815">
          <w:rPr>
            <w:rFonts w:ascii="Arial" w:eastAsia="Calibri" w:hAnsi="Arial" w:cs="Arial"/>
            <w:bCs/>
            <w:i/>
            <w:color w:val="0000FF"/>
            <w:sz w:val="18"/>
            <w:szCs w:val="18"/>
            <w:u w:val="single"/>
          </w:rPr>
          <w:t>FINA InfoBlokade</w:t>
        </w:r>
      </w:hyperlink>
      <w:r w:rsidRPr="00025815">
        <w:rPr>
          <w:rFonts w:ascii="Arial" w:eastAsia="Calibri" w:hAnsi="Arial" w:cs="Arial"/>
          <w:bCs/>
          <w:i/>
          <w:color w:val="17365D"/>
          <w:sz w:val="18"/>
          <w:szCs w:val="18"/>
        </w:rPr>
        <w:t xml:space="preserve"> slanjem SMS poruke na broj 818058, te korištenjem </w:t>
      </w:r>
      <w:hyperlink r:id="rId33" w:history="1">
        <w:r w:rsidRPr="00025815">
          <w:rPr>
            <w:rFonts w:ascii="Arial" w:eastAsia="Calibri" w:hAnsi="Arial" w:cs="Arial"/>
            <w:bCs/>
            <w:i/>
            <w:color w:val="0000FF"/>
            <w:sz w:val="18"/>
            <w:szCs w:val="18"/>
            <w:u w:val="single"/>
          </w:rPr>
          <w:t>WEB aplikacije JRR</w:t>
        </w:r>
      </w:hyperlink>
      <w:r w:rsidRPr="00025815">
        <w:rPr>
          <w:rFonts w:ascii="Arial" w:eastAsia="Calibri" w:hAnsi="Arial" w:cs="Arial"/>
          <w:bCs/>
          <w:i/>
          <w:color w:val="17365D"/>
          <w:sz w:val="18"/>
          <w:szCs w:val="18"/>
        </w:rPr>
        <w:t xml:space="preserve"> tj. uvidom u podatke o računima i statusu blokade poslovnih subjekata, koji se ažuriraju u </w:t>
      </w:r>
      <w:hyperlink r:id="rId34" w:history="1">
        <w:r w:rsidRPr="00025815">
          <w:rPr>
            <w:rFonts w:ascii="Arial" w:eastAsia="Calibri" w:hAnsi="Arial" w:cs="Arial"/>
            <w:bCs/>
            <w:i/>
            <w:color w:val="0000FF"/>
            <w:sz w:val="18"/>
            <w:szCs w:val="18"/>
            <w:u w:val="single"/>
          </w:rPr>
          <w:t>Jedinstvenom registru računa</w:t>
        </w:r>
      </w:hyperlink>
      <w:r w:rsidRPr="00025815">
        <w:rPr>
          <w:rFonts w:ascii="Arial" w:eastAsia="Calibri" w:hAnsi="Arial" w:cs="Arial"/>
          <w:bCs/>
          <w:i/>
          <w:color w:val="17365D"/>
          <w:sz w:val="18"/>
          <w:szCs w:val="18"/>
        </w:rPr>
        <w:t xml:space="preserve"> kojega u skladu sa zakonskim propisima, od 2002. godine, vodi Financijska agencija.</w:t>
      </w:r>
    </w:p>
    <w:sectPr w:rsidR="0053582A" w:rsidRPr="00025815" w:rsidSect="008324F7">
      <w:headerReference w:type="first" r:id="rId35"/>
      <w:type w:val="continuous"/>
      <w:pgSz w:w="11906" w:h="16838" w:code="9"/>
      <w:pgMar w:top="1021" w:right="1021" w:bottom="907" w:left="1021" w:header="709" w:footer="11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097" w:rsidRDefault="00705097" w:rsidP="00BC38D8">
      <w:pPr>
        <w:spacing w:after="0" w:line="240" w:lineRule="auto"/>
      </w:pPr>
      <w:r>
        <w:separator/>
      </w:r>
    </w:p>
  </w:endnote>
  <w:endnote w:type="continuationSeparator" w:id="0">
    <w:p w:rsidR="00705097" w:rsidRDefault="00705097" w:rsidP="00BC3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097" w:rsidRDefault="00705097" w:rsidP="00BC38D8">
      <w:pPr>
        <w:spacing w:after="0" w:line="240" w:lineRule="auto"/>
      </w:pPr>
      <w:r>
        <w:separator/>
      </w:r>
    </w:p>
  </w:footnote>
  <w:footnote w:type="continuationSeparator" w:id="0">
    <w:p w:rsidR="00705097" w:rsidRDefault="00705097" w:rsidP="00BC38D8">
      <w:pPr>
        <w:spacing w:after="0" w:line="240" w:lineRule="auto"/>
      </w:pPr>
      <w:r>
        <w:continuationSeparator/>
      </w:r>
    </w:p>
  </w:footnote>
  <w:footnote w:id="1">
    <w:p w:rsidR="009A3771" w:rsidRPr="00D21F40" w:rsidRDefault="009A3771" w:rsidP="009A3771">
      <w:pPr>
        <w:pStyle w:val="FootnoteText"/>
        <w:rPr>
          <w:rFonts w:ascii="Arial" w:hAnsi="Arial" w:cs="Arial"/>
          <w:sz w:val="17"/>
          <w:szCs w:val="17"/>
        </w:rPr>
      </w:pPr>
      <w:r w:rsidRPr="00D21F40">
        <w:rPr>
          <w:rStyle w:val="FootnoteReference"/>
          <w:rFonts w:ascii="Arial" w:hAnsi="Arial" w:cs="Arial"/>
          <w:color w:val="17365D" w:themeColor="text2" w:themeShade="BF"/>
          <w:sz w:val="17"/>
          <w:szCs w:val="17"/>
        </w:rPr>
        <w:footnoteRef/>
      </w:r>
      <w:r w:rsidRPr="00D21F40">
        <w:rPr>
          <w:rFonts w:ascii="Arial" w:hAnsi="Arial" w:cs="Arial"/>
          <w:color w:val="17365D" w:themeColor="text2" w:themeShade="BF"/>
          <w:sz w:val="17"/>
          <w:szCs w:val="17"/>
        </w:rPr>
        <w:t xml:space="preserve"> Analiza financijskih rezultata poslovanja poduzetnika Republike Hrvatske u 2016. godini na razini županija</w:t>
      </w:r>
    </w:p>
  </w:footnote>
  <w:footnote w:id="2">
    <w:p w:rsidR="009756F3" w:rsidRPr="00D21F40" w:rsidRDefault="009756F3" w:rsidP="00D21F40">
      <w:pPr>
        <w:pStyle w:val="FootnoteText"/>
        <w:spacing w:before="40"/>
        <w:rPr>
          <w:rFonts w:ascii="Arial" w:hAnsi="Arial" w:cs="Arial"/>
          <w:sz w:val="17"/>
          <w:szCs w:val="17"/>
        </w:rPr>
      </w:pPr>
      <w:r w:rsidRPr="00D21F40">
        <w:rPr>
          <w:rStyle w:val="FootnoteReference"/>
          <w:rFonts w:ascii="Arial" w:hAnsi="Arial" w:cs="Arial"/>
          <w:sz w:val="17"/>
          <w:szCs w:val="17"/>
        </w:rPr>
        <w:footnoteRef/>
      </w:r>
      <w:r w:rsidRPr="00D21F40">
        <w:rPr>
          <w:rFonts w:ascii="Arial" w:hAnsi="Arial" w:cs="Arial"/>
          <w:sz w:val="17"/>
          <w:szCs w:val="17"/>
        </w:rPr>
        <w:t xml:space="preserve"> </w:t>
      </w:r>
      <w:r w:rsidRPr="00D21F40">
        <w:rPr>
          <w:rFonts w:ascii="Arial" w:hAnsi="Arial" w:cs="Arial"/>
          <w:color w:val="17365D" w:themeColor="text2" w:themeShade="BF"/>
          <w:sz w:val="17"/>
          <w:szCs w:val="17"/>
        </w:rPr>
        <w:t>Analiza financijskih rezultata poslovanja poduzetnika Republike Hrvatske u 2016. godini po gradovima/općinama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A0" w:rsidRDefault="002B62A0">
    <w:pPr>
      <w:pStyle w:val="Header"/>
    </w:pPr>
    <w:r>
      <w:rPr>
        <w:noProof/>
        <w:lang w:eastAsia="hr-HR"/>
      </w:rPr>
      <w:drawing>
        <wp:anchor distT="0" distB="0" distL="114300" distR="114300" simplePos="0" relativeHeight="251658240" behindDoc="0" locked="0" layoutInCell="1" allowOverlap="1" wp14:anchorId="7A3C8B59" wp14:editId="7FBAC858">
          <wp:simplePos x="0" y="0"/>
          <wp:positionH relativeFrom="column">
            <wp:posOffset>-168910</wp:posOffset>
          </wp:positionH>
          <wp:positionV relativeFrom="paragraph">
            <wp:posOffset>-129998</wp:posOffset>
          </wp:positionV>
          <wp:extent cx="1085215" cy="215900"/>
          <wp:effectExtent l="0" t="0" r="635" b="0"/>
          <wp:wrapNone/>
          <wp:docPr id="3" name="Picture 3" descr="Opis: Fina - novi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Fina - novi 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215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8D8"/>
    <w:rsid w:val="00006076"/>
    <w:rsid w:val="00006857"/>
    <w:rsid w:val="00020E7A"/>
    <w:rsid w:val="000238EA"/>
    <w:rsid w:val="00025815"/>
    <w:rsid w:val="00027C52"/>
    <w:rsid w:val="000411E3"/>
    <w:rsid w:val="000447D4"/>
    <w:rsid w:val="00045E21"/>
    <w:rsid w:val="00054CB5"/>
    <w:rsid w:val="000553E2"/>
    <w:rsid w:val="000645F5"/>
    <w:rsid w:val="00072C22"/>
    <w:rsid w:val="000754C7"/>
    <w:rsid w:val="0008083A"/>
    <w:rsid w:val="00095456"/>
    <w:rsid w:val="000A0352"/>
    <w:rsid w:val="000B7096"/>
    <w:rsid w:val="000B7FA6"/>
    <w:rsid w:val="000D0250"/>
    <w:rsid w:val="000D10D2"/>
    <w:rsid w:val="00102D4A"/>
    <w:rsid w:val="00132472"/>
    <w:rsid w:val="00145266"/>
    <w:rsid w:val="00182006"/>
    <w:rsid w:val="0018248E"/>
    <w:rsid w:val="001C2838"/>
    <w:rsid w:val="001D3894"/>
    <w:rsid w:val="001D428E"/>
    <w:rsid w:val="001E6907"/>
    <w:rsid w:val="00207396"/>
    <w:rsid w:val="00230188"/>
    <w:rsid w:val="00230771"/>
    <w:rsid w:val="00234000"/>
    <w:rsid w:val="00250FFB"/>
    <w:rsid w:val="00253863"/>
    <w:rsid w:val="00264000"/>
    <w:rsid w:val="002A136F"/>
    <w:rsid w:val="002A51B3"/>
    <w:rsid w:val="002B62A0"/>
    <w:rsid w:val="002F477D"/>
    <w:rsid w:val="00303F52"/>
    <w:rsid w:val="00307F1B"/>
    <w:rsid w:val="00310ACF"/>
    <w:rsid w:val="00326F10"/>
    <w:rsid w:val="00330664"/>
    <w:rsid w:val="003422C9"/>
    <w:rsid w:val="003442C3"/>
    <w:rsid w:val="00350425"/>
    <w:rsid w:val="00354A97"/>
    <w:rsid w:val="00355D30"/>
    <w:rsid w:val="00356D3F"/>
    <w:rsid w:val="003718CE"/>
    <w:rsid w:val="00383F12"/>
    <w:rsid w:val="003A1FD9"/>
    <w:rsid w:val="003A738F"/>
    <w:rsid w:val="003B200E"/>
    <w:rsid w:val="003B3ACC"/>
    <w:rsid w:val="003B3B67"/>
    <w:rsid w:val="003C3DE1"/>
    <w:rsid w:val="003C4625"/>
    <w:rsid w:val="004020E0"/>
    <w:rsid w:val="004067F6"/>
    <w:rsid w:val="00410346"/>
    <w:rsid w:val="004241A9"/>
    <w:rsid w:val="00424FE4"/>
    <w:rsid w:val="00443A56"/>
    <w:rsid w:val="004526DB"/>
    <w:rsid w:val="004678A1"/>
    <w:rsid w:val="00467EE4"/>
    <w:rsid w:val="00470B75"/>
    <w:rsid w:val="00476D78"/>
    <w:rsid w:val="0048110D"/>
    <w:rsid w:val="004854EA"/>
    <w:rsid w:val="00486792"/>
    <w:rsid w:val="00492756"/>
    <w:rsid w:val="004931AB"/>
    <w:rsid w:val="004B2061"/>
    <w:rsid w:val="004B6964"/>
    <w:rsid w:val="004C2C2A"/>
    <w:rsid w:val="004D5EA5"/>
    <w:rsid w:val="004E0FB8"/>
    <w:rsid w:val="004E2E20"/>
    <w:rsid w:val="004E5A17"/>
    <w:rsid w:val="004F0D0B"/>
    <w:rsid w:val="00500BE3"/>
    <w:rsid w:val="0050727B"/>
    <w:rsid w:val="0052328C"/>
    <w:rsid w:val="005270AA"/>
    <w:rsid w:val="005341B3"/>
    <w:rsid w:val="0053582A"/>
    <w:rsid w:val="00544D08"/>
    <w:rsid w:val="00544D40"/>
    <w:rsid w:val="00565843"/>
    <w:rsid w:val="005751D6"/>
    <w:rsid w:val="00587BCC"/>
    <w:rsid w:val="005A5659"/>
    <w:rsid w:val="005D0376"/>
    <w:rsid w:val="005D27AB"/>
    <w:rsid w:val="005E1301"/>
    <w:rsid w:val="005E33E4"/>
    <w:rsid w:val="005E42CB"/>
    <w:rsid w:val="005E6CFE"/>
    <w:rsid w:val="005E6E77"/>
    <w:rsid w:val="005F08FA"/>
    <w:rsid w:val="0060102B"/>
    <w:rsid w:val="0060133E"/>
    <w:rsid w:val="00602FB1"/>
    <w:rsid w:val="00606BDF"/>
    <w:rsid w:val="00644B8D"/>
    <w:rsid w:val="00645618"/>
    <w:rsid w:val="006509E9"/>
    <w:rsid w:val="00656637"/>
    <w:rsid w:val="00656FA4"/>
    <w:rsid w:val="00660A7E"/>
    <w:rsid w:val="00663388"/>
    <w:rsid w:val="00663CD7"/>
    <w:rsid w:val="00664D92"/>
    <w:rsid w:val="00672B12"/>
    <w:rsid w:val="0069691C"/>
    <w:rsid w:val="006A0243"/>
    <w:rsid w:val="006B2069"/>
    <w:rsid w:val="006E4A85"/>
    <w:rsid w:val="006E5BDA"/>
    <w:rsid w:val="006F7EC9"/>
    <w:rsid w:val="00705097"/>
    <w:rsid w:val="00721F8B"/>
    <w:rsid w:val="00771797"/>
    <w:rsid w:val="007A2423"/>
    <w:rsid w:val="007A3441"/>
    <w:rsid w:val="007A5DBC"/>
    <w:rsid w:val="007C16F4"/>
    <w:rsid w:val="007E5C72"/>
    <w:rsid w:val="007F3020"/>
    <w:rsid w:val="007F5EED"/>
    <w:rsid w:val="008016C6"/>
    <w:rsid w:val="00813472"/>
    <w:rsid w:val="008164BB"/>
    <w:rsid w:val="0082389A"/>
    <w:rsid w:val="00826293"/>
    <w:rsid w:val="008324F7"/>
    <w:rsid w:val="0083487D"/>
    <w:rsid w:val="00840A16"/>
    <w:rsid w:val="008422DF"/>
    <w:rsid w:val="008576A2"/>
    <w:rsid w:val="008602BC"/>
    <w:rsid w:val="00863025"/>
    <w:rsid w:val="00867257"/>
    <w:rsid w:val="00881314"/>
    <w:rsid w:val="008B0850"/>
    <w:rsid w:val="008C0F64"/>
    <w:rsid w:val="008C58FF"/>
    <w:rsid w:val="008D16B2"/>
    <w:rsid w:val="00901734"/>
    <w:rsid w:val="00904D5F"/>
    <w:rsid w:val="00921BFF"/>
    <w:rsid w:val="009234AB"/>
    <w:rsid w:val="009277CC"/>
    <w:rsid w:val="00935A94"/>
    <w:rsid w:val="009650FC"/>
    <w:rsid w:val="009709FE"/>
    <w:rsid w:val="009756F3"/>
    <w:rsid w:val="00984833"/>
    <w:rsid w:val="009A19CA"/>
    <w:rsid w:val="009A3771"/>
    <w:rsid w:val="009A5B0C"/>
    <w:rsid w:val="009B2D75"/>
    <w:rsid w:val="009C2EB8"/>
    <w:rsid w:val="009E40A0"/>
    <w:rsid w:val="009F65FD"/>
    <w:rsid w:val="009F6C76"/>
    <w:rsid w:val="00A15E6B"/>
    <w:rsid w:val="00A34440"/>
    <w:rsid w:val="00A34916"/>
    <w:rsid w:val="00A432F3"/>
    <w:rsid w:val="00A45646"/>
    <w:rsid w:val="00A673FF"/>
    <w:rsid w:val="00A94A8A"/>
    <w:rsid w:val="00A97A78"/>
    <w:rsid w:val="00AC367E"/>
    <w:rsid w:val="00AE1FF4"/>
    <w:rsid w:val="00AE3481"/>
    <w:rsid w:val="00AE4C42"/>
    <w:rsid w:val="00AE7CB4"/>
    <w:rsid w:val="00B056BE"/>
    <w:rsid w:val="00B10C63"/>
    <w:rsid w:val="00B135C7"/>
    <w:rsid w:val="00B269BB"/>
    <w:rsid w:val="00B35812"/>
    <w:rsid w:val="00B4637E"/>
    <w:rsid w:val="00B479C5"/>
    <w:rsid w:val="00B51BD3"/>
    <w:rsid w:val="00B60B2D"/>
    <w:rsid w:val="00B64C36"/>
    <w:rsid w:val="00B813D2"/>
    <w:rsid w:val="00B84E64"/>
    <w:rsid w:val="00B90CDA"/>
    <w:rsid w:val="00B966E2"/>
    <w:rsid w:val="00BA7462"/>
    <w:rsid w:val="00BB0BAC"/>
    <w:rsid w:val="00BC38D8"/>
    <w:rsid w:val="00BD4CBB"/>
    <w:rsid w:val="00BD516D"/>
    <w:rsid w:val="00BD7906"/>
    <w:rsid w:val="00BE77FD"/>
    <w:rsid w:val="00C0614D"/>
    <w:rsid w:val="00C11B67"/>
    <w:rsid w:val="00C41F3C"/>
    <w:rsid w:val="00C50A42"/>
    <w:rsid w:val="00C527EB"/>
    <w:rsid w:val="00C553C3"/>
    <w:rsid w:val="00C648E9"/>
    <w:rsid w:val="00C76769"/>
    <w:rsid w:val="00C8406B"/>
    <w:rsid w:val="00CA4B5C"/>
    <w:rsid w:val="00CA5456"/>
    <w:rsid w:val="00CB0C53"/>
    <w:rsid w:val="00CB6FAD"/>
    <w:rsid w:val="00CF5F10"/>
    <w:rsid w:val="00CF6843"/>
    <w:rsid w:val="00D0198B"/>
    <w:rsid w:val="00D1564B"/>
    <w:rsid w:val="00D15D95"/>
    <w:rsid w:val="00D21F40"/>
    <w:rsid w:val="00D23F16"/>
    <w:rsid w:val="00D27E58"/>
    <w:rsid w:val="00D54463"/>
    <w:rsid w:val="00D55B18"/>
    <w:rsid w:val="00D65664"/>
    <w:rsid w:val="00D72A79"/>
    <w:rsid w:val="00D76C52"/>
    <w:rsid w:val="00D80621"/>
    <w:rsid w:val="00D90800"/>
    <w:rsid w:val="00D92300"/>
    <w:rsid w:val="00D9502A"/>
    <w:rsid w:val="00DA1B90"/>
    <w:rsid w:val="00DB1C9C"/>
    <w:rsid w:val="00DB5805"/>
    <w:rsid w:val="00DC28CD"/>
    <w:rsid w:val="00DC6908"/>
    <w:rsid w:val="00DD377F"/>
    <w:rsid w:val="00DD7707"/>
    <w:rsid w:val="00DE68E0"/>
    <w:rsid w:val="00DF6E17"/>
    <w:rsid w:val="00E01F48"/>
    <w:rsid w:val="00E0490E"/>
    <w:rsid w:val="00E16B96"/>
    <w:rsid w:val="00E1760D"/>
    <w:rsid w:val="00E3297F"/>
    <w:rsid w:val="00E334DC"/>
    <w:rsid w:val="00E336D4"/>
    <w:rsid w:val="00E359C0"/>
    <w:rsid w:val="00E44DB2"/>
    <w:rsid w:val="00E45A2D"/>
    <w:rsid w:val="00E66BA1"/>
    <w:rsid w:val="00E95B97"/>
    <w:rsid w:val="00EA619B"/>
    <w:rsid w:val="00EB494B"/>
    <w:rsid w:val="00EC5936"/>
    <w:rsid w:val="00ED73A7"/>
    <w:rsid w:val="00EF1DFC"/>
    <w:rsid w:val="00F109A6"/>
    <w:rsid w:val="00F119B9"/>
    <w:rsid w:val="00F21E16"/>
    <w:rsid w:val="00F23160"/>
    <w:rsid w:val="00F338C3"/>
    <w:rsid w:val="00F60C05"/>
    <w:rsid w:val="00F71E8A"/>
    <w:rsid w:val="00F7563B"/>
    <w:rsid w:val="00F764C9"/>
    <w:rsid w:val="00FB1E4C"/>
    <w:rsid w:val="00FB6C4A"/>
    <w:rsid w:val="00FB71DD"/>
    <w:rsid w:val="00FC0DCD"/>
    <w:rsid w:val="00FD77E6"/>
    <w:rsid w:val="00FE09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3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8D8"/>
    <w:rPr>
      <w:rFonts w:ascii="Tahoma" w:hAnsi="Tahoma" w:cs="Tahoma"/>
      <w:sz w:val="16"/>
      <w:szCs w:val="16"/>
    </w:rPr>
  </w:style>
  <w:style w:type="paragraph" w:styleId="Header">
    <w:name w:val="header"/>
    <w:basedOn w:val="Normal"/>
    <w:link w:val="HeaderChar"/>
    <w:uiPriority w:val="99"/>
    <w:unhideWhenUsed/>
    <w:rsid w:val="00BC38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38D8"/>
  </w:style>
  <w:style w:type="paragraph" w:styleId="Footer">
    <w:name w:val="footer"/>
    <w:basedOn w:val="Normal"/>
    <w:link w:val="FooterChar"/>
    <w:uiPriority w:val="99"/>
    <w:unhideWhenUsed/>
    <w:rsid w:val="00BC38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38D8"/>
  </w:style>
  <w:style w:type="paragraph" w:styleId="FootnoteText">
    <w:name w:val="footnote text"/>
    <w:basedOn w:val="Normal"/>
    <w:link w:val="FootnoteTextChar"/>
    <w:uiPriority w:val="99"/>
    <w:semiHidden/>
    <w:unhideWhenUsed/>
    <w:rsid w:val="004931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1AB"/>
    <w:rPr>
      <w:sz w:val="20"/>
      <w:szCs w:val="20"/>
    </w:rPr>
  </w:style>
  <w:style w:type="character" w:styleId="FootnoteReference">
    <w:name w:val="footnote reference"/>
    <w:uiPriority w:val="99"/>
    <w:semiHidden/>
    <w:unhideWhenUsed/>
    <w:rsid w:val="004931AB"/>
    <w:rPr>
      <w:vertAlign w:val="superscript"/>
    </w:rPr>
  </w:style>
  <w:style w:type="character" w:styleId="Hyperlink">
    <w:name w:val="Hyperlink"/>
    <w:basedOn w:val="DefaultParagraphFont"/>
    <w:uiPriority w:val="99"/>
    <w:unhideWhenUsed/>
    <w:rsid w:val="005E1301"/>
    <w:rPr>
      <w:color w:val="0000FF" w:themeColor="hyperlink"/>
      <w:u w:val="single"/>
    </w:rPr>
  </w:style>
  <w:style w:type="paragraph" w:styleId="ListParagraph">
    <w:name w:val="List Paragraph"/>
    <w:basedOn w:val="Normal"/>
    <w:uiPriority w:val="34"/>
    <w:qFormat/>
    <w:rsid w:val="005E6E77"/>
    <w:pPr>
      <w:ind w:left="720"/>
      <w:contextualSpacing/>
    </w:pPr>
  </w:style>
  <w:style w:type="character" w:styleId="FollowedHyperlink">
    <w:name w:val="FollowedHyperlink"/>
    <w:basedOn w:val="DefaultParagraphFont"/>
    <w:uiPriority w:val="99"/>
    <w:semiHidden/>
    <w:unhideWhenUsed/>
    <w:rsid w:val="005E6E77"/>
    <w:rPr>
      <w:color w:val="800080" w:themeColor="followedHyperlink"/>
      <w:u w:val="single"/>
    </w:rPr>
  </w:style>
  <w:style w:type="character" w:styleId="CommentReference">
    <w:name w:val="annotation reference"/>
    <w:basedOn w:val="DefaultParagraphFont"/>
    <w:uiPriority w:val="99"/>
    <w:semiHidden/>
    <w:unhideWhenUsed/>
    <w:rsid w:val="0082389A"/>
    <w:rPr>
      <w:sz w:val="16"/>
      <w:szCs w:val="16"/>
    </w:rPr>
  </w:style>
  <w:style w:type="paragraph" w:styleId="CommentText">
    <w:name w:val="annotation text"/>
    <w:basedOn w:val="Normal"/>
    <w:link w:val="CommentTextChar"/>
    <w:uiPriority w:val="99"/>
    <w:semiHidden/>
    <w:unhideWhenUsed/>
    <w:rsid w:val="0082389A"/>
    <w:pPr>
      <w:spacing w:line="240" w:lineRule="auto"/>
    </w:pPr>
    <w:rPr>
      <w:sz w:val="20"/>
      <w:szCs w:val="20"/>
    </w:rPr>
  </w:style>
  <w:style w:type="character" w:customStyle="1" w:styleId="CommentTextChar">
    <w:name w:val="Comment Text Char"/>
    <w:basedOn w:val="DefaultParagraphFont"/>
    <w:link w:val="CommentText"/>
    <w:uiPriority w:val="99"/>
    <w:semiHidden/>
    <w:rsid w:val="0082389A"/>
    <w:rPr>
      <w:sz w:val="20"/>
      <w:szCs w:val="20"/>
    </w:rPr>
  </w:style>
  <w:style w:type="paragraph" w:styleId="CommentSubject">
    <w:name w:val="annotation subject"/>
    <w:basedOn w:val="CommentText"/>
    <w:next w:val="CommentText"/>
    <w:link w:val="CommentSubjectChar"/>
    <w:uiPriority w:val="99"/>
    <w:semiHidden/>
    <w:unhideWhenUsed/>
    <w:rsid w:val="0082389A"/>
    <w:rPr>
      <w:b/>
      <w:bCs/>
    </w:rPr>
  </w:style>
  <w:style w:type="character" w:customStyle="1" w:styleId="CommentSubjectChar">
    <w:name w:val="Comment Subject Char"/>
    <w:basedOn w:val="CommentTextChar"/>
    <w:link w:val="CommentSubject"/>
    <w:uiPriority w:val="99"/>
    <w:semiHidden/>
    <w:rsid w:val="0082389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3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8D8"/>
    <w:rPr>
      <w:rFonts w:ascii="Tahoma" w:hAnsi="Tahoma" w:cs="Tahoma"/>
      <w:sz w:val="16"/>
      <w:szCs w:val="16"/>
    </w:rPr>
  </w:style>
  <w:style w:type="paragraph" w:styleId="Header">
    <w:name w:val="header"/>
    <w:basedOn w:val="Normal"/>
    <w:link w:val="HeaderChar"/>
    <w:uiPriority w:val="99"/>
    <w:unhideWhenUsed/>
    <w:rsid w:val="00BC38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38D8"/>
  </w:style>
  <w:style w:type="paragraph" w:styleId="Footer">
    <w:name w:val="footer"/>
    <w:basedOn w:val="Normal"/>
    <w:link w:val="FooterChar"/>
    <w:uiPriority w:val="99"/>
    <w:unhideWhenUsed/>
    <w:rsid w:val="00BC38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38D8"/>
  </w:style>
  <w:style w:type="paragraph" w:styleId="FootnoteText">
    <w:name w:val="footnote text"/>
    <w:basedOn w:val="Normal"/>
    <w:link w:val="FootnoteTextChar"/>
    <w:uiPriority w:val="99"/>
    <w:semiHidden/>
    <w:unhideWhenUsed/>
    <w:rsid w:val="004931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1AB"/>
    <w:rPr>
      <w:sz w:val="20"/>
      <w:szCs w:val="20"/>
    </w:rPr>
  </w:style>
  <w:style w:type="character" w:styleId="FootnoteReference">
    <w:name w:val="footnote reference"/>
    <w:uiPriority w:val="99"/>
    <w:semiHidden/>
    <w:unhideWhenUsed/>
    <w:rsid w:val="004931AB"/>
    <w:rPr>
      <w:vertAlign w:val="superscript"/>
    </w:rPr>
  </w:style>
  <w:style w:type="character" w:styleId="Hyperlink">
    <w:name w:val="Hyperlink"/>
    <w:basedOn w:val="DefaultParagraphFont"/>
    <w:uiPriority w:val="99"/>
    <w:unhideWhenUsed/>
    <w:rsid w:val="005E1301"/>
    <w:rPr>
      <w:color w:val="0000FF" w:themeColor="hyperlink"/>
      <w:u w:val="single"/>
    </w:rPr>
  </w:style>
  <w:style w:type="paragraph" w:styleId="ListParagraph">
    <w:name w:val="List Paragraph"/>
    <w:basedOn w:val="Normal"/>
    <w:uiPriority w:val="34"/>
    <w:qFormat/>
    <w:rsid w:val="005E6E77"/>
    <w:pPr>
      <w:ind w:left="720"/>
      <w:contextualSpacing/>
    </w:pPr>
  </w:style>
  <w:style w:type="character" w:styleId="FollowedHyperlink">
    <w:name w:val="FollowedHyperlink"/>
    <w:basedOn w:val="DefaultParagraphFont"/>
    <w:uiPriority w:val="99"/>
    <w:semiHidden/>
    <w:unhideWhenUsed/>
    <w:rsid w:val="005E6E77"/>
    <w:rPr>
      <w:color w:val="800080" w:themeColor="followedHyperlink"/>
      <w:u w:val="single"/>
    </w:rPr>
  </w:style>
  <w:style w:type="character" w:styleId="CommentReference">
    <w:name w:val="annotation reference"/>
    <w:basedOn w:val="DefaultParagraphFont"/>
    <w:uiPriority w:val="99"/>
    <w:semiHidden/>
    <w:unhideWhenUsed/>
    <w:rsid w:val="0082389A"/>
    <w:rPr>
      <w:sz w:val="16"/>
      <w:szCs w:val="16"/>
    </w:rPr>
  </w:style>
  <w:style w:type="paragraph" w:styleId="CommentText">
    <w:name w:val="annotation text"/>
    <w:basedOn w:val="Normal"/>
    <w:link w:val="CommentTextChar"/>
    <w:uiPriority w:val="99"/>
    <w:semiHidden/>
    <w:unhideWhenUsed/>
    <w:rsid w:val="0082389A"/>
    <w:pPr>
      <w:spacing w:line="240" w:lineRule="auto"/>
    </w:pPr>
    <w:rPr>
      <w:sz w:val="20"/>
      <w:szCs w:val="20"/>
    </w:rPr>
  </w:style>
  <w:style w:type="character" w:customStyle="1" w:styleId="CommentTextChar">
    <w:name w:val="Comment Text Char"/>
    <w:basedOn w:val="DefaultParagraphFont"/>
    <w:link w:val="CommentText"/>
    <w:uiPriority w:val="99"/>
    <w:semiHidden/>
    <w:rsid w:val="0082389A"/>
    <w:rPr>
      <w:sz w:val="20"/>
      <w:szCs w:val="20"/>
    </w:rPr>
  </w:style>
  <w:style w:type="paragraph" w:styleId="CommentSubject">
    <w:name w:val="annotation subject"/>
    <w:basedOn w:val="CommentText"/>
    <w:next w:val="CommentText"/>
    <w:link w:val="CommentSubjectChar"/>
    <w:uiPriority w:val="99"/>
    <w:semiHidden/>
    <w:unhideWhenUsed/>
    <w:rsid w:val="0082389A"/>
    <w:rPr>
      <w:b/>
      <w:bCs/>
    </w:rPr>
  </w:style>
  <w:style w:type="character" w:customStyle="1" w:styleId="CommentSubjectChar">
    <w:name w:val="Comment Subject Char"/>
    <w:basedOn w:val="CommentTextChar"/>
    <w:link w:val="CommentSubject"/>
    <w:uiPriority w:val="99"/>
    <w:semiHidden/>
    <w:rsid w:val="008238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78991">
      <w:bodyDiv w:val="1"/>
      <w:marLeft w:val="0"/>
      <w:marRight w:val="0"/>
      <w:marTop w:val="0"/>
      <w:marBottom w:val="0"/>
      <w:divBdr>
        <w:top w:val="none" w:sz="0" w:space="0" w:color="auto"/>
        <w:left w:val="none" w:sz="0" w:space="0" w:color="auto"/>
        <w:bottom w:val="none" w:sz="0" w:space="0" w:color="auto"/>
        <w:right w:val="none" w:sz="0" w:space="0" w:color="auto"/>
      </w:divBdr>
    </w:div>
    <w:div w:id="327487428">
      <w:bodyDiv w:val="1"/>
      <w:marLeft w:val="0"/>
      <w:marRight w:val="0"/>
      <w:marTop w:val="0"/>
      <w:marBottom w:val="0"/>
      <w:divBdr>
        <w:top w:val="none" w:sz="0" w:space="0" w:color="auto"/>
        <w:left w:val="none" w:sz="0" w:space="0" w:color="auto"/>
        <w:bottom w:val="none" w:sz="0" w:space="0" w:color="auto"/>
        <w:right w:val="none" w:sz="0" w:space="0" w:color="auto"/>
      </w:divBdr>
    </w:div>
    <w:div w:id="548536539">
      <w:bodyDiv w:val="1"/>
      <w:marLeft w:val="0"/>
      <w:marRight w:val="0"/>
      <w:marTop w:val="0"/>
      <w:marBottom w:val="0"/>
      <w:divBdr>
        <w:top w:val="none" w:sz="0" w:space="0" w:color="auto"/>
        <w:left w:val="none" w:sz="0" w:space="0" w:color="auto"/>
        <w:bottom w:val="none" w:sz="0" w:space="0" w:color="auto"/>
        <w:right w:val="none" w:sz="0" w:space="0" w:color="auto"/>
      </w:divBdr>
    </w:div>
    <w:div w:id="557285107">
      <w:bodyDiv w:val="1"/>
      <w:marLeft w:val="0"/>
      <w:marRight w:val="0"/>
      <w:marTop w:val="0"/>
      <w:marBottom w:val="0"/>
      <w:divBdr>
        <w:top w:val="none" w:sz="0" w:space="0" w:color="auto"/>
        <w:left w:val="none" w:sz="0" w:space="0" w:color="auto"/>
        <w:bottom w:val="none" w:sz="0" w:space="0" w:color="auto"/>
        <w:right w:val="none" w:sz="0" w:space="0" w:color="auto"/>
      </w:divBdr>
    </w:div>
    <w:div w:id="584338828">
      <w:bodyDiv w:val="1"/>
      <w:marLeft w:val="0"/>
      <w:marRight w:val="0"/>
      <w:marTop w:val="0"/>
      <w:marBottom w:val="0"/>
      <w:divBdr>
        <w:top w:val="none" w:sz="0" w:space="0" w:color="auto"/>
        <w:left w:val="none" w:sz="0" w:space="0" w:color="auto"/>
        <w:bottom w:val="none" w:sz="0" w:space="0" w:color="auto"/>
        <w:right w:val="none" w:sz="0" w:space="0" w:color="auto"/>
      </w:divBdr>
    </w:div>
    <w:div w:id="782647263">
      <w:bodyDiv w:val="1"/>
      <w:marLeft w:val="0"/>
      <w:marRight w:val="0"/>
      <w:marTop w:val="0"/>
      <w:marBottom w:val="0"/>
      <w:divBdr>
        <w:top w:val="none" w:sz="0" w:space="0" w:color="auto"/>
        <w:left w:val="none" w:sz="0" w:space="0" w:color="auto"/>
        <w:bottom w:val="none" w:sz="0" w:space="0" w:color="auto"/>
        <w:right w:val="none" w:sz="0" w:space="0" w:color="auto"/>
      </w:divBdr>
    </w:div>
    <w:div w:id="912398851">
      <w:bodyDiv w:val="1"/>
      <w:marLeft w:val="0"/>
      <w:marRight w:val="0"/>
      <w:marTop w:val="0"/>
      <w:marBottom w:val="0"/>
      <w:divBdr>
        <w:top w:val="none" w:sz="0" w:space="0" w:color="auto"/>
        <w:left w:val="none" w:sz="0" w:space="0" w:color="auto"/>
        <w:bottom w:val="none" w:sz="0" w:space="0" w:color="auto"/>
        <w:right w:val="none" w:sz="0" w:space="0" w:color="auto"/>
      </w:divBdr>
    </w:div>
    <w:div w:id="1220046393">
      <w:bodyDiv w:val="1"/>
      <w:marLeft w:val="0"/>
      <w:marRight w:val="0"/>
      <w:marTop w:val="0"/>
      <w:marBottom w:val="0"/>
      <w:divBdr>
        <w:top w:val="none" w:sz="0" w:space="0" w:color="auto"/>
        <w:left w:val="none" w:sz="0" w:space="0" w:color="auto"/>
        <w:bottom w:val="none" w:sz="0" w:space="0" w:color="auto"/>
        <w:right w:val="none" w:sz="0" w:space="0" w:color="auto"/>
      </w:divBdr>
    </w:div>
    <w:div w:id="1317998686">
      <w:bodyDiv w:val="1"/>
      <w:marLeft w:val="0"/>
      <w:marRight w:val="0"/>
      <w:marTop w:val="0"/>
      <w:marBottom w:val="0"/>
      <w:divBdr>
        <w:top w:val="none" w:sz="0" w:space="0" w:color="auto"/>
        <w:left w:val="none" w:sz="0" w:space="0" w:color="auto"/>
        <w:bottom w:val="none" w:sz="0" w:space="0" w:color="auto"/>
        <w:right w:val="none" w:sz="0" w:space="0" w:color="auto"/>
      </w:divBdr>
    </w:div>
    <w:div w:id="1440447932">
      <w:bodyDiv w:val="1"/>
      <w:marLeft w:val="0"/>
      <w:marRight w:val="0"/>
      <w:marTop w:val="0"/>
      <w:marBottom w:val="0"/>
      <w:divBdr>
        <w:top w:val="none" w:sz="0" w:space="0" w:color="auto"/>
        <w:left w:val="none" w:sz="0" w:space="0" w:color="auto"/>
        <w:bottom w:val="none" w:sz="0" w:space="0" w:color="auto"/>
        <w:right w:val="none" w:sz="0" w:space="0" w:color="auto"/>
      </w:divBdr>
    </w:div>
    <w:div w:id="1518038027">
      <w:bodyDiv w:val="1"/>
      <w:marLeft w:val="0"/>
      <w:marRight w:val="0"/>
      <w:marTop w:val="0"/>
      <w:marBottom w:val="0"/>
      <w:divBdr>
        <w:top w:val="none" w:sz="0" w:space="0" w:color="auto"/>
        <w:left w:val="none" w:sz="0" w:space="0" w:color="auto"/>
        <w:bottom w:val="none" w:sz="0" w:space="0" w:color="auto"/>
        <w:right w:val="none" w:sz="0" w:space="0" w:color="auto"/>
      </w:divBdr>
    </w:div>
    <w:div w:id="1616326589">
      <w:bodyDiv w:val="1"/>
      <w:marLeft w:val="0"/>
      <w:marRight w:val="0"/>
      <w:marTop w:val="0"/>
      <w:marBottom w:val="0"/>
      <w:divBdr>
        <w:top w:val="none" w:sz="0" w:space="0" w:color="auto"/>
        <w:left w:val="none" w:sz="0" w:space="0" w:color="auto"/>
        <w:bottom w:val="none" w:sz="0" w:space="0" w:color="auto"/>
        <w:right w:val="none" w:sz="0" w:space="0" w:color="auto"/>
      </w:divBdr>
    </w:div>
    <w:div w:id="1641618354">
      <w:bodyDiv w:val="1"/>
      <w:marLeft w:val="0"/>
      <w:marRight w:val="0"/>
      <w:marTop w:val="0"/>
      <w:marBottom w:val="0"/>
      <w:divBdr>
        <w:top w:val="none" w:sz="0" w:space="0" w:color="auto"/>
        <w:left w:val="none" w:sz="0" w:space="0" w:color="auto"/>
        <w:bottom w:val="none" w:sz="0" w:space="0" w:color="auto"/>
        <w:right w:val="none" w:sz="0" w:space="0" w:color="auto"/>
      </w:divBdr>
    </w:div>
    <w:div w:id="1765374300">
      <w:bodyDiv w:val="1"/>
      <w:marLeft w:val="0"/>
      <w:marRight w:val="0"/>
      <w:marTop w:val="0"/>
      <w:marBottom w:val="0"/>
      <w:divBdr>
        <w:top w:val="none" w:sz="0" w:space="0" w:color="auto"/>
        <w:left w:val="none" w:sz="0" w:space="0" w:color="auto"/>
        <w:bottom w:val="none" w:sz="0" w:space="0" w:color="auto"/>
        <w:right w:val="none" w:sz="0" w:space="0" w:color="auto"/>
      </w:divBdr>
    </w:div>
    <w:div w:id="1797597205">
      <w:bodyDiv w:val="1"/>
      <w:marLeft w:val="0"/>
      <w:marRight w:val="0"/>
      <w:marTop w:val="0"/>
      <w:marBottom w:val="0"/>
      <w:divBdr>
        <w:top w:val="none" w:sz="0" w:space="0" w:color="auto"/>
        <w:left w:val="none" w:sz="0" w:space="0" w:color="auto"/>
        <w:bottom w:val="none" w:sz="0" w:space="0" w:color="auto"/>
        <w:right w:val="none" w:sz="0" w:space="0" w:color="auto"/>
      </w:divBdr>
    </w:div>
    <w:div w:id="1862664453">
      <w:bodyDiv w:val="1"/>
      <w:marLeft w:val="0"/>
      <w:marRight w:val="0"/>
      <w:marTop w:val="0"/>
      <w:marBottom w:val="0"/>
      <w:divBdr>
        <w:top w:val="none" w:sz="0" w:space="0" w:color="auto"/>
        <w:left w:val="none" w:sz="0" w:space="0" w:color="auto"/>
        <w:bottom w:val="none" w:sz="0" w:space="0" w:color="auto"/>
        <w:right w:val="none" w:sz="0" w:space="0" w:color="auto"/>
      </w:divBdr>
    </w:div>
    <w:div w:id="194302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nsparentno.hr/pregled/96107776452/4e94a97556ff3bdf260ef57b16378a30e8d3407ab19fab3fecadeada4ba6ffc60d113a277d3266472174adea7b6cebf40707bcdb449f4a8686961ac5d76d385f" TargetMode="External"/><Relationship Id="rId18" Type="http://schemas.openxmlformats.org/officeDocument/2006/relationships/hyperlink" Target="https://www.transparentno.hr/pregled/92803032010/6c1a5ef157eefe608e261be4936f6fbaef12e378631368b6f2540d1d714f4fc8b9f771f1b205ae5a8b67c4ce8c3ea0f337c2e510cbb1fbd1980dcad3a32f066f" TargetMode="External"/><Relationship Id="rId26" Type="http://schemas.openxmlformats.org/officeDocument/2006/relationships/hyperlink" Target="https://www.transparentno.hr/pregled/67324838490/0c838c1c6347ff1139e582b8f6aaa98fb4dd96339f7fab1949c3f189c088e9b5e0bbb96478a62dcc6e0d1517c3713ec5eddeca23b7130fd10168a0b4e44e776f" TargetMode="External"/><Relationship Id="rId21" Type="http://schemas.openxmlformats.org/officeDocument/2006/relationships/hyperlink" Target="https://www.transparentno.hr/pregled/67324838490/0c838c1c6347ff1139e582b8f6aaa98fb4dd96339f7fab1949c3f189c088e9b5e0bbb96478a62dcc6e0d1517c3713ec5eddeca23b7130fd10168a0b4e44e776f" TargetMode="External"/><Relationship Id="rId34" Type="http://schemas.openxmlformats.org/officeDocument/2006/relationships/hyperlink" Target="http://www.fina.hr/Default.aspx?sec=972" TargetMode="External"/><Relationship Id="rId7" Type="http://schemas.openxmlformats.org/officeDocument/2006/relationships/endnotes" Target="endnotes.xml"/><Relationship Id="rId12" Type="http://schemas.openxmlformats.org/officeDocument/2006/relationships/hyperlink" Target="https://www.transparentno.hr/pregled/92803032010/6c1a5ef157eefe608e261be4936f6fbaef12e378631368b6f2540d1d714f4fc8b9f771f1b205ae5a8b67c4ce8c3ea0f337c2e510cbb1fbd1980dcad3a32f066f" TargetMode="External"/><Relationship Id="rId17" Type="http://schemas.openxmlformats.org/officeDocument/2006/relationships/hyperlink" Target="https://www.transparentno.hr/pregled/66826406727/1e84200134eaefbc69d27874c1903e89d62b183bee928835eb46892caa19721eebb33c97aceb78844ea5a2ea527430e7718995c93d3fce6b59dda776e3fd76bf" TargetMode="External"/><Relationship Id="rId25" Type="http://schemas.openxmlformats.org/officeDocument/2006/relationships/hyperlink" Target="https://www.transparentno.hr/pregled/59308102082/a70532d290d5d74ee9d30864b57d555a5ab25a7c468fad54ae6d553a2d29eca0dffd3208b78a9e37f20f3572729b988f09d0d30f53487a96ff371e0a9fa9c877" TargetMode="External"/><Relationship Id="rId33" Type="http://schemas.openxmlformats.org/officeDocument/2006/relationships/hyperlink" Target="https://jrr.fina.hr/jrir/" TargetMode="External"/><Relationship Id="rId2" Type="http://schemas.openxmlformats.org/officeDocument/2006/relationships/styles" Target="styles.xml"/><Relationship Id="rId16" Type="http://schemas.openxmlformats.org/officeDocument/2006/relationships/hyperlink" Target="https://www.transparentno.hr/pregled/67324838490/0c838c1c6347ff1139e582b8f6aaa98fb4dd96339f7fab1949c3f189c088e9b5e0bbb96478a62dcc6e0d1517c3713ec5eddeca23b7130fd10168a0b4e44e776f" TargetMode="External"/><Relationship Id="rId20" Type="http://schemas.openxmlformats.org/officeDocument/2006/relationships/hyperlink" Target="https://www.transparentno.hr/pregled/66826406727/1e84200134eaefbc69d27874c1903e89d62b183bee928835eb46892caa19721eebb33c97aceb78844ea5a2ea527430e7718995c93d3fce6b59dda776e3fd76bf" TargetMode="External"/><Relationship Id="rId29" Type="http://schemas.openxmlformats.org/officeDocument/2006/relationships/hyperlink" Target="https://www.transparentno.hr/pregled/19470350321/681c76bbab54c1b4503d66c361b5f992ba356dfd847dff7119a998d7a8041f4f06be8089c64764e1127121433ce7c24e1ea54585793b1cd645084f35bf940d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nsparentno.hr/pregled/66826406727/1e84200134eaefbc69d27874c1903e89d62b183bee928835eb46892caa19721eebb33c97aceb78844ea5a2ea527430e7718995c93d3fce6b59dda776e3fd76bf" TargetMode="External"/><Relationship Id="rId24" Type="http://schemas.openxmlformats.org/officeDocument/2006/relationships/hyperlink" Target="https://www.transparentno.hr/pregled/24130056111/d55a35264a4482c81bddc40f8031138ad15e4f1427925acfd153a50ae388e86434bd266daae7979789ce05bb8db377560d0a04831219311b1c885a8f828caf49" TargetMode="External"/><Relationship Id="rId32" Type="http://schemas.openxmlformats.org/officeDocument/2006/relationships/hyperlink" Target="http://www.fina.hr/Default.aspx?sec=1538"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ransparentno.hr/pregled/24130056111/d55a35264a4482c81bddc40f8031138ad15e4f1427925acfd153a50ae388e86434bd266daae7979789ce05bb8db377560d0a04831219311b1c885a8f828caf49" TargetMode="External"/><Relationship Id="rId23" Type="http://schemas.openxmlformats.org/officeDocument/2006/relationships/hyperlink" Target="https://www.transparentno.hr/pregled/48193612203/a436659c83583cea16bc55795e8748b29bd98d8afe505c58a000564d496d6f2d5d739ec7f6b7847ccc90aa9592f3440dc18018514db94869fd9dc216e27bc43f" TargetMode="External"/><Relationship Id="rId28" Type="http://schemas.openxmlformats.org/officeDocument/2006/relationships/hyperlink" Target="https://www.transparentno.hr/pregled/66826406727/1e84200134eaefbc69d27874c1903e89d62b183bee928835eb46892caa19721eebb33c97aceb78844ea5a2ea527430e7718995c93d3fce6b59dda776e3fd76bf" TargetMode="External"/><Relationship Id="rId36" Type="http://schemas.openxmlformats.org/officeDocument/2006/relationships/fontTable" Target="fontTable.xml"/><Relationship Id="rId10" Type="http://schemas.openxmlformats.org/officeDocument/2006/relationships/hyperlink" Target="https://www.transparentno.hr/pregled/67324838490/0c838c1c6347ff1139e582b8f6aaa98fb4dd96339f7fab1949c3f189c088e9b5e0bbb96478a62dcc6e0d1517c3713ec5eddeca23b7130fd10168a0b4e44e776f" TargetMode="External"/><Relationship Id="rId19" Type="http://schemas.openxmlformats.org/officeDocument/2006/relationships/hyperlink" Target="https://www.transparentno.hr/pregled/96107776452/4e94a97556ff3bdf260ef57b16378a30e8d3407ab19fab3fecadeada4ba6ffc60d113a277d3266472174adea7b6cebf40707bcdb449f4a8686961ac5d76d385f" TargetMode="External"/><Relationship Id="rId31" Type="http://schemas.openxmlformats.org/officeDocument/2006/relationships/hyperlink" Target="http://www.fina.hr/Default.aspx?sec=1279" TargetMode="External"/><Relationship Id="rId4" Type="http://schemas.openxmlformats.org/officeDocument/2006/relationships/settings" Target="settings.xml"/><Relationship Id="rId9" Type="http://schemas.openxmlformats.org/officeDocument/2006/relationships/hyperlink" Target="https://www.transparentno.hr/pregled/24130056111/d55a35264a4482c81bddc40f8031138ad15e4f1427925acfd153a50ae388e86434bd266daae7979789ce05bb8db377560d0a04831219311b1c885a8f828caf49" TargetMode="External"/><Relationship Id="rId14" Type="http://schemas.openxmlformats.org/officeDocument/2006/relationships/hyperlink" Target="https://www.transparentno.hr/pregled/08082368657/339b80d32afdcfa603df3bc184dae044f4cc251fcbf732ac7d90d2d00b3e1deef8702580079973795f387352186baa8f083dc3894631d7a89de2d4054249eb12" TargetMode="External"/><Relationship Id="rId22" Type="http://schemas.openxmlformats.org/officeDocument/2006/relationships/hyperlink" Target="https://www.transparentno.hr/pregled/92803032010/6c1a5ef157eefe608e261be4936f6fbaef12e378631368b6f2540d1d714f4fc8b9f771f1b205ae5a8b67c4ce8c3ea0f337c2e510cbb1fbd1980dcad3a32f066f" TargetMode="External"/><Relationship Id="rId27" Type="http://schemas.openxmlformats.org/officeDocument/2006/relationships/hyperlink" Target="https://www.transparentno.hr/pregled/35299396580/cdddeb1f6ed5209f92f695d4048d597c4c1dafd3539a90b4d106797700521db22774495084528ee43dc0b1c19f294cef2d6f61fb10cdf6411db81d57222370d5" TargetMode="External"/><Relationship Id="rId30" Type="http://schemas.openxmlformats.org/officeDocument/2006/relationships/hyperlink" Target="https://www.transparentno.hr/pregled/59308102082/a70532d290d5d74ee9d30864b57d555a5ab25a7c468fad54ae6d553a2d29eca0dffd3208b78a9e37f20f3572729b988f09d0d30f53487a96ff371e0a9fa9c877" TargetMode="External"/><Relationship Id="rId35" Type="http://schemas.openxmlformats.org/officeDocument/2006/relationships/header" Target="header1.xml"/><Relationship Id="rId8" Type="http://schemas.openxmlformats.org/officeDocument/2006/relationships/image" Target="media/image1.png"/><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22564-A911-4A11-95A4-E09D8FA8D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2197</Words>
  <Characters>12526</Characters>
  <Application>Microsoft Office Word</Application>
  <DocSecurity>0</DocSecurity>
  <Lines>104</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CREG</dc:creator>
  <cp:lastModifiedBy>admin</cp:lastModifiedBy>
  <cp:revision>2</cp:revision>
  <cp:lastPrinted>2017-08-07T12:46:00Z</cp:lastPrinted>
  <dcterms:created xsi:type="dcterms:W3CDTF">2018-04-03T06:57:00Z</dcterms:created>
  <dcterms:modified xsi:type="dcterms:W3CDTF">2018-04-03T06:57:00Z</dcterms:modified>
</cp:coreProperties>
</file>