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2F74A5" w:rsidRDefault="00DD5A73" w:rsidP="00AD5DF7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PODUZETNICI </w:t>
      </w:r>
      <w:r w:rsidR="002F74A5" w:rsidRPr="002F74A5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NA PODRUČJU VUP ZADAR </w:t>
      </w:r>
      <w:r w:rsidR="0031130E" w:rsidRPr="0031130E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U 2018. GODINI </w:t>
      </w:r>
      <w:r w:rsidR="00864025">
        <w:rPr>
          <w:rFonts w:ascii="Arial" w:hAnsi="Arial" w:cs="Arial"/>
          <w:b/>
          <w:color w:val="244061" w:themeColor="accent1" w:themeShade="80"/>
          <w:sz w:val="21"/>
          <w:szCs w:val="21"/>
        </w:rPr>
        <w:t>OSTVARILI 27,2 % VEĆI IZVOZ</w:t>
      </w:r>
    </w:p>
    <w:p w:rsidR="00F3759C" w:rsidRDefault="002F74A5" w:rsidP="00AD5DF7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Velikim u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>im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područje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obuhvaćeno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759C" w:rsidRP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13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općina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Zadarske županije: Bibinje,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Galovac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Kali, Kukljica, Novigrad, Poličnik,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Posedarje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Preko, Ražanac, Sukošan, </w:t>
      </w:r>
      <w:proofErr w:type="spellStart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Škabrnj</w:t>
      </w:r>
      <w:r w:rsidR="0031130E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proofErr w:type="spellEnd"/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Vrsi, Zemunik Donji te </w:t>
      </w:r>
      <w:r w:rsidR="00C910F9" w:rsidRPr="00F10F22">
        <w:rPr>
          <w:rFonts w:ascii="Arial" w:hAnsi="Arial" w:cs="Arial"/>
          <w:b/>
          <w:color w:val="244061" w:themeColor="accent1" w:themeShade="80"/>
          <w:sz w:val="20"/>
          <w:szCs w:val="20"/>
        </w:rPr>
        <w:t>dva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grad</w:t>
      </w:r>
      <w:r w:rsid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a</w:t>
      </w:r>
      <w:r w:rsidR="00C910F9" w:rsidRPr="00864025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 i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Nin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u kojima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9F146E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bilo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sjedište </w:t>
      </w:r>
      <w:r w:rsidR="000654C3" w:rsidRPr="00952F2A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A7689A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C69F6" w:rsidRPr="00952F2A">
        <w:rPr>
          <w:rFonts w:ascii="Arial" w:hAnsi="Arial" w:cs="Arial"/>
          <w:color w:val="244061" w:themeColor="accent1" w:themeShade="80"/>
          <w:sz w:val="20"/>
          <w:szCs w:val="20"/>
        </w:rPr>
        <w:t>542</w:t>
      </w:r>
      <w:r w:rsidR="00F369FE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</w:t>
      </w:r>
      <w:r w:rsidR="00CF5A62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10F9" w:rsidRPr="00864025">
        <w:rPr>
          <w:rFonts w:ascii="Arial" w:hAnsi="Arial" w:cs="Arial"/>
          <w:sz w:val="20"/>
          <w:szCs w:val="20"/>
        </w:rPr>
        <w:t xml:space="preserve"> 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Riječ je o poduzetnicima koji su sastavili i u Registar godišnjih financijskih izvještaja podnijeli točan i potpun godišnji financijski izvještaj za </w:t>
      </w:r>
      <w:r w:rsidR="00AD5DF7">
        <w:rPr>
          <w:rFonts w:ascii="Arial" w:hAnsi="Arial" w:cs="Arial"/>
          <w:color w:val="244061" w:themeColor="accent1" w:themeShade="80"/>
          <w:sz w:val="20"/>
          <w:szCs w:val="20"/>
        </w:rPr>
        <w:t xml:space="preserve">statističke i druge potrebe za 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9F146E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</w:p>
    <w:p w:rsidR="001B2274" w:rsidRPr="001B2274" w:rsidRDefault="001B2274" w:rsidP="00864025">
      <w:pPr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Shema 1.</w:t>
      </w:r>
      <w:r w:rsidR="004F10EE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Područje 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Veliko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g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urbano</w:t>
      </w:r>
      <w:r w:rsidR="002A53CA">
        <w:rPr>
          <w:rFonts w:ascii="Arial" w:hAnsi="Arial" w:cs="Arial"/>
          <w:b/>
          <w:color w:val="244061" w:themeColor="accent1" w:themeShade="80"/>
          <w:sz w:val="18"/>
          <w:szCs w:val="18"/>
        </w:rPr>
        <w:t>g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područj</w:t>
      </w:r>
      <w:r w:rsidR="00F3759C">
        <w:rPr>
          <w:rFonts w:ascii="Arial" w:hAnsi="Arial" w:cs="Arial"/>
          <w:b/>
          <w:color w:val="244061" w:themeColor="accent1" w:themeShade="80"/>
          <w:sz w:val="18"/>
          <w:szCs w:val="18"/>
        </w:rPr>
        <w:t>a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Zad</w:t>
      </w:r>
      <w:r w:rsidR="00864025">
        <w:rPr>
          <w:rFonts w:ascii="Arial" w:hAnsi="Arial" w:cs="Arial"/>
          <w:b/>
          <w:color w:val="244061" w:themeColor="accent1" w:themeShade="80"/>
          <w:sz w:val="18"/>
          <w:szCs w:val="18"/>
        </w:rPr>
        <w:t>a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r</w:t>
      </w:r>
    </w:p>
    <w:tbl>
      <w:tblPr>
        <w:tblStyle w:val="Reetkatablice"/>
        <w:tblW w:w="9639" w:type="dxa"/>
        <w:tblInd w:w="108" w:type="dxa"/>
        <w:tblBorders>
          <w:top w:val="single" w:sz="4" w:space="0" w:color="3333FF"/>
          <w:left w:val="single" w:sz="4" w:space="0" w:color="3333FF"/>
          <w:bottom w:val="single" w:sz="4" w:space="0" w:color="3333FF"/>
          <w:right w:val="single" w:sz="4" w:space="0" w:color="3333FF"/>
          <w:insideH w:val="single" w:sz="4" w:space="0" w:color="3333FF"/>
          <w:insideV w:val="single" w:sz="4" w:space="0" w:color="3333FF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F3759C" w:rsidRPr="00AD5DF7" w:rsidTr="00864025">
        <w:trPr>
          <w:trHeight w:val="352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59C" w:rsidRPr="00743414" w:rsidRDefault="00864025" w:rsidP="00864025">
            <w:pPr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hr-HR"/>
              </w:rPr>
            </w:pPr>
            <w:r>
              <w:rPr>
                <w:noProof/>
                <w:color w:val="0000FF"/>
                <w:lang w:eastAsia="hr-HR"/>
              </w:rPr>
              <w:drawing>
                <wp:inline distT="0" distB="0" distL="0" distR="0" wp14:anchorId="0B206262" wp14:editId="746AF25C">
                  <wp:extent cx="3469746" cy="2052000"/>
                  <wp:effectExtent l="19050" t="19050" r="16510" b="24765"/>
                  <wp:docPr id="13" name="irc_mi" descr="Slikovni rezultat za veliko urbano područje zadar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Slikovni rezultat za veliko urbano područje zadar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" r="1583"/>
                          <a:stretch/>
                        </pic:blipFill>
                        <pic:spPr bwMode="auto">
                          <a:xfrm>
                            <a:off x="0" y="0"/>
                            <a:ext cx="3469746" cy="205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910F9" w:rsidRPr="00952F2A" w:rsidRDefault="00F369FE" w:rsidP="00C910F9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navedenoga broja, najviše je poduzetnika 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 područja grada 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Zadra (</w:t>
            </w:r>
            <w:r w:rsidR="000654C3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</w:t>
            </w:r>
            <w:r w:rsidR="00A7689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9F6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755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najmanji je broj poduzetnika u općini </w:t>
            </w:r>
            <w:proofErr w:type="spellStart"/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Galovac</w:t>
            </w:r>
            <w:proofErr w:type="spellEnd"/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0654C3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Kod </w:t>
            </w:r>
            <w:r w:rsidR="000654C3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A7689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C69F6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542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6425C6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="00E85D79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48</w:t>
            </w:r>
            <w:r w:rsidR="000654C3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5,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2F74A5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  <w:p w:rsidR="00F3759C" w:rsidRPr="00466FEA" w:rsidRDefault="00F369FE" w:rsidP="00864025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Poduzetnici sa sjedištem na </w:t>
            </w:r>
            <w:r w:rsidR="002F74A5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Velikom 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urbanom području Zadar, ostvarili su ukupan prihod u iznosu od 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11,4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</w:t>
            </w:r>
            <w:r w:rsidR="000654C3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kuna te ukupne rashode u iznosu od 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11,1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</w:t>
            </w:r>
            <w:r w:rsidR="00952F2A"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Pr="00952F2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kuna</w:t>
            </w:r>
            <w:r w:rsidRPr="009F146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:rsidR="00E357AF" w:rsidRPr="00952F2A" w:rsidRDefault="006F78FA" w:rsidP="00864025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9F146E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 godini o</w:t>
      </w:r>
      <w:r w:rsidR="00F369FE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stvaren je </w:t>
      </w:r>
      <w:r w:rsidR="005A2FB9" w:rsidRPr="00952F2A">
        <w:rPr>
          <w:rFonts w:ascii="Arial" w:hAnsi="Arial" w:cs="Arial"/>
          <w:color w:val="244061" w:themeColor="accent1" w:themeShade="80"/>
          <w:sz w:val="20"/>
          <w:szCs w:val="20"/>
        </w:rPr>
        <w:t>pozitivan</w:t>
      </w:r>
      <w:r w:rsidR="0084384B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konsolidirani financijski rezultat 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proofErr w:type="spellStart"/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242</w:t>
      </w:r>
      <w:proofErr w:type="spellEnd"/>
      <w:r w:rsidR="000654C3" w:rsidRPr="00952F2A">
        <w:rPr>
          <w:rFonts w:ascii="Arial" w:hAnsi="Arial" w:cs="Arial"/>
          <w:color w:val="244061" w:themeColor="accent1" w:themeShade="80"/>
          <w:sz w:val="20"/>
          <w:szCs w:val="20"/>
        </w:rPr>
        <w:t>,2</w:t>
      </w:r>
      <w:r w:rsidR="0084384B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25C6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40,4</w:t>
      </w:r>
      <w:r w:rsidR="00083A41" w:rsidRPr="00952F2A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6425C6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manje</w:t>
      </w:r>
      <w:r w:rsidR="006425C6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</w:t>
      </w:r>
      <w:r w:rsidR="00AA6BE4">
        <w:rPr>
          <w:rFonts w:ascii="Arial" w:hAnsi="Arial" w:cs="Arial"/>
          <w:color w:val="244061" w:themeColor="accent1" w:themeShade="80"/>
          <w:sz w:val="20"/>
          <w:szCs w:val="20"/>
        </w:rPr>
        <w:t>2017. godinu</w:t>
      </w:r>
      <w:r w:rsidR="006425C6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proofErr w:type="spellStart"/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406</w:t>
      </w:r>
      <w:proofErr w:type="spellEnd"/>
      <w:r w:rsidR="000654C3" w:rsidRPr="00952F2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6425C6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</w:t>
      </w:r>
      <w:r w:rsidR="0084384B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5A2FB9" w:rsidRPr="00952F2A">
        <w:rPr>
          <w:rFonts w:ascii="Arial" w:hAnsi="Arial" w:cs="Arial"/>
          <w:color w:val="244061" w:themeColor="accent1" w:themeShade="80"/>
          <w:sz w:val="20"/>
          <w:szCs w:val="20"/>
        </w:rPr>
        <w:t>Najveć</w:t>
      </w:r>
      <w:r w:rsidR="00AA6BE4">
        <w:rPr>
          <w:rFonts w:ascii="Arial" w:hAnsi="Arial" w:cs="Arial"/>
          <w:color w:val="244061" w:themeColor="accent1" w:themeShade="80"/>
          <w:sz w:val="20"/>
          <w:szCs w:val="20"/>
        </w:rPr>
        <w:t xml:space="preserve">u neto dobit ostvarili su </w:t>
      </w:r>
      <w:r w:rsidR="005A2FB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AA6BE4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Zadru, 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112,2</w:t>
      </w:r>
      <w:r w:rsidR="005A2FB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84384B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>Slijede poduzetnici općin</w:t>
      </w:r>
      <w:r w:rsidR="000C3EF1" w:rsidRPr="00952F2A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654C3" w:rsidRPr="00952F2A">
        <w:rPr>
          <w:rFonts w:ascii="Arial" w:hAnsi="Arial" w:cs="Arial"/>
          <w:color w:val="244061" w:themeColor="accent1" w:themeShade="80"/>
          <w:sz w:val="20"/>
          <w:szCs w:val="20"/>
        </w:rPr>
        <w:t>Poličnik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30,5</w:t>
      </w:r>
      <w:r w:rsidR="000C3EF1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 i 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Kali</w:t>
      </w:r>
      <w:r w:rsidR="00DA2A99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30,4 milijuna kuna) koja je ujedno ostvarila i n</w:t>
      </w:r>
      <w:r w:rsidR="00FF2D18" w:rsidRPr="00952F2A">
        <w:rPr>
          <w:rFonts w:ascii="Arial" w:hAnsi="Arial" w:cs="Arial"/>
          <w:color w:val="244061" w:themeColor="accent1" w:themeShade="80"/>
          <w:sz w:val="20"/>
          <w:szCs w:val="20"/>
        </w:rPr>
        <w:t>ajznačajniji rast</w:t>
      </w:r>
      <w:r w:rsidR="00AA6BE4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FF2D18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proofErr w:type="spellStart"/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338</w:t>
      </w:r>
      <w:proofErr w:type="spellEnd"/>
      <w:r w:rsidR="00952F2A" w:rsidRPr="00952F2A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FF2D18" w:rsidRPr="00952F2A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C0074" w:rsidRPr="003C0074" w:rsidRDefault="003C0074" w:rsidP="00864025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1B2274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Osnovni financ</w:t>
      </w:r>
      <w:r w:rsidR="00E85D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ijski</w:t>
      </w:r>
      <w:r w:rsidR="00885C4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rezultati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poslovanja poduzetnika u gradovima i općinama </w:t>
      </w:r>
      <w:r w:rsidR="002F74A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Zadar</w:t>
      </w:r>
      <w:r w:rsidR="009E13D0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357AF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9F146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E85D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885C48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E85D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F369FE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96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665"/>
        <w:gridCol w:w="1191"/>
        <w:gridCol w:w="1191"/>
        <w:gridCol w:w="1247"/>
        <w:gridCol w:w="1134"/>
        <w:gridCol w:w="1134"/>
        <w:gridCol w:w="1134"/>
      </w:tblGrid>
      <w:tr w:rsidR="003C0074" w:rsidRPr="00864025" w:rsidTr="00AA6BE4">
        <w:trPr>
          <w:trHeight w:val="454"/>
          <w:jc w:val="center"/>
        </w:trPr>
        <w:tc>
          <w:tcPr>
            <w:tcW w:w="26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  <w:r w:rsidR="00C910F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/ gubitak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2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0C3EF1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0C3EF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Nin/grad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80 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238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90.964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8.744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1.636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7.108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0C3EF1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0C3EF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Zadar/grad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2.755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15.498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8.370.297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620.516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508.337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112.179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Bibinje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72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132.890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6.507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4.129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2.378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Galovac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177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Kali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528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358.175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32.634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30.381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Kukljica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27.728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2.971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1.634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Novigrad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42.972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2.060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073618" w:rsidRDefault="00D8093A" w:rsidP="00F10F2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Poličnik/općina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1.194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1.459.210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42.741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30.536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Posedarje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46.800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3.032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2.708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324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Preko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116.620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18.841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4.952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13.889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Ražanac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25.018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975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Sukošan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511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349.282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35.243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10.931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24.312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073618" w:rsidRDefault="00D8093A" w:rsidP="003113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Škabrnj</w:t>
            </w:r>
            <w:r w:rsidR="003113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</w:t>
            </w:r>
            <w:proofErr w:type="spellEnd"/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24.312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1.414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Vrsi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138.930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5.089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4.533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073618" w:rsidRDefault="00D8093A" w:rsidP="0007361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Zemunik Donji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207.108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10.329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:rsidR="00D8093A" w:rsidRPr="004F7B3C" w:rsidRDefault="00D8093A" w:rsidP="002F74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upno</w:t>
            </w: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pod</w:t>
            </w:r>
            <w:r w:rsidR="0086402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uz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 VUP Zadar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3.542 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19.484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11.392.489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793.322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551.092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242.230 </w:t>
            </w:r>
          </w:p>
        </w:tc>
      </w:tr>
      <w:tr w:rsidR="00D8093A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8093A" w:rsidRPr="004F7B3C" w:rsidRDefault="00D8093A" w:rsidP="002F74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ZŽ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4.755 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25.584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14.995.611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1.101.743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652.657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8093A" w:rsidRPr="00D8093A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8093A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449.086 </w:t>
            </w:r>
          </w:p>
        </w:tc>
      </w:tr>
      <w:tr w:rsidR="00C910F9" w:rsidRPr="00864025" w:rsidTr="00AA6BE4">
        <w:trPr>
          <w:trHeight w:val="283"/>
          <w:jc w:val="center"/>
        </w:trPr>
        <w:tc>
          <w:tcPr>
            <w:tcW w:w="26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910F9" w:rsidRPr="00C910F9" w:rsidRDefault="00C910F9" w:rsidP="002F74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Udio pod</w:t>
            </w:r>
            <w:r w:rsidR="0086402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uz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</w:t>
            </w:r>
            <w:r w:rsidRP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V</w:t>
            </w:r>
            <w:r w:rsidRP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Pr="00C910F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Z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adar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74,5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76,2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76,0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72,0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84,4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F10F22" w:rsidRDefault="00D8093A" w:rsidP="00D809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53,9</w:t>
            </w:r>
          </w:p>
        </w:tc>
      </w:tr>
    </w:tbl>
    <w:p w:rsidR="003C0074" w:rsidRDefault="003C0074" w:rsidP="00AA6BE4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57A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9F146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071E20" w:rsidRPr="00071E20" w:rsidRDefault="00071E20" w:rsidP="00CA1295">
      <w:pPr>
        <w:spacing w:before="18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Poduzetnici sa sjedištem u Zadru prvi su među poduzetnicima s područja Velikog urbanog područja Zadar prema svim kriterijima navedenim u tablici 1. Njihov udio u rezultatima poduzetnika Velikog urbanog područja Zadar u broju poduzetnika je </w:t>
      </w:r>
      <w:proofErr w:type="spellStart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77</w:t>
      </w:r>
      <w:proofErr w:type="spellEnd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,8%, u broju zaposlenih </w:t>
      </w:r>
      <w:proofErr w:type="spellStart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79</w:t>
      </w:r>
      <w:proofErr w:type="spellEnd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,5%, u ukupnim prihodima </w:t>
      </w:r>
      <w:proofErr w:type="spellStart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73</w:t>
      </w:r>
      <w:proofErr w:type="spellEnd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,5%, u dobiti razdoblja </w:t>
      </w:r>
      <w:proofErr w:type="spellStart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78</w:t>
      </w:r>
      <w:proofErr w:type="spellEnd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,2%, u gubitku razdoblja 92,2%, a u neto dobiti </w:t>
      </w:r>
      <w:proofErr w:type="spellStart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46</w:t>
      </w:r>
      <w:proofErr w:type="spellEnd"/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,3%.</w:t>
      </w:r>
    </w:p>
    <w:p w:rsidR="00C910F9" w:rsidRPr="001B2274" w:rsidRDefault="00C910F9" w:rsidP="00AD5DF7">
      <w:pPr>
        <w:pageBreakBefore/>
        <w:tabs>
          <w:tab w:val="left" w:pos="1134"/>
        </w:tabs>
        <w:spacing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1B2274">
        <w:rPr>
          <w:rFonts w:ascii="Arial" w:eastAsia="Calibri" w:hAnsi="Arial" w:cs="Arial"/>
          <w:b/>
          <w:color w:val="17365D"/>
          <w:sz w:val="18"/>
          <w:szCs w:val="18"/>
        </w:rPr>
        <w:lastRenderedPageBreak/>
        <w:t>Grafikon 1.</w:t>
      </w:r>
      <w:r w:rsidRPr="001B2274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Udio ukupnih prihoda i rashoda poduzetnika 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Zadar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ukupnim prihodima i rashodima poduzetnika 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ZŽ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9F146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g.</w:t>
      </w:r>
    </w:p>
    <w:p w:rsidR="00C910F9" w:rsidRPr="0093312F" w:rsidRDefault="00364078" w:rsidP="00C910F9">
      <w:pPr>
        <w:tabs>
          <w:tab w:val="left" w:pos="1418"/>
        </w:tabs>
        <w:spacing w:after="0"/>
        <w:ind w:left="1418" w:hanging="1418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B953AE1">
            <wp:extent cx="6123600" cy="1800000"/>
            <wp:effectExtent l="0" t="0" r="0" b="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0F9" w:rsidRDefault="00C910F9" w:rsidP="00C6338A">
      <w:pPr>
        <w:spacing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</w:t>
      </w:r>
      <w:r w:rsidR="009F146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</w:p>
    <w:p w:rsidR="00AA6BE4" w:rsidRPr="00365B97" w:rsidRDefault="00AA6BE4" w:rsidP="00AA6BE4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755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s područja Zadarske županije, njih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542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 ili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74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,5% obuhvaćeno je Velikim urbanim područjem Zadar, kod kojih je bilo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19.484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(76,2% udio u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ZŽ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), ostvarili su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11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,4 milijarde kuna ukupnih prihoda (76% udio u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ZŽ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) te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793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 xml:space="preserve">,3 milijuna kuna dobiti razdoblja (72% udio u </w:t>
      </w:r>
      <w:proofErr w:type="spellStart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ZŽ</w:t>
      </w:r>
      <w:proofErr w:type="spellEnd"/>
      <w:r w:rsidRPr="00365B97">
        <w:rPr>
          <w:rFonts w:ascii="Arial" w:hAnsi="Arial" w:cs="Arial"/>
          <w:color w:val="244061" w:themeColor="accent1" w:themeShade="80"/>
          <w:sz w:val="20"/>
          <w:szCs w:val="20"/>
        </w:rPr>
        <w:t>).</w:t>
      </w:r>
    </w:p>
    <w:p w:rsidR="004946AC" w:rsidRPr="003C116E" w:rsidRDefault="004946AC" w:rsidP="001540B4">
      <w:pPr>
        <w:spacing w:before="180"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9E13D0" w:rsidRPr="00F369FE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</w:t>
      </w:r>
      <w:r w:rsidR="00563E04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UP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</w:t>
      </w:r>
      <w:r w:rsidR="009E13D0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Ž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01</w:t>
      </w:r>
      <w:r w:rsidR="009F146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8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2F74A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g.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1134"/>
        <w:gridCol w:w="1134"/>
        <w:gridCol w:w="737"/>
        <w:gridCol w:w="1134"/>
        <w:gridCol w:w="1134"/>
        <w:gridCol w:w="737"/>
      </w:tblGrid>
      <w:tr w:rsidR="00B205FA" w:rsidRPr="004946AC" w:rsidTr="00673B42">
        <w:trPr>
          <w:trHeight w:val="283"/>
          <w:jc w:val="center"/>
        </w:trPr>
        <w:tc>
          <w:tcPr>
            <w:tcW w:w="368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9E1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urbano područje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Zadarska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4946AC" w:rsidTr="00673B42">
        <w:trPr>
          <w:trHeight w:val="285"/>
          <w:jc w:val="center"/>
        </w:trPr>
        <w:tc>
          <w:tcPr>
            <w:tcW w:w="3685" w:type="dxa"/>
            <w:vMerge/>
            <w:tcBorders>
              <w:top w:val="single" w:sz="4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9F1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9F14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9F1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9F14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9F1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9F14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9F1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9F14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D82B29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D82B29" w:rsidRPr="00AA6BE4" w:rsidRDefault="00D82B2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6BE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EE17A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3.542 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EE17A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EE17A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EE17AA" w:rsidRDefault="00EE17AA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4.755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EE17A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EE17AA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17AA" w:rsidRPr="00AA6BE4" w:rsidRDefault="00EE17AA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6BE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17.776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19.484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109,6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23.280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25.584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EE1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109,9</w:t>
            </w:r>
          </w:p>
        </w:tc>
      </w:tr>
      <w:tr w:rsidR="00EE17AA" w:rsidRPr="004946AC" w:rsidTr="00AA6BE4">
        <w:trPr>
          <w:trHeight w:val="283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17AA" w:rsidRPr="00AA6BE4" w:rsidRDefault="00EE17AA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6BE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10.101.235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11.392.489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112,8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13.479.678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14.995.611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642567" w:rsidRDefault="00EE17AA" w:rsidP="006425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425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111,2</w:t>
            </w:r>
          </w:p>
        </w:tc>
      </w:tr>
      <w:tr w:rsidR="00EE17AA" w:rsidRPr="004946AC" w:rsidTr="00AA6BE4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17AA" w:rsidRPr="00AA6BE4" w:rsidRDefault="00EE17AA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AA6BE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9.624.247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11.050.587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114,8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12.706.449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14.405.599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EE17AA" w:rsidRPr="00EE17AA" w:rsidRDefault="00EE17AA" w:rsidP="00AA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E17A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113,4</w:t>
            </w:r>
          </w:p>
        </w:tc>
      </w:tr>
      <w:tr w:rsidR="00642567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42567" w:rsidRPr="004F7B3C" w:rsidRDefault="00642567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739.844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892.774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120,7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1.099.329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1.247.805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113,5</w:t>
            </w:r>
          </w:p>
        </w:tc>
      </w:tr>
      <w:tr w:rsidR="00642567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42567" w:rsidRPr="004F7B3C" w:rsidRDefault="00642567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262.856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550.872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326.101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657.793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201,7</w:t>
            </w:r>
          </w:p>
        </w:tc>
      </w:tr>
      <w:tr w:rsidR="00642567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42567" w:rsidRPr="004F7B3C" w:rsidRDefault="00642567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670.010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793.322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984.192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1.101.743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111,9</w:t>
            </w:r>
          </w:p>
        </w:tc>
      </w:tr>
      <w:tr w:rsidR="00642567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3333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42567" w:rsidRPr="004F7B3C" w:rsidRDefault="00642567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F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263.252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F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551.092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3333F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FF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326.972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FF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652.657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3333F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642567" w:rsidRPr="00393C49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199,6</w:t>
            </w:r>
          </w:p>
        </w:tc>
      </w:tr>
      <w:tr w:rsidR="00642567" w:rsidRPr="004946AC" w:rsidTr="00AA6BE4">
        <w:trPr>
          <w:trHeight w:val="454"/>
          <w:jc w:val="center"/>
        </w:trPr>
        <w:tc>
          <w:tcPr>
            <w:tcW w:w="3685" w:type="dxa"/>
            <w:tcBorders>
              <w:top w:val="single" w:sz="4" w:space="0" w:color="3333FF"/>
              <w:left w:val="single" w:sz="4" w:space="0" w:color="3333FF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642567" w:rsidRPr="00A7689A" w:rsidRDefault="00642567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406.758</w:t>
            </w:r>
          </w:p>
        </w:tc>
        <w:tc>
          <w:tcPr>
            <w:tcW w:w="1134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242.230</w:t>
            </w:r>
          </w:p>
        </w:tc>
        <w:tc>
          <w:tcPr>
            <w:tcW w:w="737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657.220</w:t>
            </w:r>
          </w:p>
        </w:tc>
        <w:tc>
          <w:tcPr>
            <w:tcW w:w="1134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449.086</w:t>
            </w:r>
          </w:p>
        </w:tc>
        <w:tc>
          <w:tcPr>
            <w:tcW w:w="737" w:type="dxa"/>
            <w:tcBorders>
              <w:top w:val="single" w:sz="4" w:space="0" w:color="3333FF"/>
              <w:left w:val="single" w:sz="4" w:space="0" w:color="D9D9D9" w:themeColor="background1" w:themeShade="D9"/>
              <w:bottom w:val="single" w:sz="4" w:space="0" w:color="3333FF"/>
              <w:right w:val="single" w:sz="4" w:space="0" w:color="3333FF"/>
            </w:tcBorders>
            <w:shd w:val="clear" w:color="auto" w:fill="FFFFFF" w:themeFill="background1"/>
            <w:noWrap/>
            <w:vAlign w:val="center"/>
          </w:tcPr>
          <w:p w:rsidR="00642567" w:rsidRPr="00A7689A" w:rsidRDefault="00642567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7689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68,3</w:t>
            </w:r>
          </w:p>
        </w:tc>
      </w:tr>
      <w:tr w:rsidR="00393C49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single" w:sz="4" w:space="0" w:color="3333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93C49" w:rsidRPr="004F7B3C" w:rsidRDefault="00393C4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3333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2.266.810</w:t>
            </w:r>
          </w:p>
        </w:tc>
        <w:tc>
          <w:tcPr>
            <w:tcW w:w="1134" w:type="dxa"/>
            <w:tcBorders>
              <w:top w:val="single" w:sz="4" w:space="0" w:color="3333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2.883.928</w:t>
            </w:r>
          </w:p>
        </w:tc>
        <w:tc>
          <w:tcPr>
            <w:tcW w:w="737" w:type="dxa"/>
            <w:tcBorders>
              <w:top w:val="single" w:sz="4" w:space="0" w:color="3333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127,2</w:t>
            </w:r>
          </w:p>
        </w:tc>
        <w:tc>
          <w:tcPr>
            <w:tcW w:w="1134" w:type="dxa"/>
            <w:tcBorders>
              <w:top w:val="single" w:sz="4" w:space="0" w:color="3333FF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3.015.314 </w:t>
            </w:r>
          </w:p>
        </w:tc>
        <w:tc>
          <w:tcPr>
            <w:tcW w:w="1134" w:type="dxa"/>
            <w:tcBorders>
              <w:top w:val="single" w:sz="4" w:space="0" w:color="3333FF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3.719.954 </w:t>
            </w:r>
          </w:p>
        </w:tc>
        <w:tc>
          <w:tcPr>
            <w:tcW w:w="737" w:type="dxa"/>
            <w:tcBorders>
              <w:top w:val="single" w:sz="4" w:space="0" w:color="3333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123,4</w:t>
            </w:r>
          </w:p>
        </w:tc>
      </w:tr>
      <w:tr w:rsidR="00393C49" w:rsidRPr="004946AC" w:rsidTr="00673B42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93C49" w:rsidRPr="004F7B3C" w:rsidRDefault="00393C4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1.118.835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1.237.074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1.513.053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1.668.530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110,3</w:t>
            </w:r>
          </w:p>
        </w:tc>
      </w:tr>
      <w:tr w:rsidR="00393C49" w:rsidRPr="005D34E7" w:rsidTr="00673B42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93C49" w:rsidRPr="004F7B3C" w:rsidRDefault="00393C49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Bruto i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nvesticije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samo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962.415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385.761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1.119.823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559.842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50,0</w:t>
            </w:r>
          </w:p>
        </w:tc>
      </w:tr>
      <w:tr w:rsidR="00393C49" w:rsidRPr="005D34E7" w:rsidTr="00AA6BE4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93C49" w:rsidRPr="00673B42" w:rsidRDefault="00393C49" w:rsidP="00673B4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</w:t>
            </w:r>
            <w:proofErr w:type="spellEnd"/>
            <w:r w:rsidR="00A7689A"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  <w:r w:rsidR="00A7689A"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m</w:t>
            </w:r>
            <w:r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j</w:t>
            </w:r>
            <w:r w:rsidR="00673B42"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es</w:t>
            </w:r>
            <w:r w:rsid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ečna</w:t>
            </w:r>
            <w:r w:rsidRPr="00673B4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zaposlenom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5.011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5.130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4.902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5.027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393C49" w:rsidRPr="00393C49" w:rsidRDefault="00393C49" w:rsidP="00393C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3C4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102,5</w:t>
            </w:r>
          </w:p>
        </w:tc>
      </w:tr>
    </w:tbl>
    <w:p w:rsidR="004946AC" w:rsidRPr="004946AC" w:rsidRDefault="004946AC" w:rsidP="00C6338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9F146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24082" w:rsidRDefault="00C910F9" w:rsidP="00AD5DF7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Pr="00D85E80">
        <w:rPr>
          <w:rFonts w:ascii="Arial" w:hAnsi="Arial" w:cs="Arial"/>
          <w:color w:val="244061" w:themeColor="accent1" w:themeShade="80"/>
          <w:sz w:val="20"/>
          <w:szCs w:val="20"/>
        </w:rPr>
        <w:t>visini</w:t>
      </w:r>
      <w:r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ostvaren</w:t>
      </w:r>
      <w:r w:rsidR="00D85E80">
        <w:rPr>
          <w:rFonts w:ascii="Arial" w:hAnsi="Arial" w:cs="Arial"/>
          <w:b/>
          <w:color w:val="244061" w:themeColor="accent1" w:themeShade="80"/>
          <w:sz w:val="20"/>
          <w:szCs w:val="20"/>
        </w:rPr>
        <w:t>ih</w:t>
      </w:r>
      <w:r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prihoda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među poduzetnicima sa sjedištem na </w:t>
      </w:r>
      <w:r w:rsidR="00753284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Velikom u</w:t>
      </w:r>
      <w:r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rbanom području Zadar, najbolji su </w:t>
      </w:r>
      <w:hyperlink r:id="rId12" w:history="1">
        <w:r w:rsidRPr="00A7689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ALUFLEXPACK NOVI d.o.o</w:t>
        </w:r>
      </w:hyperlink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</w:t>
      </w:r>
      <w:r w:rsidR="00281C49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0C3EF1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(</w:t>
      </w:r>
      <w:r w:rsidR="00281C49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 ostvarenih </w:t>
      </w:r>
      <w:proofErr w:type="spellStart"/>
      <w:r w:rsidR="00C7125A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970</w:t>
      </w:r>
      <w:proofErr w:type="spellEnd"/>
      <w:r w:rsidR="00C7125A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,1</w:t>
      </w:r>
      <w:r w:rsidR="00281C49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</w:t>
      </w:r>
      <w:r w:rsidR="000C3EF1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)</w:t>
      </w:r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i </w:t>
      </w:r>
      <w:hyperlink r:id="rId13" w:history="1">
        <w:r w:rsidRPr="00A7689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TANKERSKA PLOVIDBA d.d.</w:t>
        </w:r>
      </w:hyperlink>
      <w:r w:rsidR="007A720F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</w:t>
      </w:r>
      <w:r w:rsidR="00281C49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 ostvarenih </w:t>
      </w:r>
      <w:proofErr w:type="spellStart"/>
      <w:r w:rsidR="00C7125A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625</w:t>
      </w:r>
      <w:proofErr w:type="spellEnd"/>
      <w:r w:rsidR="00C7125A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,7</w:t>
      </w:r>
      <w:r w:rsidR="00281C49"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</w:t>
      </w:r>
      <w:r w:rsidR="0092408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).</w:t>
      </w:r>
    </w:p>
    <w:p w:rsidR="00924082" w:rsidRPr="009B2932" w:rsidRDefault="00924082" w:rsidP="00AA6BE4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9B2932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3.</w:t>
      </w:r>
      <w:r w:rsidRPr="009B2932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Rang društva ALUFLEX NOVI d.o.o. među poduzetnicima u području djelatnosti C </w:t>
      </w:r>
      <w:r w:rsidR="00A11124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na razini RH </w:t>
      </w:r>
      <w:bookmarkStart w:id="0" w:name="_GoBack"/>
      <w:bookmarkEnd w:id="0"/>
      <w:r w:rsidRPr="009B2932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- po ukupnom prihodu, dobiti i broju zaposlenih u 2018.</w:t>
      </w:r>
      <w:r w:rsidR="00D85E80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godini</w:t>
      </w:r>
    </w:p>
    <w:tbl>
      <w:tblPr>
        <w:tblW w:w="9581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967"/>
      </w:tblGrid>
      <w:tr w:rsidR="00AD5DF7" w:rsidRPr="00AD5DF7" w:rsidTr="007A66D5">
        <w:trPr>
          <w:trHeight w:val="2665"/>
          <w:jc w:val="center"/>
        </w:trPr>
        <w:tc>
          <w:tcPr>
            <w:tcW w:w="9581" w:type="dxa"/>
            <w:shd w:val="clear" w:color="auto" w:fill="FFFFFF"/>
          </w:tcPr>
          <w:p w:rsidR="00AD5DF7" w:rsidRDefault="00AD5DF7" w:rsidP="00AD5DF7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AD5DF7">
              <w:rPr>
                <w:rFonts w:ascii="Arial" w:eastAsia="Times New Roman" w:hAnsi="Arial" w:cs="Times New Roman"/>
                <w:i/>
                <w:noProof/>
                <w:color w:val="1F497D"/>
                <w:sz w:val="16"/>
                <w:szCs w:val="16"/>
                <w:lang w:eastAsia="hr-HR"/>
              </w:rPr>
              <w:drawing>
                <wp:inline distT="0" distB="0" distL="0" distR="0" wp14:anchorId="087F1E03" wp14:editId="0FAF0573">
                  <wp:extent cx="6264000" cy="252000"/>
                  <wp:effectExtent l="0" t="0" r="0" b="0"/>
                  <wp:docPr id="17" name="Slik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00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5DF7" w:rsidRPr="00924082" w:rsidRDefault="00AD5DF7" w:rsidP="00AD5DF7">
            <w:pPr>
              <w:spacing w:after="0" w:line="240" w:lineRule="auto"/>
              <w:rPr>
                <w:rFonts w:ascii="Arial" w:hAnsi="Arial"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AD5DF7">
              <w:rPr>
                <w:rFonts w:ascii="Calibri" w:eastAsia="Calibri" w:hAnsi="Calibri" w:cs="Times New Roman"/>
                <w:noProof/>
                <w:lang w:eastAsia="hr-HR"/>
              </w:rPr>
              <w:drawing>
                <wp:inline distT="0" distB="0" distL="0" distR="0" wp14:anchorId="4870D4A2" wp14:editId="2B9A2C1C">
                  <wp:extent cx="6192000" cy="1368000"/>
                  <wp:effectExtent l="0" t="0" r="0" b="3810"/>
                  <wp:docPr id="16" name="Slika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t="50109" r="1836" b="18083"/>
                          <a:stretch/>
                        </pic:blipFill>
                        <pic:spPr bwMode="auto">
                          <a:xfrm>
                            <a:off x="0" y="0"/>
                            <a:ext cx="6192000" cy="13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6E92" w:rsidRPr="00AD5DF7" w:rsidRDefault="00486E92" w:rsidP="00673B42">
      <w:pPr>
        <w:spacing w:after="0" w:line="240" w:lineRule="auto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AD5DF7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Izvor: Financijska agencija</w:t>
      </w:r>
      <w:r w:rsidR="00AD5DF7" w:rsidRPr="00AD5DF7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, servis </w:t>
      </w:r>
      <w:hyperlink r:id="rId16" w:history="1">
        <w:r w:rsidRPr="00AD5DF7">
          <w:rPr>
            <w:rStyle w:val="Hiperveza"/>
            <w:rFonts w:ascii="Arial" w:hAnsi="Arial" w:cs="Arial"/>
            <w:i/>
            <w:sz w:val="16"/>
            <w:szCs w:val="16"/>
          </w:rPr>
          <w:t>info.BIZ</w:t>
        </w:r>
      </w:hyperlink>
    </w:p>
    <w:p w:rsidR="00924082" w:rsidRDefault="00924082" w:rsidP="00D85E80">
      <w:pPr>
        <w:pageBreakBefore/>
        <w:widowControl w:val="0"/>
        <w:spacing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lastRenderedPageBreak/>
        <w:t>P</w:t>
      </w:r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rema kriteriju </w:t>
      </w:r>
      <w:r w:rsidRPr="008E58EF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dobiti razdoblja</w:t>
      </w:r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najbolji su </w:t>
      </w:r>
      <w:hyperlink r:id="rId17" w:history="1">
        <w:r w:rsidRPr="00F2176F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TURISTHOTEL d.d</w:t>
        </w:r>
      </w:hyperlink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. s ostvarenih </w:t>
      </w:r>
      <w:proofErr w:type="spellStart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64</w:t>
      </w:r>
      <w:proofErr w:type="spellEnd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,3 milijuna kuna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 </w:t>
      </w:r>
      <w:hyperlink r:id="rId18" w:history="1">
        <w:r w:rsidRPr="00F2176F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TANKERSKA PLOVIDBA d.d.</w:t>
        </w:r>
      </w:hyperlink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sa 76,1 milijun kuna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 N</w:t>
      </w:r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ajveći izvoz ostvari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li su </w:t>
      </w:r>
      <w:hyperlink r:id="rId19" w:history="1">
        <w:r w:rsidRPr="00A7689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ALUFLEXPACK NOVI d.o.o</w:t>
        </w:r>
      </w:hyperlink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</w:t>
      </w:r>
      <w:proofErr w:type="spellStart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598</w:t>
      </w:r>
      <w:proofErr w:type="spellEnd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,4 milijuna kuna) i </w:t>
      </w:r>
      <w:hyperlink r:id="rId20" w:history="1">
        <w:r w:rsidRPr="00F2176F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TANKERSKA PLOVIDBA d.d.</w:t>
        </w:r>
      </w:hyperlink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</w:t>
      </w:r>
      <w:proofErr w:type="spellStart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59</w:t>
      </w:r>
      <w:proofErr w:type="spellEnd"/>
      <w:r w:rsidRPr="00C7125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,3 milijuna kuna)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</w:t>
      </w:r>
    </w:p>
    <w:p w:rsidR="004F7B3C" w:rsidRPr="00301453" w:rsidRDefault="00443FFD" w:rsidP="00673B42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Prema </w:t>
      </w:r>
      <w:r w:rsidRPr="00D21217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 xml:space="preserve">produktivnosti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(prihodu po zaposlenom)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2018. godini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prv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i su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poduzetnici </w:t>
      </w:r>
      <w:r w:rsidR="00753284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općine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Poličnik, s 1,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2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kuna,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a među njima najbolje je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društvo </w:t>
      </w:r>
      <w:hyperlink r:id="rId21" w:history="1">
        <w:r w:rsidR="0019425B" w:rsidRPr="0019425B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S</w:t>
        </w:r>
        <w:r w:rsidR="00301453" w:rsidRPr="0019425B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AS-VEKTOR d.d. u stečaju</w:t>
        </w:r>
      </w:hyperlink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 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8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 po zaposlenom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 N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a razini Velikog urbanog područja Zadar najvišu produktivnost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mjerenu 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prihod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om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po zaposlenom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im</w:t>
      </w:r>
      <w:r w:rsidR="007A66D5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alo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je 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društvo </w:t>
      </w:r>
      <w:hyperlink r:id="rId22" w:history="1">
        <w:r w:rsidR="00301453" w:rsidRPr="0019425B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AGILE ZADAR d.o.o</w:t>
        </w:r>
      </w:hyperlink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. iz Zadra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(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32,5 milijuna k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n)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. Prema </w:t>
      </w:r>
      <w:r w:rsidR="007A66D5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istom kriteriju drugi su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poduzetnici </w:t>
      </w:r>
      <w:r w:rsidR="004F10EE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sa sjedištem u </w:t>
      </w:r>
      <w:r w:rsidR="00414361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općini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Vrsi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(</w:t>
      </w:r>
      <w:proofErr w:type="spellStart"/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932</w:t>
      </w:r>
      <w:proofErr w:type="spellEnd"/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tisuć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e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k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una), a treći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su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poduzetnici </w:t>
      </w:r>
      <w:r w:rsidR="004F10EE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sa sjedištem u 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Novigrad</w:t>
      </w:r>
      <w:r w:rsidR="00C910F9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u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</w:t>
      </w:r>
      <w:proofErr w:type="spellStart"/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781</w:t>
      </w:r>
      <w:proofErr w:type="spellEnd"/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tisuć</w:t>
      </w:r>
      <w:r w:rsidR="00301453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u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k</w:t>
      </w:r>
      <w:r w:rsidR="00673B42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una)</w:t>
      </w:r>
      <w:r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</w:t>
      </w:r>
      <w:r w:rsidR="00EB73A1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4F7B3C" w:rsidRPr="00301453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Za usporedbu, produktivnost poduzetnika</w:t>
      </w:r>
      <w:r w:rsidR="0032200A" w:rsidRPr="007A720F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Zadarske županije iznosila je</w:t>
      </w:r>
      <w:r w:rsidR="0032200A" w:rsidRPr="00301453">
        <w:rPr>
          <w:rFonts w:ascii="Arial" w:hAnsi="Arial" w:cs="Arial"/>
          <w:color w:val="244061" w:themeColor="accent1" w:themeShade="80"/>
          <w:sz w:val="20"/>
          <w:szCs w:val="20"/>
        </w:rPr>
        <w:t xml:space="preserve"> 5</w:t>
      </w:r>
      <w:r w:rsidR="00942359" w:rsidRPr="00301453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301453" w:rsidRPr="0030145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32200A" w:rsidRPr="0030145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301453" w:rsidRPr="0030145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2200A" w:rsidRPr="0030145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32200A" w:rsidRPr="007A720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4F7B3C" w:rsidRPr="007A720F">
        <w:rPr>
          <w:rFonts w:ascii="Arial" w:hAnsi="Arial" w:cs="Arial"/>
          <w:color w:val="244061" w:themeColor="accent1" w:themeShade="80"/>
          <w:sz w:val="20"/>
          <w:szCs w:val="20"/>
        </w:rPr>
        <w:t xml:space="preserve"> na razini RH </w:t>
      </w:r>
      <w:r w:rsidR="004F7B3C" w:rsidRPr="00301453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301453" w:rsidRPr="00301453">
        <w:rPr>
          <w:rFonts w:ascii="Arial" w:hAnsi="Arial" w:cs="Arial"/>
          <w:color w:val="244061" w:themeColor="accent1" w:themeShade="80"/>
          <w:sz w:val="20"/>
          <w:szCs w:val="20"/>
        </w:rPr>
        <w:t>99</w:t>
      </w:r>
      <w:r w:rsidR="004F7B3C" w:rsidRPr="00301453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E5349B" w:rsidRPr="0030145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4F7B3C" w:rsidRPr="00301453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</w:p>
    <w:p w:rsidR="00E1622B" w:rsidRPr="001B2274" w:rsidRDefault="009E13D0" w:rsidP="007A66D5">
      <w:pPr>
        <w:widowControl w:val="0"/>
        <w:tabs>
          <w:tab w:val="left" w:pos="1134"/>
        </w:tabs>
        <w:spacing w:before="180" w:after="40" w:line="240" w:lineRule="auto"/>
        <w:ind w:left="1140" w:hanging="1140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0820CA" w:rsidRP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</w:t>
      </w:r>
      <w:r w:rsidR="00DE46DC" w:rsidRP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A66D5" w:rsidRP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gradova/općina </w:t>
      </w:r>
      <w:proofErr w:type="spellStart"/>
      <w:r w:rsidR="007A66D5" w:rsidRP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VUP</w:t>
      </w:r>
      <w:proofErr w:type="spellEnd"/>
      <w:r w:rsidR="007A66D5" w:rsidRP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Zadar</w:t>
      </w:r>
      <w:r w:rsid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prema</w:t>
      </w:r>
      <w:r w:rsidR="000820C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A66D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prihodima 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zaposlenom u 201</w:t>
      </w:r>
      <w:r w:rsidR="009F14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</w:p>
    <w:p w:rsidR="00E1622B" w:rsidRPr="00C343B3" w:rsidRDefault="00E1622B" w:rsidP="007A66D5">
      <w:pPr>
        <w:tabs>
          <w:tab w:val="left" w:pos="1134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E1622B" w:rsidRPr="00E1622B" w:rsidRDefault="0031130E" w:rsidP="00B9772C">
      <w:pPr>
        <w:spacing w:before="60" w:after="0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168A518E">
            <wp:extent cx="6192000" cy="2258158"/>
            <wp:effectExtent l="0" t="0" r="0" b="889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258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8A0950" w:rsidRDefault="00E1622B" w:rsidP="00C6338A">
      <w:pPr>
        <w:spacing w:after="0" w:line="240" w:lineRule="auto"/>
        <w:ind w:left="992" w:hanging="992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8A0950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, </w:t>
      </w:r>
      <w:r w:rsidR="00F33A7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9F146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8</w:t>
      </w:r>
      <w:r w:rsidR="00F33A7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</w:p>
    <w:p w:rsidR="006C74DC" w:rsidRDefault="00765899" w:rsidP="007A66D5">
      <w:pPr>
        <w:widowControl w:val="0"/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563E04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Velikog urbanog područja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E13D0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</w:t>
      </w:r>
      <w:r w:rsidR="00673B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E13D0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r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9F146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proofErr w:type="spellStart"/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</w:t>
      </w:r>
      <w:r w:rsidR="00E5349B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130</w:t>
      </w:r>
      <w:proofErr w:type="spellEnd"/>
      <w:r w:rsidR="00BA6EC2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942359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673B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2,4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odnosu na prethodnu godinu te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2,1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F56A6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prosječne mjesečne neto plaće zaposlenih kod poduzetnika </w:t>
      </w:r>
      <w:r w:rsidR="00F56A6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9E13D0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Zadarskoj</w:t>
      </w:r>
      <w:r w:rsidR="00F56A6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županiji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5.027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8,1% manje u odnosu na prosječnu plaću na razini RH (5.584 kuna)</w:t>
      </w:r>
      <w:r w:rsidR="008E58E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196919" w:rsidRPr="00A01B26" w:rsidRDefault="00765899" w:rsidP="00673B42">
      <w:pPr>
        <w:widowControl w:val="0"/>
        <w:spacing w:before="12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7625B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</w:t>
      </w:r>
      <w:r w:rsidR="000B4675" w:rsidRPr="007625B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iša</w:t>
      </w:r>
      <w:r w:rsidRPr="007625B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 xml:space="preserve"> 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prosječna mjesečna neto plaća obračunata je kod poduzetnika 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općine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Poličnik</w:t>
      </w:r>
      <w:r w:rsidR="00BA6EC2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proofErr w:type="spellStart"/>
      <w:r w:rsidR="00BA6EC2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</w:t>
      </w:r>
      <w:r w:rsidR="00766A6E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535</w:t>
      </w:r>
      <w:proofErr w:type="spellEnd"/>
      <w:r w:rsidR="00BA6EC2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BA6EC2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slijede poduzetnici 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općin</w:t>
      </w:r>
      <w:r w:rsidR="00753284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Zemunik Donji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507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753284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Sukošan (</w:t>
      </w:r>
      <w:proofErr w:type="spellStart"/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357</w:t>
      </w:r>
      <w:proofErr w:type="spellEnd"/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),</w:t>
      </w:r>
      <w:r w:rsidR="00CB3931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Kali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224</w:t>
      </w:r>
      <w:r w:rsidR="004D07C8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CB3931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te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grada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8D04C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Zadar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</w:t>
      </w:r>
      <w:r w:rsidR="002636F6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153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2636F6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DE46DC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). </w:t>
      </w:r>
      <w:r w:rsidR="000B4675" w:rsidRPr="002636F6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</w:t>
      </w:r>
      <w:r w:rsidR="000B467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obračunata je </w:t>
      </w:r>
      <w:r w:rsidR="00C910F9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0B467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općine </w:t>
      </w:r>
      <w:proofErr w:type="spellStart"/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Galovac</w:t>
      </w:r>
      <w:proofErr w:type="spellEnd"/>
      <w:r w:rsidR="000B467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proofErr w:type="spellStart"/>
      <w:r w:rsidR="002636F6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1.327</w:t>
      </w:r>
      <w:proofErr w:type="spellEnd"/>
      <w:r w:rsidR="000B467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0B467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="002F74A5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4F7B3C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obračuna</w:t>
      </w:r>
      <w:r w:rsidR="00CB3931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4F7B3C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neto plaća zaposlenih kod</w:t>
      </w:r>
      <w:r w:rsidR="00E357AF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</w:t>
      </w:r>
      <w:r w:rsidR="00CB3931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Zadarskoj županiji u 201</w:t>
      </w:r>
      <w:r w:rsidR="007A720F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="00CB3931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iznosila je</w:t>
      </w:r>
      <w:r w:rsidR="00CB3931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2636F6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5.027</w:t>
      </w:r>
      <w:r w:rsidR="00CB3931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2636F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B3931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 a</w:t>
      </w:r>
      <w:r w:rsidR="00E357AF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na razini RH </w:t>
      </w:r>
      <w:r w:rsidR="007A720F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5.584 kune</w:t>
      </w:r>
      <w:r w:rsidR="009F146E" w:rsidRPr="007A720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tbl>
      <w:tblPr>
        <w:tblW w:w="988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835"/>
      </w:tblGrid>
      <w:tr w:rsidR="007A66D5" w:rsidRPr="007A66D5" w:rsidTr="00FD7515">
        <w:trPr>
          <w:trHeight w:val="1814"/>
        </w:trPr>
        <w:tc>
          <w:tcPr>
            <w:tcW w:w="7054" w:type="dxa"/>
            <w:shd w:val="clear" w:color="auto" w:fill="auto"/>
          </w:tcPr>
          <w:p w:rsidR="007A66D5" w:rsidRPr="007A66D5" w:rsidRDefault="007A66D5" w:rsidP="007A66D5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ascii="Calibri" w:eastAsia="Times New Roman" w:hAnsi="Calibri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</w:pPr>
            <w:hyperlink r:id="rId24" w:history="1">
              <w:r w:rsidRPr="007A66D5">
                <w:rPr>
                  <w:rFonts w:ascii="Calibri" w:eastAsia="Times New Roman" w:hAnsi="Calibri" w:cs="Arial"/>
                  <w:bCs/>
                  <w:i/>
                  <w:color w:val="0000FF"/>
                  <w:sz w:val="20"/>
                  <w:szCs w:val="20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Pr="007A66D5">
              <w:rPr>
                <w:rFonts w:ascii="Calibri" w:eastAsia="Times New Roman" w:hAnsi="Calibri" w:cs="Arial"/>
                <w:i/>
                <w:color w:val="0000FF"/>
                <w:sz w:val="20"/>
                <w:szCs w:val="20"/>
                <w:u w:val="single"/>
                <w:shd w:val="clear" w:color="auto" w:fill="FFFFFF"/>
                <w:lang w:eastAsia="hr-HR"/>
              </w:rPr>
              <w:t xml:space="preserve"> </w:t>
            </w:r>
            <w:r w:rsidRPr="007A66D5">
              <w:rPr>
                <w:rFonts w:ascii="Calibri" w:eastAsia="Times New Roman" w:hAnsi="Calibri" w:cs="Arial"/>
                <w:i/>
                <w:color w:val="244061"/>
                <w:sz w:val="20"/>
                <w:szCs w:val="20"/>
                <w:shd w:val="clear" w:color="auto" w:fill="FFFFFF"/>
                <w:lang w:eastAsia="hr-HR"/>
              </w:rPr>
              <w:t>servis pruža uvid u informacije o uspješnosti poslovanja i financijskom položaju svih poslovnih subjekata te o poslovnoj okolini u kojoj oni djeluju. Najveća je i najažurnija baza poslovnih informacija za više od 790.000 poslovnih subjekata iz više od 30 izvora. Omogućuje brže, jednostavnije i sigurnije donošenje poslovnih odluka, sustavno praćenje klijenata, olakšava izradu poslovnih analiza te praćenje trendova i prepoznavanje potencijala na tržištu.</w:t>
            </w:r>
          </w:p>
          <w:p w:rsidR="007A66D5" w:rsidRPr="007A66D5" w:rsidRDefault="007A66D5" w:rsidP="007A66D5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ascii="Calibri" w:eastAsia="Calibri" w:hAnsi="Calibri" w:cs="Arial"/>
                <w:i/>
                <w:color w:val="0000FF"/>
                <w:sz w:val="20"/>
                <w:szCs w:val="20"/>
                <w:u w:val="single"/>
                <w:lang w:eastAsia="hr-HR"/>
              </w:rPr>
            </w:pPr>
            <w:r w:rsidRPr="007A66D5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 xml:space="preserve">Ako ste zainteresirani i želite ugovoriti uslugu ili kupiti veći broj paketa: </w:t>
            </w:r>
            <w:hyperlink r:id="rId25" w:history="1">
              <w:r w:rsidRPr="007A66D5">
                <w:rPr>
                  <w:rFonts w:ascii="Calibri" w:eastAsia="Calibri" w:hAnsi="Calibri" w:cs="Arial"/>
                  <w:i/>
                  <w:color w:val="0000FF"/>
                  <w:sz w:val="20"/>
                  <w:szCs w:val="20"/>
                  <w:u w:val="single"/>
                </w:rPr>
                <w:t>prodaja@fina.hr</w:t>
              </w:r>
            </w:hyperlink>
            <w:r w:rsidRPr="007A66D5">
              <w:rPr>
                <w:rFonts w:ascii="Calibri" w:eastAsia="Calibri" w:hAnsi="Calibri" w:cs="Arial"/>
                <w:i/>
                <w:color w:val="007AFF"/>
                <w:sz w:val="20"/>
                <w:szCs w:val="20"/>
              </w:rPr>
              <w:t xml:space="preserve">  </w:t>
            </w:r>
            <w:r w:rsidRPr="007A66D5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 xml:space="preserve">Ako trebate korisničku podršku: </w:t>
            </w:r>
            <w:proofErr w:type="spellStart"/>
            <w:r w:rsidRPr="007A66D5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>0800</w:t>
            </w:r>
            <w:proofErr w:type="spellEnd"/>
            <w:r w:rsidRPr="007A66D5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 xml:space="preserve"> </w:t>
            </w:r>
            <w:proofErr w:type="spellStart"/>
            <w:r w:rsidRPr="007A66D5">
              <w:rPr>
                <w:rFonts w:ascii="Calibri" w:eastAsia="Calibri" w:hAnsi="Calibri" w:cs="Arial"/>
                <w:i/>
                <w:color w:val="244061"/>
                <w:sz w:val="20"/>
                <w:szCs w:val="20"/>
                <w:shd w:val="clear" w:color="auto" w:fill="F5F6F8"/>
              </w:rPr>
              <w:t>0080</w:t>
            </w:r>
            <w:proofErr w:type="spellEnd"/>
            <w:r w:rsidRPr="007A66D5">
              <w:rPr>
                <w:rFonts w:ascii="Calibri" w:eastAsia="Calibri" w:hAnsi="Calibri" w:cs="Arial"/>
                <w:i/>
                <w:color w:val="33343A"/>
                <w:sz w:val="20"/>
                <w:szCs w:val="20"/>
                <w:shd w:val="clear" w:color="auto" w:fill="F5F6F8"/>
              </w:rPr>
              <w:t>, </w:t>
            </w:r>
            <w:hyperlink r:id="rId26" w:history="1">
              <w:r w:rsidRPr="007A66D5">
                <w:rPr>
                  <w:rFonts w:ascii="Calibri" w:eastAsia="Calibri" w:hAnsi="Calibri" w:cs="Arial"/>
                  <w:i/>
                  <w:color w:val="007AFF"/>
                  <w:sz w:val="20"/>
                  <w:szCs w:val="20"/>
                  <w:u w:val="single"/>
                </w:rPr>
                <w:t>info@fina.hr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</w:tcPr>
          <w:p w:rsidR="007A66D5" w:rsidRPr="007A66D5" w:rsidRDefault="007A66D5" w:rsidP="007A66D5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7"/>
                <w:szCs w:val="17"/>
              </w:rPr>
            </w:pPr>
            <w:r>
              <w:rPr>
                <w:rFonts w:ascii="Calibri" w:eastAsia="Calibri" w:hAnsi="Calibri" w:cs="Arial"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>
                  <wp:extent cx="1653540" cy="1221740"/>
                  <wp:effectExtent l="0" t="0" r="3810" b="0"/>
                  <wp:docPr id="18" name="Slika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295" w:rsidRDefault="00CA1295" w:rsidP="00D85E80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</w:p>
    <w:p w:rsidR="006C74DC" w:rsidRPr="00CA1295" w:rsidRDefault="006C74DC" w:rsidP="00CA1295">
      <w:pPr>
        <w:pBdr>
          <w:top w:val="single" w:sz="12" w:space="1" w:color="auto"/>
        </w:pBdr>
        <w:spacing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CA1295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8" w:history="1">
        <w:r w:rsidRPr="00CA1295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CA1295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2017. godini. Kontakt adresa </w:t>
      </w:r>
      <w:hyperlink r:id="rId29" w:history="1">
        <w:r w:rsidRPr="00CA1295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analize@fina.hr</w:t>
        </w:r>
      </w:hyperlink>
      <w:r w:rsidRPr="00CA1295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</w:t>
      </w:r>
    </w:p>
    <w:p w:rsidR="006C74DC" w:rsidRPr="00CA1295" w:rsidRDefault="006C74DC" w:rsidP="00CA1295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</w:pPr>
      <w:r w:rsidRPr="00CA1295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CA1295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30" w:history="1">
        <w:r w:rsidRPr="00CA129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CA1295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CA1295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CA1295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31" w:history="1">
        <w:r w:rsidRPr="00CA129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CA1295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CA1295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CA1295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32" w:history="1">
        <w:r w:rsidRPr="00CA129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  <w:r w:rsidRPr="00CA1295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CA1295">
        <w:rPr>
          <w:rFonts w:ascii="Arial" w:hAnsi="Arial" w:cs="Arial"/>
          <w:i/>
          <w:color w:val="244061"/>
          <w:sz w:val="17"/>
          <w:szCs w:val="17"/>
          <w:lang w:eastAsia="hr-HR"/>
        </w:rPr>
        <w:t>Kontakt adresa</w:t>
      </w:r>
      <w:r w:rsidRPr="00CA1295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 xml:space="preserve"> </w:t>
      </w:r>
      <w:hyperlink r:id="rId33" w:history="1">
        <w:r w:rsidRPr="00CA129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info@fina.hr</w:t>
        </w:r>
      </w:hyperlink>
    </w:p>
    <w:p w:rsidR="00D85E80" w:rsidRPr="00CA1295" w:rsidRDefault="00D85E80" w:rsidP="00CA1295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CA1295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34" w:history="1">
        <w:r w:rsidRPr="00CA1295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FINA InfoBlokade</w:t>
        </w:r>
      </w:hyperlink>
      <w:r w:rsidRPr="00CA1295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35" w:history="1">
        <w:r w:rsidRPr="00CA1295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CA1295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36" w:history="1">
        <w:r w:rsidRPr="00CA1295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CA1295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 Kontakt adresa </w:t>
      </w:r>
      <w:hyperlink r:id="rId37" w:history="1">
        <w:r w:rsidRPr="00CA1295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jrr@fina.hr</w:t>
        </w:r>
      </w:hyperlink>
    </w:p>
    <w:sectPr w:rsidR="00D85E80" w:rsidRPr="00CA1295" w:rsidSect="00AD5DF7">
      <w:headerReference w:type="default" r:id="rId38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B8" w:rsidRDefault="00C06DB8" w:rsidP="008E7389">
      <w:pPr>
        <w:spacing w:after="0" w:line="240" w:lineRule="auto"/>
      </w:pPr>
      <w:r>
        <w:separator/>
      </w:r>
    </w:p>
  </w:endnote>
  <w:endnote w:type="continuationSeparator" w:id="0">
    <w:p w:rsidR="00C06DB8" w:rsidRDefault="00C06DB8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B8" w:rsidRDefault="00C06DB8" w:rsidP="008E7389">
      <w:pPr>
        <w:spacing w:after="0" w:line="240" w:lineRule="auto"/>
      </w:pPr>
      <w:r>
        <w:separator/>
      </w:r>
    </w:p>
  </w:footnote>
  <w:footnote w:type="continuationSeparator" w:id="0">
    <w:p w:rsidR="00C06DB8" w:rsidRDefault="00C06DB8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25" w:rsidRDefault="00864025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07FDEA95" wp14:editId="331D1991">
          <wp:simplePos x="0" y="0"/>
          <wp:positionH relativeFrom="column">
            <wp:posOffset>24689</wp:posOffset>
          </wp:positionH>
          <wp:positionV relativeFrom="paragraph">
            <wp:posOffset>-52858</wp:posOffset>
          </wp:positionV>
          <wp:extent cx="1085215" cy="215900"/>
          <wp:effectExtent l="0" t="0" r="635" b="0"/>
          <wp:wrapNone/>
          <wp:docPr id="14" name="Slika 14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2298A"/>
    <w:rsid w:val="000318B8"/>
    <w:rsid w:val="000462BD"/>
    <w:rsid w:val="00056009"/>
    <w:rsid w:val="000654C3"/>
    <w:rsid w:val="000702E8"/>
    <w:rsid w:val="000718BF"/>
    <w:rsid w:val="00071E20"/>
    <w:rsid w:val="0007222B"/>
    <w:rsid w:val="00073618"/>
    <w:rsid w:val="000820CA"/>
    <w:rsid w:val="00083A41"/>
    <w:rsid w:val="000939BE"/>
    <w:rsid w:val="000977BA"/>
    <w:rsid w:val="000A2247"/>
    <w:rsid w:val="000A286F"/>
    <w:rsid w:val="000B4675"/>
    <w:rsid w:val="000C3EF1"/>
    <w:rsid w:val="000C7E4B"/>
    <w:rsid w:val="000D5304"/>
    <w:rsid w:val="000F2E7D"/>
    <w:rsid w:val="000F3063"/>
    <w:rsid w:val="00101C69"/>
    <w:rsid w:val="00135C85"/>
    <w:rsid w:val="001540B4"/>
    <w:rsid w:val="0015427A"/>
    <w:rsid w:val="00161E42"/>
    <w:rsid w:val="00171AC5"/>
    <w:rsid w:val="00177C71"/>
    <w:rsid w:val="001847F3"/>
    <w:rsid w:val="001938BD"/>
    <w:rsid w:val="0019425B"/>
    <w:rsid w:val="00196919"/>
    <w:rsid w:val="001A4239"/>
    <w:rsid w:val="001B2274"/>
    <w:rsid w:val="001C6692"/>
    <w:rsid w:val="001D0923"/>
    <w:rsid w:val="001D5526"/>
    <w:rsid w:val="001D766E"/>
    <w:rsid w:val="001D7E19"/>
    <w:rsid w:val="001E063E"/>
    <w:rsid w:val="001E0DAF"/>
    <w:rsid w:val="001E685C"/>
    <w:rsid w:val="002033EB"/>
    <w:rsid w:val="00216B79"/>
    <w:rsid w:val="00223A9C"/>
    <w:rsid w:val="00223A9E"/>
    <w:rsid w:val="002304EB"/>
    <w:rsid w:val="002366DF"/>
    <w:rsid w:val="00241613"/>
    <w:rsid w:val="0025375D"/>
    <w:rsid w:val="00254C6A"/>
    <w:rsid w:val="00255895"/>
    <w:rsid w:val="002636F6"/>
    <w:rsid w:val="00266EA7"/>
    <w:rsid w:val="0027247E"/>
    <w:rsid w:val="00276D16"/>
    <w:rsid w:val="00281C49"/>
    <w:rsid w:val="0028355D"/>
    <w:rsid w:val="00284417"/>
    <w:rsid w:val="00287160"/>
    <w:rsid w:val="00292457"/>
    <w:rsid w:val="00296F21"/>
    <w:rsid w:val="002A53CA"/>
    <w:rsid w:val="002A6D49"/>
    <w:rsid w:val="002A7DFD"/>
    <w:rsid w:val="002B37A6"/>
    <w:rsid w:val="002C4E15"/>
    <w:rsid w:val="002D2D83"/>
    <w:rsid w:val="002E353B"/>
    <w:rsid w:val="002E657D"/>
    <w:rsid w:val="002F74A5"/>
    <w:rsid w:val="00301453"/>
    <w:rsid w:val="0031130E"/>
    <w:rsid w:val="00312459"/>
    <w:rsid w:val="0032200A"/>
    <w:rsid w:val="003254DB"/>
    <w:rsid w:val="00331458"/>
    <w:rsid w:val="00354712"/>
    <w:rsid w:val="0036105B"/>
    <w:rsid w:val="00364078"/>
    <w:rsid w:val="00364A39"/>
    <w:rsid w:val="00365B97"/>
    <w:rsid w:val="00376AA3"/>
    <w:rsid w:val="00377865"/>
    <w:rsid w:val="0038023D"/>
    <w:rsid w:val="00393C49"/>
    <w:rsid w:val="003B7206"/>
    <w:rsid w:val="003C0074"/>
    <w:rsid w:val="003C0891"/>
    <w:rsid w:val="003C116E"/>
    <w:rsid w:val="003C6C83"/>
    <w:rsid w:val="003C78DB"/>
    <w:rsid w:val="003D20ED"/>
    <w:rsid w:val="003D61C7"/>
    <w:rsid w:val="003F13E6"/>
    <w:rsid w:val="003F4937"/>
    <w:rsid w:val="004035C5"/>
    <w:rsid w:val="0041235B"/>
    <w:rsid w:val="00414361"/>
    <w:rsid w:val="0041742E"/>
    <w:rsid w:val="0043181D"/>
    <w:rsid w:val="00436335"/>
    <w:rsid w:val="00443FFD"/>
    <w:rsid w:val="00450F23"/>
    <w:rsid w:val="00466FEA"/>
    <w:rsid w:val="00473214"/>
    <w:rsid w:val="004762F8"/>
    <w:rsid w:val="0048318A"/>
    <w:rsid w:val="00486E92"/>
    <w:rsid w:val="004922FF"/>
    <w:rsid w:val="00493204"/>
    <w:rsid w:val="004946AC"/>
    <w:rsid w:val="004B2260"/>
    <w:rsid w:val="004C7C6E"/>
    <w:rsid w:val="004D07C8"/>
    <w:rsid w:val="004D3F1F"/>
    <w:rsid w:val="004D5A6F"/>
    <w:rsid w:val="004F10EE"/>
    <w:rsid w:val="004F3E69"/>
    <w:rsid w:val="004F7B3C"/>
    <w:rsid w:val="00522540"/>
    <w:rsid w:val="00524225"/>
    <w:rsid w:val="005255DE"/>
    <w:rsid w:val="00527CD3"/>
    <w:rsid w:val="00527D2F"/>
    <w:rsid w:val="00537C1C"/>
    <w:rsid w:val="00562D7A"/>
    <w:rsid w:val="00563E04"/>
    <w:rsid w:val="005807A1"/>
    <w:rsid w:val="00583535"/>
    <w:rsid w:val="00587E84"/>
    <w:rsid w:val="00592D0E"/>
    <w:rsid w:val="00595D97"/>
    <w:rsid w:val="005A2FB9"/>
    <w:rsid w:val="005A6FE7"/>
    <w:rsid w:val="005D14AF"/>
    <w:rsid w:val="005D2525"/>
    <w:rsid w:val="005D34E7"/>
    <w:rsid w:val="00632811"/>
    <w:rsid w:val="00634BA9"/>
    <w:rsid w:val="00636FCF"/>
    <w:rsid w:val="00642567"/>
    <w:rsid w:val="006425C6"/>
    <w:rsid w:val="00642E86"/>
    <w:rsid w:val="006600AF"/>
    <w:rsid w:val="00666461"/>
    <w:rsid w:val="00672715"/>
    <w:rsid w:val="00673B42"/>
    <w:rsid w:val="006A3AD3"/>
    <w:rsid w:val="006A66B5"/>
    <w:rsid w:val="006A7B0A"/>
    <w:rsid w:val="006C38AD"/>
    <w:rsid w:val="006C74DC"/>
    <w:rsid w:val="006D12F5"/>
    <w:rsid w:val="006D3627"/>
    <w:rsid w:val="006E42B8"/>
    <w:rsid w:val="006F2A8D"/>
    <w:rsid w:val="006F758A"/>
    <w:rsid w:val="006F78FA"/>
    <w:rsid w:val="0070012D"/>
    <w:rsid w:val="00707780"/>
    <w:rsid w:val="00713E71"/>
    <w:rsid w:val="00733A0F"/>
    <w:rsid w:val="00743414"/>
    <w:rsid w:val="00753284"/>
    <w:rsid w:val="007568A3"/>
    <w:rsid w:val="0075696D"/>
    <w:rsid w:val="007575DE"/>
    <w:rsid w:val="007625BF"/>
    <w:rsid w:val="00764E7C"/>
    <w:rsid w:val="00765899"/>
    <w:rsid w:val="00766A6E"/>
    <w:rsid w:val="00793E44"/>
    <w:rsid w:val="007A08C5"/>
    <w:rsid w:val="007A66D5"/>
    <w:rsid w:val="007A720F"/>
    <w:rsid w:val="007B1D4D"/>
    <w:rsid w:val="007B4B27"/>
    <w:rsid w:val="007B70B2"/>
    <w:rsid w:val="007C257E"/>
    <w:rsid w:val="007D05AB"/>
    <w:rsid w:val="007D5301"/>
    <w:rsid w:val="007F341C"/>
    <w:rsid w:val="007F67A5"/>
    <w:rsid w:val="00801131"/>
    <w:rsid w:val="00810B00"/>
    <w:rsid w:val="0081287F"/>
    <w:rsid w:val="00815DB3"/>
    <w:rsid w:val="00817CD5"/>
    <w:rsid w:val="0084384B"/>
    <w:rsid w:val="00844442"/>
    <w:rsid w:val="008533B7"/>
    <w:rsid w:val="00857A4B"/>
    <w:rsid w:val="00863DA0"/>
    <w:rsid w:val="00864025"/>
    <w:rsid w:val="00865FBC"/>
    <w:rsid w:val="00885C48"/>
    <w:rsid w:val="0089385C"/>
    <w:rsid w:val="008A0950"/>
    <w:rsid w:val="008A15B9"/>
    <w:rsid w:val="008A5A33"/>
    <w:rsid w:val="008B4E6F"/>
    <w:rsid w:val="008D04CD"/>
    <w:rsid w:val="008D06F4"/>
    <w:rsid w:val="008D40F3"/>
    <w:rsid w:val="008D6260"/>
    <w:rsid w:val="008E15FF"/>
    <w:rsid w:val="008E1838"/>
    <w:rsid w:val="008E58EF"/>
    <w:rsid w:val="008E7389"/>
    <w:rsid w:val="00901842"/>
    <w:rsid w:val="0090357F"/>
    <w:rsid w:val="00905837"/>
    <w:rsid w:val="00912F71"/>
    <w:rsid w:val="009159B6"/>
    <w:rsid w:val="00916B6F"/>
    <w:rsid w:val="00916C9B"/>
    <w:rsid w:val="00923F6E"/>
    <w:rsid w:val="00924082"/>
    <w:rsid w:val="0093312F"/>
    <w:rsid w:val="00936F86"/>
    <w:rsid w:val="00942359"/>
    <w:rsid w:val="009473A7"/>
    <w:rsid w:val="009505F5"/>
    <w:rsid w:val="00951B1A"/>
    <w:rsid w:val="00952F2A"/>
    <w:rsid w:val="00983E10"/>
    <w:rsid w:val="00984296"/>
    <w:rsid w:val="009937DD"/>
    <w:rsid w:val="00996FCE"/>
    <w:rsid w:val="009B017F"/>
    <w:rsid w:val="009B1921"/>
    <w:rsid w:val="009B2932"/>
    <w:rsid w:val="009B352F"/>
    <w:rsid w:val="009C1464"/>
    <w:rsid w:val="009C2ABA"/>
    <w:rsid w:val="009D303A"/>
    <w:rsid w:val="009D3C43"/>
    <w:rsid w:val="009D74D5"/>
    <w:rsid w:val="009E13D0"/>
    <w:rsid w:val="009F146E"/>
    <w:rsid w:val="009F28A3"/>
    <w:rsid w:val="00A01B26"/>
    <w:rsid w:val="00A03340"/>
    <w:rsid w:val="00A11124"/>
    <w:rsid w:val="00A324E2"/>
    <w:rsid w:val="00A352A1"/>
    <w:rsid w:val="00A47220"/>
    <w:rsid w:val="00A564B1"/>
    <w:rsid w:val="00A56B89"/>
    <w:rsid w:val="00A71AE7"/>
    <w:rsid w:val="00A71F95"/>
    <w:rsid w:val="00A7379B"/>
    <w:rsid w:val="00A7689A"/>
    <w:rsid w:val="00A95E07"/>
    <w:rsid w:val="00A9775A"/>
    <w:rsid w:val="00AA53B6"/>
    <w:rsid w:val="00AA6BE4"/>
    <w:rsid w:val="00AC1EC9"/>
    <w:rsid w:val="00AC69F6"/>
    <w:rsid w:val="00AD06D9"/>
    <w:rsid w:val="00AD0A58"/>
    <w:rsid w:val="00AD5C6C"/>
    <w:rsid w:val="00AD5DF7"/>
    <w:rsid w:val="00AF2059"/>
    <w:rsid w:val="00AF4340"/>
    <w:rsid w:val="00AF7320"/>
    <w:rsid w:val="00B16F71"/>
    <w:rsid w:val="00B205FA"/>
    <w:rsid w:val="00B24B8F"/>
    <w:rsid w:val="00B26ACB"/>
    <w:rsid w:val="00B32173"/>
    <w:rsid w:val="00B45452"/>
    <w:rsid w:val="00B50975"/>
    <w:rsid w:val="00B57D70"/>
    <w:rsid w:val="00B66275"/>
    <w:rsid w:val="00B701A1"/>
    <w:rsid w:val="00B72D7E"/>
    <w:rsid w:val="00B73505"/>
    <w:rsid w:val="00B9772C"/>
    <w:rsid w:val="00BA4925"/>
    <w:rsid w:val="00BA5704"/>
    <w:rsid w:val="00BA6EC2"/>
    <w:rsid w:val="00BC0016"/>
    <w:rsid w:val="00BD2B78"/>
    <w:rsid w:val="00BF6698"/>
    <w:rsid w:val="00C023D2"/>
    <w:rsid w:val="00C0423D"/>
    <w:rsid w:val="00C0690E"/>
    <w:rsid w:val="00C06DB8"/>
    <w:rsid w:val="00C11723"/>
    <w:rsid w:val="00C11F95"/>
    <w:rsid w:val="00C14081"/>
    <w:rsid w:val="00C343B3"/>
    <w:rsid w:val="00C45BA6"/>
    <w:rsid w:val="00C46354"/>
    <w:rsid w:val="00C61A83"/>
    <w:rsid w:val="00C62B06"/>
    <w:rsid w:val="00C6338A"/>
    <w:rsid w:val="00C7125A"/>
    <w:rsid w:val="00C77465"/>
    <w:rsid w:val="00C8090C"/>
    <w:rsid w:val="00C83F8B"/>
    <w:rsid w:val="00C8410D"/>
    <w:rsid w:val="00C84136"/>
    <w:rsid w:val="00C847D6"/>
    <w:rsid w:val="00C86F2D"/>
    <w:rsid w:val="00C910F9"/>
    <w:rsid w:val="00C92BA0"/>
    <w:rsid w:val="00CA0764"/>
    <w:rsid w:val="00CA1295"/>
    <w:rsid w:val="00CA343C"/>
    <w:rsid w:val="00CA3EFD"/>
    <w:rsid w:val="00CB3931"/>
    <w:rsid w:val="00CB4F88"/>
    <w:rsid w:val="00CC6C82"/>
    <w:rsid w:val="00CD1DBF"/>
    <w:rsid w:val="00CE2E5E"/>
    <w:rsid w:val="00CE4FEA"/>
    <w:rsid w:val="00CF2BE0"/>
    <w:rsid w:val="00CF349A"/>
    <w:rsid w:val="00CF5A62"/>
    <w:rsid w:val="00D1505F"/>
    <w:rsid w:val="00D163D5"/>
    <w:rsid w:val="00D20901"/>
    <w:rsid w:val="00D21217"/>
    <w:rsid w:val="00D22312"/>
    <w:rsid w:val="00D37D23"/>
    <w:rsid w:val="00D37DCB"/>
    <w:rsid w:val="00D44604"/>
    <w:rsid w:val="00D459C2"/>
    <w:rsid w:val="00D46815"/>
    <w:rsid w:val="00D55F4A"/>
    <w:rsid w:val="00D7104E"/>
    <w:rsid w:val="00D8093A"/>
    <w:rsid w:val="00D827B9"/>
    <w:rsid w:val="00D82B29"/>
    <w:rsid w:val="00D85E80"/>
    <w:rsid w:val="00D869A4"/>
    <w:rsid w:val="00D95665"/>
    <w:rsid w:val="00DA09F2"/>
    <w:rsid w:val="00DA2A99"/>
    <w:rsid w:val="00DB19AA"/>
    <w:rsid w:val="00DB1D08"/>
    <w:rsid w:val="00DB5D5C"/>
    <w:rsid w:val="00DB6FBC"/>
    <w:rsid w:val="00DC7485"/>
    <w:rsid w:val="00DD5A73"/>
    <w:rsid w:val="00DD6AA5"/>
    <w:rsid w:val="00DD7687"/>
    <w:rsid w:val="00DD7B7C"/>
    <w:rsid w:val="00DE00D0"/>
    <w:rsid w:val="00DE46DC"/>
    <w:rsid w:val="00DF0CE0"/>
    <w:rsid w:val="00DF532C"/>
    <w:rsid w:val="00E0420B"/>
    <w:rsid w:val="00E134A9"/>
    <w:rsid w:val="00E1622B"/>
    <w:rsid w:val="00E1665F"/>
    <w:rsid w:val="00E238D3"/>
    <w:rsid w:val="00E353DE"/>
    <w:rsid w:val="00E357AF"/>
    <w:rsid w:val="00E36B84"/>
    <w:rsid w:val="00E455CE"/>
    <w:rsid w:val="00E5349B"/>
    <w:rsid w:val="00E55289"/>
    <w:rsid w:val="00E6539B"/>
    <w:rsid w:val="00E74065"/>
    <w:rsid w:val="00E75FD8"/>
    <w:rsid w:val="00E8585D"/>
    <w:rsid w:val="00E85D79"/>
    <w:rsid w:val="00E97FC9"/>
    <w:rsid w:val="00EA6F2F"/>
    <w:rsid w:val="00EB012C"/>
    <w:rsid w:val="00EB13A9"/>
    <w:rsid w:val="00EB39F4"/>
    <w:rsid w:val="00EB73A1"/>
    <w:rsid w:val="00ED26D1"/>
    <w:rsid w:val="00EE17AA"/>
    <w:rsid w:val="00EF6B8E"/>
    <w:rsid w:val="00F0267F"/>
    <w:rsid w:val="00F0302C"/>
    <w:rsid w:val="00F10F22"/>
    <w:rsid w:val="00F11B58"/>
    <w:rsid w:val="00F2176F"/>
    <w:rsid w:val="00F33642"/>
    <w:rsid w:val="00F33A7C"/>
    <w:rsid w:val="00F369FE"/>
    <w:rsid w:val="00F3759C"/>
    <w:rsid w:val="00F44AA0"/>
    <w:rsid w:val="00F56A6D"/>
    <w:rsid w:val="00F57E72"/>
    <w:rsid w:val="00F65560"/>
    <w:rsid w:val="00F72860"/>
    <w:rsid w:val="00F81216"/>
    <w:rsid w:val="00FC4822"/>
    <w:rsid w:val="00FC4A9D"/>
    <w:rsid w:val="00FC71E4"/>
    <w:rsid w:val="00FD3DCC"/>
    <w:rsid w:val="00FE4F1E"/>
    <w:rsid w:val="00FF2950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62D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62D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937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544">
                          <w:marLeft w:val="0"/>
                          <w:marRight w:val="0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8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44952903763/08ef309961f297c0ccfbc9c99d79891e7d6eda40388bf2029130080591d688f5e482a132f493b775b6c0609169a400990be723bee8faaadaa734662b657e61a3" TargetMode="External"/><Relationship Id="rId18" Type="http://schemas.openxmlformats.org/officeDocument/2006/relationships/hyperlink" Target="https://www.transparentno.hr/pregled/44952903763/08ef309961f297c0ccfbc9c99d79891e7d6eda40388bf2029130080591d688f5e482a132f493b775b6c0609169a400990be723bee8faaadaa734662b657e61a3" TargetMode="External"/><Relationship Id="rId26" Type="http://schemas.openxmlformats.org/officeDocument/2006/relationships/hyperlink" Target="mailto:info@fina.hr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ransparentno.hr/pregled/75167549515/263f99eb9c87243cd58ef85584402aba508d94e9dd7849594737249bb4e522d76128fdb828010b31ee1a5309a6b21c1448cec62f24a2269e0435daf3948a036a" TargetMode="External"/><Relationship Id="rId34" Type="http://schemas.openxmlformats.org/officeDocument/2006/relationships/hyperlink" Target="http://www.fina.hr/Default.aspx?sec=153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23268154531/eb69d198e8511603eda9e893fbb8a6b3ec5cd088825fccf7d8fc07be59e74210a3f5011e7ed3e676f476e7aa141056c1783725d5d6028f81b400d652612eb6c6" TargetMode="External"/><Relationship Id="rId17" Type="http://schemas.openxmlformats.org/officeDocument/2006/relationships/hyperlink" Target="https://www.transparentno.hr/pregled/74204012744/9c1f6520fa995f1fb64af5a2a0dcfacb2df713e74c2d8fdf67915dd9c3bc7d01a9e099d75f844d85df46fb59cb29d01118e6bda4e74849aaa8765eed49e5b4f6" TargetMode="External"/><Relationship Id="rId25" Type="http://schemas.openxmlformats.org/officeDocument/2006/relationships/hyperlink" Target="mailto:prodaja@fina.hr" TargetMode="External"/><Relationship Id="rId33" Type="http://schemas.openxmlformats.org/officeDocument/2006/relationships/hyperlink" Target="mailto:info@fina.hr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ina.hr/info.biz" TargetMode="External"/><Relationship Id="rId20" Type="http://schemas.openxmlformats.org/officeDocument/2006/relationships/hyperlink" Target="https://www.transparentno.hr/pregled/44952903763/08ef309961f297c0ccfbc9c99d79891e7d6eda40388bf2029130080591d688f5e482a132f493b775b6c0609169a400990be723bee8faaadaa734662b657e61a3" TargetMode="External"/><Relationship Id="rId29" Type="http://schemas.openxmlformats.org/officeDocument/2006/relationships/hyperlink" Target="mailto:analize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fina.hr/info.biz" TargetMode="External"/><Relationship Id="rId32" Type="http://schemas.openxmlformats.org/officeDocument/2006/relationships/hyperlink" Target="http://www.fina.hr/Default.aspx?art=8958&amp;sec=1275" TargetMode="External"/><Relationship Id="rId37" Type="http://schemas.openxmlformats.org/officeDocument/2006/relationships/hyperlink" Target="mailto:jrr@fina.hr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5.png"/><Relationship Id="rId28" Type="http://schemas.openxmlformats.org/officeDocument/2006/relationships/hyperlink" Target="http://www.fina.hr/Default.aspx?sec=1279" TargetMode="External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transparentno.hr/pregled/23268154531/eb69d198e8511603eda9e893fbb8a6b3ec5cd088825fccf7d8fc07be59e74210a3f5011e7ed3e676f476e7aa141056c1783725d5d6028f81b400d652612eb6c6" TargetMode="External"/><Relationship Id="rId31" Type="http://schemas.openxmlformats.org/officeDocument/2006/relationships/hyperlink" Target="https://www.transparentno.h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hr/url?sa=i&amp;rct=j&amp;q=&amp;esrc=s&amp;source=images&amp;cd=&amp;cad=rja&amp;uact=8&amp;ved=&amp;url=https://www.gradimozadar.hr/vijesti-gradevina/145-zadar-je-motor-razvoja-i-prirodni-centar-regije-sredisnjeg-jadrana&amp;psig=AOvVaw331Ih41UyJwiH8MG7ad2zJ&amp;ust=1574359289768660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transparentno.hr/pregled/26968724129/13d3d35b043d7455fd5e1dcb251ef4cf6fa2337365bb2377c93f086ce8ccfdd2f2f68eea3bdce3930256ac1fb049097449dfd6274419eb73de6172e791bbafd4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://rgfi.fina.hr/JavnaObjava-web/jsp/prijavaKorisnika.jsp" TargetMode="External"/><Relationship Id="rId35" Type="http://schemas.openxmlformats.org/officeDocument/2006/relationships/hyperlink" Target="https://jrr.fina.hr/jrir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3BF30-0791-4A23-91E3-27711FC9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8</cp:revision>
  <cp:lastPrinted>2015-09-11T12:33:00Z</cp:lastPrinted>
  <dcterms:created xsi:type="dcterms:W3CDTF">2019-11-20T18:41:00Z</dcterms:created>
  <dcterms:modified xsi:type="dcterms:W3CDTF">2019-11-20T19:10:00Z</dcterms:modified>
</cp:coreProperties>
</file>