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F73" w:rsidRPr="00B04BFA" w:rsidRDefault="002C23FA" w:rsidP="00B04BFA">
      <w:pPr>
        <w:widowControl w:val="0"/>
        <w:tabs>
          <w:tab w:val="left" w:pos="0"/>
          <w:tab w:val="left" w:pos="8505"/>
        </w:tabs>
        <w:spacing w:before="0" w:after="120"/>
        <w:jc w:val="center"/>
        <w:outlineLvl w:val="1"/>
        <w:rPr>
          <w:b/>
          <w:color w:val="244061" w:themeColor="accent1" w:themeShade="80"/>
          <w:sz w:val="20"/>
        </w:rPr>
      </w:pPr>
      <w:r>
        <w:rPr>
          <w:b/>
          <w:color w:val="244061" w:themeColor="accent1" w:themeShade="80"/>
          <w:sz w:val="20"/>
        </w:rPr>
        <w:t xml:space="preserve">REZULTATI PODUZETNIKA SA SJEDIŠTEM U </w:t>
      </w:r>
      <w:r w:rsidR="004D314D" w:rsidRPr="00B04BFA">
        <w:rPr>
          <w:b/>
          <w:color w:val="244061" w:themeColor="accent1" w:themeShade="80"/>
          <w:sz w:val="20"/>
        </w:rPr>
        <w:t xml:space="preserve">URBANOJ AGLOMERACIJI SPLIT </w:t>
      </w:r>
      <w:r>
        <w:rPr>
          <w:b/>
          <w:color w:val="244061" w:themeColor="accent1" w:themeShade="80"/>
          <w:sz w:val="20"/>
        </w:rPr>
        <w:t>U 201</w:t>
      </w:r>
      <w:r w:rsidR="00692312">
        <w:rPr>
          <w:b/>
          <w:color w:val="244061" w:themeColor="accent1" w:themeShade="80"/>
          <w:sz w:val="20"/>
        </w:rPr>
        <w:t>8</w:t>
      </w:r>
      <w:r>
        <w:rPr>
          <w:b/>
          <w:color w:val="244061" w:themeColor="accent1" w:themeShade="80"/>
          <w:sz w:val="20"/>
        </w:rPr>
        <w:t>. GODINI</w:t>
      </w:r>
    </w:p>
    <w:p w:rsidR="000C55F1" w:rsidRDefault="00692312" w:rsidP="002943B4">
      <w:pPr>
        <w:tabs>
          <w:tab w:val="left" w:pos="567"/>
        </w:tabs>
        <w:spacing w:before="120" w:line="276" w:lineRule="auto"/>
        <w:rPr>
          <w:rFonts w:cs="Arial"/>
          <w:color w:val="244061"/>
          <w:sz w:val="20"/>
        </w:rPr>
      </w:pPr>
      <w:r>
        <w:rPr>
          <w:rFonts w:cs="Arial"/>
          <w:color w:val="244061" w:themeColor="accent1" w:themeShade="80"/>
          <w:sz w:val="20"/>
        </w:rPr>
        <w:t>O</w:t>
      </w:r>
      <w:r w:rsidR="00E65163" w:rsidRPr="00DA69EB">
        <w:rPr>
          <w:rFonts w:cs="Arial"/>
          <w:color w:val="244061" w:themeColor="accent1" w:themeShade="80"/>
          <w:sz w:val="20"/>
        </w:rPr>
        <w:t>dlukom Ministarstva regionalnoga razvoja i fondova Europske</w:t>
      </w:r>
      <w:r w:rsidR="00233A9C">
        <w:rPr>
          <w:rFonts w:cs="Arial"/>
          <w:color w:val="244061" w:themeColor="accent1" w:themeShade="80"/>
          <w:sz w:val="20"/>
        </w:rPr>
        <w:t xml:space="preserve"> unije</w:t>
      </w:r>
      <w:r w:rsidR="00A77963">
        <w:rPr>
          <w:rFonts w:cs="Arial"/>
          <w:color w:val="244061" w:themeColor="accent1" w:themeShade="80"/>
          <w:sz w:val="20"/>
        </w:rPr>
        <w:t>,</w:t>
      </w:r>
      <w:r>
        <w:rPr>
          <w:rFonts w:cs="Arial"/>
          <w:color w:val="244061" w:themeColor="accent1" w:themeShade="80"/>
          <w:sz w:val="20"/>
        </w:rPr>
        <w:t xml:space="preserve"> </w:t>
      </w:r>
      <w:proofErr w:type="spellStart"/>
      <w:r w:rsidRPr="00692312">
        <w:rPr>
          <w:rFonts w:cs="Arial"/>
          <w:color w:val="244061" w:themeColor="accent1" w:themeShade="80"/>
          <w:sz w:val="20"/>
        </w:rPr>
        <w:t>30</w:t>
      </w:r>
      <w:proofErr w:type="spellEnd"/>
      <w:r w:rsidRPr="00692312">
        <w:rPr>
          <w:rFonts w:cs="Arial"/>
          <w:color w:val="244061" w:themeColor="accent1" w:themeShade="80"/>
          <w:sz w:val="20"/>
        </w:rPr>
        <w:t xml:space="preserve">. studenoga 2015. godine, </w:t>
      </w:r>
      <w:r w:rsidR="00E65163" w:rsidRPr="00DA69EB">
        <w:rPr>
          <w:rFonts w:cs="Arial"/>
          <w:color w:val="244061" w:themeColor="accent1" w:themeShade="80"/>
          <w:sz w:val="20"/>
        </w:rPr>
        <w:t xml:space="preserve">ustrojena je Urbana aglomeracija </w:t>
      </w:r>
      <w:r w:rsidR="006E4445">
        <w:rPr>
          <w:rFonts w:cs="Arial"/>
          <w:color w:val="244061" w:themeColor="accent1" w:themeShade="80"/>
          <w:sz w:val="20"/>
        </w:rPr>
        <w:t>Split</w:t>
      </w:r>
      <w:r w:rsidR="001A777A">
        <w:rPr>
          <w:rStyle w:val="Referencafusnote"/>
          <w:color w:val="244061" w:themeColor="accent1" w:themeShade="80"/>
          <w:sz w:val="20"/>
        </w:rPr>
        <w:footnoteReference w:id="1"/>
      </w:r>
      <w:r w:rsidR="00C87485">
        <w:rPr>
          <w:rFonts w:cs="Arial"/>
          <w:color w:val="244061" w:themeColor="accent1" w:themeShade="80"/>
          <w:sz w:val="20"/>
        </w:rPr>
        <w:t>.</w:t>
      </w:r>
      <w:r w:rsidR="00E65163" w:rsidRPr="00DA69EB">
        <w:rPr>
          <w:rFonts w:cs="Arial"/>
          <w:color w:val="244061" w:themeColor="accent1" w:themeShade="80"/>
          <w:sz w:val="20"/>
        </w:rPr>
        <w:t xml:space="preserve"> </w:t>
      </w:r>
      <w:r w:rsidR="00233A9C">
        <w:rPr>
          <w:rFonts w:cs="Arial"/>
          <w:color w:val="244061" w:themeColor="accent1" w:themeShade="80"/>
          <w:sz w:val="20"/>
        </w:rPr>
        <w:t>O</w:t>
      </w:r>
      <w:r w:rsidR="007504A3">
        <w:rPr>
          <w:rFonts w:cs="Arial"/>
          <w:color w:val="244061" w:themeColor="accent1" w:themeShade="80"/>
          <w:sz w:val="20"/>
        </w:rPr>
        <w:t>d ukupno 55 gradova i općina Splitsko-dalmatinske županije</w:t>
      </w:r>
      <w:r w:rsidR="00AB6472">
        <w:rPr>
          <w:rFonts w:cs="Arial"/>
          <w:color w:val="244061" w:themeColor="accent1" w:themeShade="80"/>
          <w:sz w:val="20"/>
        </w:rPr>
        <w:t>,</w:t>
      </w:r>
      <w:r w:rsidR="00233A9C">
        <w:rPr>
          <w:rFonts w:cs="Arial"/>
          <w:color w:val="244061" w:themeColor="accent1" w:themeShade="80"/>
          <w:sz w:val="20"/>
        </w:rPr>
        <w:t xml:space="preserve"> Urbanom aglomeracijom Split obuhvać</w:t>
      </w:r>
      <w:r w:rsidR="00AB6472">
        <w:rPr>
          <w:rFonts w:cs="Arial"/>
          <w:color w:val="244061" w:themeColor="accent1" w:themeShade="80"/>
          <w:sz w:val="20"/>
        </w:rPr>
        <w:t xml:space="preserve">eno je </w:t>
      </w:r>
      <w:r w:rsidR="00233A9C">
        <w:rPr>
          <w:rFonts w:cs="Arial"/>
          <w:color w:val="244061" w:themeColor="accent1" w:themeShade="80"/>
          <w:sz w:val="20"/>
        </w:rPr>
        <w:t>13</w:t>
      </w:r>
      <w:r w:rsidR="00AB6472">
        <w:rPr>
          <w:rFonts w:cs="Arial"/>
          <w:color w:val="244061" w:themeColor="accent1" w:themeShade="80"/>
          <w:sz w:val="20"/>
        </w:rPr>
        <w:t xml:space="preserve"> jedinica</w:t>
      </w:r>
      <w:r w:rsidR="007504A3">
        <w:rPr>
          <w:rFonts w:cs="Arial"/>
          <w:color w:val="244061" w:themeColor="accent1" w:themeShade="80"/>
          <w:sz w:val="20"/>
        </w:rPr>
        <w:t>, i to</w:t>
      </w:r>
      <w:r w:rsidR="00E65163" w:rsidRPr="00DA69EB">
        <w:rPr>
          <w:rFonts w:cs="Arial"/>
          <w:color w:val="244061" w:themeColor="accent1" w:themeShade="80"/>
          <w:sz w:val="20"/>
        </w:rPr>
        <w:t xml:space="preserve">: </w:t>
      </w:r>
      <w:r w:rsidR="00A77963">
        <w:rPr>
          <w:rFonts w:cs="Arial"/>
          <w:color w:val="244061" w:themeColor="accent1" w:themeShade="80"/>
          <w:sz w:val="20"/>
        </w:rPr>
        <w:t>šest</w:t>
      </w:r>
      <w:r w:rsidR="00940AE9">
        <w:rPr>
          <w:rFonts w:cs="Arial"/>
          <w:color w:val="244061" w:themeColor="accent1" w:themeShade="80"/>
          <w:sz w:val="20"/>
        </w:rPr>
        <w:t xml:space="preserve"> gradova (</w:t>
      </w:r>
      <w:r w:rsidR="006E4445">
        <w:rPr>
          <w:rFonts w:cs="Arial"/>
          <w:color w:val="244061" w:themeColor="accent1" w:themeShade="80"/>
          <w:sz w:val="20"/>
        </w:rPr>
        <w:t xml:space="preserve">Split, </w:t>
      </w:r>
      <w:r w:rsidR="006E4445" w:rsidRPr="00DA543F">
        <w:rPr>
          <w:rFonts w:cs="Arial"/>
          <w:color w:val="244061" w:themeColor="accent1" w:themeShade="80"/>
          <w:sz w:val="20"/>
        </w:rPr>
        <w:t xml:space="preserve">Kaštela, </w:t>
      </w:r>
      <w:r w:rsidR="006E4445">
        <w:rPr>
          <w:rFonts w:cs="Arial"/>
          <w:color w:val="244061" w:themeColor="accent1" w:themeShade="80"/>
          <w:sz w:val="20"/>
        </w:rPr>
        <w:t>Omiš,</w:t>
      </w:r>
      <w:r w:rsidR="006E4445" w:rsidRPr="00DA543F">
        <w:rPr>
          <w:rFonts w:cs="Arial"/>
          <w:color w:val="244061" w:themeColor="accent1" w:themeShade="80"/>
          <w:sz w:val="20"/>
        </w:rPr>
        <w:t xml:space="preserve"> </w:t>
      </w:r>
      <w:r w:rsidR="006E4445" w:rsidRPr="00172B87">
        <w:rPr>
          <w:rFonts w:cs="Arial"/>
          <w:color w:val="244061" w:themeColor="accent1" w:themeShade="80"/>
          <w:sz w:val="20"/>
        </w:rPr>
        <w:t>Sinj, Solin</w:t>
      </w:r>
      <w:r w:rsidR="006E4445">
        <w:rPr>
          <w:rFonts w:cs="Arial"/>
          <w:color w:val="244061" w:themeColor="accent1" w:themeShade="80"/>
          <w:sz w:val="20"/>
        </w:rPr>
        <w:t xml:space="preserve"> i</w:t>
      </w:r>
      <w:r w:rsidR="006E4445" w:rsidRPr="00172B87">
        <w:rPr>
          <w:rFonts w:cs="Arial"/>
          <w:color w:val="244061" w:themeColor="accent1" w:themeShade="80"/>
          <w:sz w:val="20"/>
        </w:rPr>
        <w:t xml:space="preserve"> Trogir</w:t>
      </w:r>
      <w:r w:rsidR="00940AE9">
        <w:rPr>
          <w:rFonts w:cs="Arial"/>
          <w:color w:val="244061" w:themeColor="accent1" w:themeShade="80"/>
          <w:sz w:val="20"/>
        </w:rPr>
        <w:t xml:space="preserve">) i </w:t>
      </w:r>
      <w:r w:rsidR="00A77963">
        <w:rPr>
          <w:rFonts w:cs="Arial"/>
          <w:color w:val="244061" w:themeColor="accent1" w:themeShade="80"/>
          <w:sz w:val="20"/>
        </w:rPr>
        <w:t>sedam</w:t>
      </w:r>
      <w:r w:rsidR="00940AE9">
        <w:rPr>
          <w:rFonts w:cs="Arial"/>
          <w:color w:val="244061" w:themeColor="accent1" w:themeShade="80"/>
          <w:sz w:val="20"/>
        </w:rPr>
        <w:t xml:space="preserve"> općina (</w:t>
      </w:r>
      <w:r w:rsidR="006E4445" w:rsidRPr="00DA543F">
        <w:rPr>
          <w:rFonts w:cs="Arial"/>
          <w:color w:val="244061" w:themeColor="accent1" w:themeShade="80"/>
          <w:sz w:val="20"/>
        </w:rPr>
        <w:t>Dicm</w:t>
      </w:r>
      <w:r w:rsidR="006E4445">
        <w:rPr>
          <w:rFonts w:cs="Arial"/>
          <w:color w:val="244061" w:themeColor="accent1" w:themeShade="80"/>
          <w:sz w:val="20"/>
        </w:rPr>
        <w:t>o</w:t>
      </w:r>
      <w:r w:rsidR="006E4445" w:rsidRPr="00DA543F">
        <w:rPr>
          <w:rFonts w:cs="Arial"/>
          <w:color w:val="244061" w:themeColor="accent1" w:themeShade="80"/>
          <w:sz w:val="20"/>
        </w:rPr>
        <w:t>, Dug</w:t>
      </w:r>
      <w:r w:rsidR="006E4445">
        <w:rPr>
          <w:rFonts w:cs="Arial"/>
          <w:color w:val="244061" w:themeColor="accent1" w:themeShade="80"/>
          <w:sz w:val="20"/>
        </w:rPr>
        <w:t>i</w:t>
      </w:r>
      <w:r w:rsidR="006E4445" w:rsidRPr="00DA543F">
        <w:rPr>
          <w:rFonts w:cs="Arial"/>
          <w:color w:val="244061" w:themeColor="accent1" w:themeShade="80"/>
          <w:sz w:val="20"/>
        </w:rPr>
        <w:t xml:space="preserve"> </w:t>
      </w:r>
      <w:r w:rsidR="00ED29CD">
        <w:rPr>
          <w:rFonts w:cs="Arial"/>
          <w:color w:val="244061" w:themeColor="accent1" w:themeShade="80"/>
          <w:sz w:val="20"/>
        </w:rPr>
        <w:t>R</w:t>
      </w:r>
      <w:r w:rsidR="006E4445" w:rsidRPr="00DA543F">
        <w:rPr>
          <w:rFonts w:cs="Arial"/>
          <w:color w:val="244061" w:themeColor="accent1" w:themeShade="80"/>
          <w:sz w:val="20"/>
        </w:rPr>
        <w:t>at</w:t>
      </w:r>
      <w:r w:rsidR="006E4445">
        <w:rPr>
          <w:rFonts w:cs="Arial"/>
          <w:color w:val="244061" w:themeColor="accent1" w:themeShade="80"/>
          <w:sz w:val="20"/>
        </w:rPr>
        <w:t>, Dugopolje</w:t>
      </w:r>
      <w:r w:rsidR="006E4445" w:rsidRPr="00DA543F">
        <w:rPr>
          <w:rFonts w:cs="Arial"/>
          <w:color w:val="244061" w:themeColor="accent1" w:themeShade="80"/>
          <w:sz w:val="20"/>
        </w:rPr>
        <w:t>, Klis, Lećevic</w:t>
      </w:r>
      <w:r w:rsidR="006E4445">
        <w:rPr>
          <w:rFonts w:cs="Arial"/>
          <w:color w:val="244061" w:themeColor="accent1" w:themeShade="80"/>
          <w:sz w:val="20"/>
        </w:rPr>
        <w:t>a</w:t>
      </w:r>
      <w:r w:rsidR="006E4445" w:rsidRPr="00DA543F">
        <w:rPr>
          <w:rFonts w:cs="Arial"/>
          <w:color w:val="244061" w:themeColor="accent1" w:themeShade="80"/>
          <w:sz w:val="20"/>
        </w:rPr>
        <w:t>, Muć</w:t>
      </w:r>
      <w:r w:rsidR="006E4445">
        <w:rPr>
          <w:rFonts w:cs="Arial"/>
          <w:color w:val="244061" w:themeColor="accent1" w:themeShade="80"/>
          <w:sz w:val="20"/>
        </w:rPr>
        <w:t xml:space="preserve"> i </w:t>
      </w:r>
      <w:r w:rsidR="006E4445" w:rsidRPr="00DA543F">
        <w:rPr>
          <w:rFonts w:cs="Arial"/>
          <w:color w:val="244061" w:themeColor="accent1" w:themeShade="80"/>
          <w:sz w:val="20"/>
        </w:rPr>
        <w:t>Podstran</w:t>
      </w:r>
      <w:r w:rsidR="006E4445">
        <w:rPr>
          <w:rFonts w:cs="Arial"/>
          <w:color w:val="244061" w:themeColor="accent1" w:themeShade="80"/>
          <w:sz w:val="20"/>
        </w:rPr>
        <w:t>a</w:t>
      </w:r>
      <w:r w:rsidR="00940AE9">
        <w:rPr>
          <w:rFonts w:cs="Arial"/>
          <w:color w:val="244061" w:themeColor="accent1" w:themeShade="80"/>
          <w:sz w:val="20"/>
        </w:rPr>
        <w:t>).</w:t>
      </w:r>
      <w:r w:rsidR="001A777A">
        <w:rPr>
          <w:rStyle w:val="Referencafusnote"/>
          <w:color w:val="244061"/>
          <w:sz w:val="20"/>
        </w:rPr>
        <w:footnoteReference w:id="2"/>
      </w:r>
    </w:p>
    <w:p w:rsidR="003E42C5" w:rsidRPr="004E7591" w:rsidRDefault="003E42C5" w:rsidP="00A77963">
      <w:pPr>
        <w:tabs>
          <w:tab w:val="left" w:pos="567"/>
        </w:tabs>
        <w:spacing w:after="40"/>
        <w:rPr>
          <w:rFonts w:cs="Arial"/>
          <w:b/>
          <w:color w:val="244061"/>
          <w:sz w:val="18"/>
          <w:szCs w:val="18"/>
        </w:rPr>
      </w:pPr>
      <w:r w:rsidRPr="004E7591">
        <w:rPr>
          <w:rFonts w:cs="Arial"/>
          <w:b/>
          <w:color w:val="244061"/>
          <w:sz w:val="18"/>
          <w:szCs w:val="18"/>
        </w:rPr>
        <w:t>Shema 1</w:t>
      </w:r>
      <w:r w:rsidRPr="004E7591">
        <w:rPr>
          <w:rFonts w:cs="Arial"/>
          <w:color w:val="244061"/>
          <w:sz w:val="18"/>
          <w:szCs w:val="18"/>
        </w:rPr>
        <w:t xml:space="preserve">.   </w:t>
      </w:r>
      <w:r w:rsidRPr="004E7591">
        <w:rPr>
          <w:rFonts w:cs="Arial"/>
          <w:b/>
          <w:color w:val="244061"/>
          <w:sz w:val="18"/>
          <w:szCs w:val="18"/>
        </w:rPr>
        <w:t>Područje Urbane aglomeracije Split</w:t>
      </w:r>
    </w:p>
    <w:tbl>
      <w:tblPr>
        <w:tblW w:w="9832" w:type="dxa"/>
        <w:jc w:val="center"/>
        <w:tblInd w:w="-34" w:type="dxa"/>
        <w:tblLook w:val="04A0" w:firstRow="1" w:lastRow="0" w:firstColumn="1" w:lastColumn="0" w:noHBand="0" w:noVBand="1"/>
      </w:tblPr>
      <w:tblGrid>
        <w:gridCol w:w="4241"/>
        <w:gridCol w:w="5591"/>
      </w:tblGrid>
      <w:tr w:rsidR="00AA30C7" w:rsidTr="00ED29CD">
        <w:trPr>
          <w:trHeight w:val="3118"/>
          <w:jc w:val="center"/>
        </w:trPr>
        <w:tc>
          <w:tcPr>
            <w:tcW w:w="4241" w:type="dxa"/>
            <w:vAlign w:val="center"/>
          </w:tcPr>
          <w:p w:rsidR="00AA30C7" w:rsidRPr="00BC332B" w:rsidRDefault="00E57196" w:rsidP="00911E72">
            <w:pPr>
              <w:tabs>
                <w:tab w:val="left" w:pos="709"/>
              </w:tabs>
              <w:spacing w:before="0"/>
              <w:jc w:val="left"/>
              <w:rPr>
                <w:rFonts w:eastAsia="Calibri" w:cs="Arial"/>
                <w:color w:val="244061"/>
                <w:sz w:val="18"/>
                <w:szCs w:val="18"/>
                <w:lang w:eastAsia="en-US"/>
              </w:rPr>
            </w:pPr>
            <w:r>
              <w:rPr>
                <w:rFonts w:cs="Arial"/>
                <w:noProof/>
                <w:color w:val="0000FF"/>
                <w:sz w:val="27"/>
                <w:szCs w:val="27"/>
              </w:rPr>
              <w:drawing>
                <wp:inline distT="0" distB="0" distL="0" distR="0" wp14:anchorId="18009344" wp14:editId="691E5CB6">
                  <wp:extent cx="2556000" cy="2088000"/>
                  <wp:effectExtent l="0" t="0" r="0" b="7620"/>
                  <wp:docPr id="2" name="Picture 2" descr="Slikovni rezultat za urbana aglomeracija split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likovni rezultat za urbana aglomeracija split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6000" cy="20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91" w:type="dxa"/>
          </w:tcPr>
          <w:p w:rsidR="00165A36" w:rsidRPr="005C1462" w:rsidRDefault="00B04BFA" w:rsidP="0061713D">
            <w:pPr>
              <w:tabs>
                <w:tab w:val="left" w:pos="567"/>
              </w:tabs>
              <w:spacing w:before="0" w:line="276" w:lineRule="auto"/>
              <w:rPr>
                <w:rFonts w:eastAsia="Calibri" w:cs="Arial"/>
                <w:color w:val="244061" w:themeColor="accent1" w:themeShade="80"/>
                <w:sz w:val="20"/>
                <w:lang w:eastAsia="en-US"/>
              </w:rPr>
            </w:pPr>
            <w:r>
              <w:rPr>
                <w:rFonts w:eastAsia="Calibri" w:cs="Arial"/>
                <w:color w:val="244061" w:themeColor="accent1" w:themeShade="80"/>
                <w:sz w:val="20"/>
                <w:lang w:eastAsia="en-US"/>
              </w:rPr>
              <w:t>U</w:t>
            </w:r>
            <w:r w:rsidRPr="00B04BFA">
              <w:rPr>
                <w:rFonts w:eastAsia="Calibri" w:cs="Arial"/>
                <w:color w:val="244061" w:themeColor="accent1" w:themeShade="80"/>
                <w:sz w:val="20"/>
                <w:lang w:eastAsia="en-US"/>
              </w:rPr>
              <w:t xml:space="preserve"> 201</w:t>
            </w:r>
            <w:r w:rsidR="00692312">
              <w:rPr>
                <w:rFonts w:eastAsia="Calibri" w:cs="Arial"/>
                <w:color w:val="244061" w:themeColor="accent1" w:themeShade="80"/>
                <w:sz w:val="20"/>
                <w:lang w:eastAsia="en-US"/>
              </w:rPr>
              <w:t>8</w:t>
            </w:r>
            <w:r w:rsidRPr="00EB18D3">
              <w:rPr>
                <w:rFonts w:eastAsia="Calibri" w:cs="Arial"/>
                <w:color w:val="244061" w:themeColor="accent1" w:themeShade="80"/>
                <w:sz w:val="20"/>
                <w:lang w:eastAsia="en-US"/>
              </w:rPr>
              <w:t>. godini n</w:t>
            </w:r>
            <w:r w:rsidR="00AA30C7" w:rsidRPr="00EB18D3">
              <w:rPr>
                <w:rFonts w:eastAsia="Calibri" w:cs="Arial"/>
                <w:color w:val="244061" w:themeColor="accent1" w:themeShade="80"/>
                <w:sz w:val="20"/>
                <w:lang w:eastAsia="en-US"/>
              </w:rPr>
              <w:t>a području šest gradova i sedam općina obuhvaćen</w:t>
            </w:r>
            <w:r w:rsidR="00165A36" w:rsidRPr="00EB18D3">
              <w:rPr>
                <w:rFonts w:eastAsia="Calibri" w:cs="Arial"/>
                <w:color w:val="244061" w:themeColor="accent1" w:themeShade="80"/>
                <w:sz w:val="20"/>
                <w:lang w:eastAsia="en-US"/>
              </w:rPr>
              <w:t>ih</w:t>
            </w:r>
            <w:r w:rsidR="00AA30C7" w:rsidRPr="00EB18D3">
              <w:rPr>
                <w:rFonts w:eastAsia="Calibri" w:cs="Arial"/>
                <w:color w:val="244061" w:themeColor="accent1" w:themeShade="80"/>
                <w:sz w:val="20"/>
                <w:lang w:eastAsia="en-US"/>
              </w:rPr>
              <w:t xml:space="preserve"> Urban</w:t>
            </w:r>
            <w:r w:rsidR="00165A36" w:rsidRPr="00EB18D3">
              <w:rPr>
                <w:rFonts w:eastAsia="Calibri" w:cs="Arial"/>
                <w:color w:val="244061" w:themeColor="accent1" w:themeShade="80"/>
                <w:sz w:val="20"/>
                <w:lang w:eastAsia="en-US"/>
              </w:rPr>
              <w:t>om</w:t>
            </w:r>
            <w:r w:rsidR="00AA30C7" w:rsidRPr="00EB18D3">
              <w:rPr>
                <w:rFonts w:eastAsia="Calibri" w:cs="Arial"/>
                <w:color w:val="244061" w:themeColor="accent1" w:themeShade="80"/>
                <w:sz w:val="20"/>
                <w:lang w:eastAsia="en-US"/>
              </w:rPr>
              <w:t xml:space="preserve"> aglomeracij</w:t>
            </w:r>
            <w:r w:rsidR="00165A36" w:rsidRPr="00EB18D3">
              <w:rPr>
                <w:rFonts w:eastAsia="Calibri" w:cs="Arial"/>
                <w:color w:val="244061" w:themeColor="accent1" w:themeShade="80"/>
                <w:sz w:val="20"/>
                <w:lang w:eastAsia="en-US"/>
              </w:rPr>
              <w:t>om</w:t>
            </w:r>
            <w:r w:rsidR="00AA30C7" w:rsidRPr="00EB18D3">
              <w:rPr>
                <w:rFonts w:eastAsia="Calibri" w:cs="Arial"/>
                <w:color w:val="244061" w:themeColor="accent1" w:themeShade="80"/>
                <w:sz w:val="20"/>
                <w:lang w:eastAsia="en-US"/>
              </w:rPr>
              <w:t xml:space="preserve"> Split, </w:t>
            </w:r>
            <w:r w:rsidRPr="00EB18D3">
              <w:rPr>
                <w:rFonts w:eastAsia="Calibri" w:cs="Arial"/>
                <w:color w:val="244061" w:themeColor="accent1" w:themeShade="80"/>
                <w:sz w:val="20"/>
                <w:lang w:eastAsia="en-US"/>
              </w:rPr>
              <w:t xml:space="preserve">bilo </w:t>
            </w:r>
            <w:r w:rsidR="00AA30C7" w:rsidRPr="00EB18D3">
              <w:rPr>
                <w:rFonts w:eastAsia="Calibri" w:cs="Arial"/>
                <w:color w:val="244061" w:themeColor="accent1" w:themeShade="80"/>
                <w:sz w:val="20"/>
                <w:lang w:eastAsia="en-US"/>
              </w:rPr>
              <w:t xml:space="preserve">je </w:t>
            </w:r>
            <w:r w:rsidR="00940AE9" w:rsidRPr="005C1462">
              <w:rPr>
                <w:rFonts w:eastAsia="Calibri" w:cs="Arial"/>
                <w:color w:val="244061" w:themeColor="accent1" w:themeShade="80"/>
                <w:sz w:val="20"/>
                <w:lang w:eastAsia="en-US"/>
              </w:rPr>
              <w:t>1</w:t>
            </w:r>
            <w:r w:rsidR="005C1462" w:rsidRPr="005C1462">
              <w:rPr>
                <w:rFonts w:eastAsia="Calibri" w:cs="Arial"/>
                <w:color w:val="244061" w:themeColor="accent1" w:themeShade="80"/>
                <w:sz w:val="20"/>
                <w:lang w:eastAsia="en-US"/>
              </w:rPr>
              <w:t>1</w:t>
            </w:r>
            <w:r w:rsidR="00940AE9" w:rsidRPr="005C1462">
              <w:rPr>
                <w:rFonts w:eastAsia="Calibri" w:cs="Arial"/>
                <w:color w:val="244061" w:themeColor="accent1" w:themeShade="80"/>
                <w:sz w:val="20"/>
                <w:lang w:eastAsia="en-US"/>
              </w:rPr>
              <w:t>.0</w:t>
            </w:r>
            <w:r w:rsidR="005C1462" w:rsidRPr="005C1462">
              <w:rPr>
                <w:rFonts w:eastAsia="Calibri" w:cs="Arial"/>
                <w:color w:val="244061" w:themeColor="accent1" w:themeShade="80"/>
                <w:sz w:val="20"/>
                <w:lang w:eastAsia="en-US"/>
              </w:rPr>
              <w:t>61</w:t>
            </w:r>
            <w:r w:rsidR="00AA30C7" w:rsidRPr="005C1462">
              <w:rPr>
                <w:rFonts w:eastAsia="Calibri" w:cs="Arial"/>
                <w:color w:val="244061" w:themeColor="accent1" w:themeShade="80"/>
                <w:sz w:val="20"/>
                <w:lang w:eastAsia="en-US"/>
              </w:rPr>
              <w:t xml:space="preserve"> </w:t>
            </w:r>
            <w:r w:rsidR="00165A36" w:rsidRPr="005C1462">
              <w:rPr>
                <w:rFonts w:eastAsia="Calibri" w:cs="Arial"/>
                <w:color w:val="244061" w:themeColor="accent1" w:themeShade="80"/>
                <w:sz w:val="20"/>
                <w:lang w:eastAsia="en-US"/>
              </w:rPr>
              <w:t>poduzetnika</w:t>
            </w:r>
            <w:r w:rsidR="00AA30C7" w:rsidRPr="005C1462">
              <w:rPr>
                <w:rFonts w:eastAsia="Calibri" w:cs="Arial"/>
                <w:color w:val="244061" w:themeColor="accent1" w:themeShade="80"/>
                <w:sz w:val="20"/>
                <w:lang w:eastAsia="en-US"/>
              </w:rPr>
              <w:t>.</w:t>
            </w:r>
            <w:r w:rsidR="00E57196" w:rsidRPr="00EB18D3">
              <w:rPr>
                <w:rFonts w:eastAsia="Calibri" w:cs="Arial"/>
                <w:color w:val="244061" w:themeColor="accent1" w:themeShade="80"/>
                <w:sz w:val="20"/>
                <w:lang w:eastAsia="en-US"/>
              </w:rPr>
              <w:t xml:space="preserve"> </w:t>
            </w:r>
            <w:r w:rsidR="00AA30C7" w:rsidRPr="00EB18D3">
              <w:rPr>
                <w:rFonts w:eastAsia="Calibri" w:cs="Arial"/>
                <w:color w:val="244061" w:themeColor="accent1" w:themeShade="80"/>
                <w:sz w:val="20"/>
                <w:lang w:eastAsia="en-US"/>
              </w:rPr>
              <w:t xml:space="preserve">Riječ je o poduzetnicima koji su sastavili i u Registar godišnjih financijskih </w:t>
            </w:r>
            <w:r w:rsidR="00AA30C7" w:rsidRPr="00940AE9">
              <w:rPr>
                <w:rFonts w:eastAsia="Calibri" w:cs="Arial"/>
                <w:color w:val="244061" w:themeColor="accent1" w:themeShade="80"/>
                <w:sz w:val="20"/>
                <w:lang w:eastAsia="en-US"/>
              </w:rPr>
              <w:t>izvještaja podnijeli točan i potpun godišnji financijski izvještaj za 201</w:t>
            </w:r>
            <w:r w:rsidR="00692312">
              <w:rPr>
                <w:rFonts w:eastAsia="Calibri" w:cs="Arial"/>
                <w:color w:val="244061" w:themeColor="accent1" w:themeShade="80"/>
                <w:sz w:val="20"/>
                <w:lang w:eastAsia="en-US"/>
              </w:rPr>
              <w:t>8</w:t>
            </w:r>
            <w:r w:rsidR="00AA30C7" w:rsidRPr="00940AE9">
              <w:rPr>
                <w:rFonts w:eastAsia="Calibri" w:cs="Arial"/>
                <w:color w:val="244061" w:themeColor="accent1" w:themeShade="80"/>
                <w:sz w:val="20"/>
                <w:lang w:eastAsia="en-US"/>
              </w:rPr>
              <w:t>. godinu.</w:t>
            </w:r>
            <w:r w:rsidR="00E57196" w:rsidRPr="00940AE9">
              <w:rPr>
                <w:rFonts w:eastAsia="Calibri" w:cs="Arial"/>
                <w:color w:val="244061" w:themeColor="accent1" w:themeShade="80"/>
                <w:sz w:val="20"/>
                <w:lang w:eastAsia="en-US"/>
              </w:rPr>
              <w:t xml:space="preserve"> </w:t>
            </w:r>
            <w:r w:rsidR="000209D3" w:rsidRPr="005C1462">
              <w:rPr>
                <w:rFonts w:eastAsia="Calibri" w:cs="Arial"/>
                <w:color w:val="244061" w:themeColor="accent1" w:themeShade="80"/>
                <w:sz w:val="20"/>
                <w:lang w:eastAsia="en-US"/>
              </w:rPr>
              <w:t xml:space="preserve">Kod </w:t>
            </w:r>
            <w:r w:rsidR="00940AE9" w:rsidRPr="005C1462">
              <w:rPr>
                <w:rFonts w:eastAsia="Calibri" w:cs="Arial"/>
                <w:color w:val="244061" w:themeColor="accent1" w:themeShade="80"/>
                <w:sz w:val="20"/>
                <w:lang w:eastAsia="en-US"/>
              </w:rPr>
              <w:t>1</w:t>
            </w:r>
            <w:r w:rsidR="005C1462" w:rsidRPr="005C1462">
              <w:rPr>
                <w:rFonts w:eastAsia="Calibri" w:cs="Arial"/>
                <w:color w:val="244061" w:themeColor="accent1" w:themeShade="80"/>
                <w:sz w:val="20"/>
                <w:lang w:eastAsia="en-US"/>
              </w:rPr>
              <w:t>1</w:t>
            </w:r>
            <w:r w:rsidR="00940AE9" w:rsidRPr="005C1462">
              <w:rPr>
                <w:rFonts w:eastAsia="Calibri" w:cs="Arial"/>
                <w:color w:val="244061" w:themeColor="accent1" w:themeShade="80"/>
                <w:sz w:val="20"/>
                <w:lang w:eastAsia="en-US"/>
              </w:rPr>
              <w:t>.0</w:t>
            </w:r>
            <w:r w:rsidR="005C1462" w:rsidRPr="005C1462">
              <w:rPr>
                <w:rFonts w:eastAsia="Calibri" w:cs="Arial"/>
                <w:color w:val="244061" w:themeColor="accent1" w:themeShade="80"/>
                <w:sz w:val="20"/>
                <w:lang w:eastAsia="en-US"/>
              </w:rPr>
              <w:t>61</w:t>
            </w:r>
            <w:r w:rsidR="000209D3" w:rsidRPr="005C1462">
              <w:rPr>
                <w:rFonts w:eastAsia="Calibri" w:cs="Arial"/>
                <w:color w:val="244061" w:themeColor="accent1" w:themeShade="80"/>
                <w:sz w:val="20"/>
                <w:lang w:eastAsia="en-US"/>
              </w:rPr>
              <w:t xml:space="preserve"> poduzetnika bilo je </w:t>
            </w:r>
            <w:r w:rsidR="00940AE9" w:rsidRPr="005C1462">
              <w:rPr>
                <w:rFonts w:eastAsia="Calibri" w:cs="Arial"/>
                <w:color w:val="244061" w:themeColor="accent1" w:themeShade="80"/>
                <w:sz w:val="20"/>
                <w:lang w:eastAsia="en-US"/>
              </w:rPr>
              <w:t>61.</w:t>
            </w:r>
            <w:r w:rsidR="005C1462" w:rsidRPr="005C1462">
              <w:rPr>
                <w:rFonts w:eastAsia="Calibri" w:cs="Arial"/>
                <w:color w:val="244061" w:themeColor="accent1" w:themeShade="80"/>
                <w:sz w:val="20"/>
                <w:lang w:eastAsia="en-US"/>
              </w:rPr>
              <w:t>596</w:t>
            </w:r>
            <w:r w:rsidR="00940AE9" w:rsidRPr="005C1462">
              <w:rPr>
                <w:rFonts w:eastAsia="Calibri" w:cs="Arial"/>
                <w:color w:val="244061" w:themeColor="accent1" w:themeShade="80"/>
                <w:sz w:val="20"/>
                <w:lang w:eastAsia="en-US"/>
              </w:rPr>
              <w:t xml:space="preserve"> </w:t>
            </w:r>
            <w:r w:rsidR="000209D3" w:rsidRPr="005C1462">
              <w:rPr>
                <w:rFonts w:eastAsia="Calibri" w:cs="Arial"/>
                <w:color w:val="244061" w:themeColor="accent1" w:themeShade="80"/>
                <w:sz w:val="20"/>
                <w:lang w:eastAsia="en-US"/>
              </w:rPr>
              <w:t xml:space="preserve">zaposlenih, što je prosječno </w:t>
            </w:r>
            <w:r w:rsidR="005C1462" w:rsidRPr="005C1462">
              <w:rPr>
                <w:rFonts w:eastAsia="Calibri" w:cs="Arial"/>
                <w:color w:val="244061" w:themeColor="accent1" w:themeShade="80"/>
                <w:sz w:val="20"/>
                <w:lang w:eastAsia="en-US"/>
              </w:rPr>
              <w:t>5,6</w:t>
            </w:r>
            <w:r w:rsidR="009E1CD1" w:rsidRPr="005C1462">
              <w:rPr>
                <w:rFonts w:eastAsia="Calibri" w:cs="Arial"/>
                <w:color w:val="244061" w:themeColor="accent1" w:themeShade="80"/>
                <w:sz w:val="20"/>
                <w:lang w:eastAsia="en-US"/>
              </w:rPr>
              <w:t xml:space="preserve"> zaposlenih </w:t>
            </w:r>
            <w:r w:rsidR="005C1462" w:rsidRPr="005C1462">
              <w:rPr>
                <w:rFonts w:eastAsia="Calibri" w:cs="Arial"/>
                <w:color w:val="244061" w:themeColor="accent1" w:themeShade="80"/>
                <w:sz w:val="20"/>
                <w:lang w:eastAsia="en-US"/>
              </w:rPr>
              <w:t xml:space="preserve">po poduzetniku </w:t>
            </w:r>
            <w:r w:rsidR="009E1CD1" w:rsidRPr="005C1462">
              <w:rPr>
                <w:rFonts w:eastAsia="Calibri" w:cs="Arial"/>
                <w:color w:val="244061" w:themeColor="accent1" w:themeShade="80"/>
                <w:sz w:val="20"/>
                <w:lang w:eastAsia="en-US"/>
              </w:rPr>
              <w:t>s prosječnom plaćom od 4.</w:t>
            </w:r>
            <w:r w:rsidR="005C1462" w:rsidRPr="005C1462">
              <w:rPr>
                <w:rFonts w:eastAsia="Calibri" w:cs="Arial"/>
                <w:color w:val="244061" w:themeColor="accent1" w:themeShade="80"/>
                <w:sz w:val="20"/>
                <w:lang w:eastAsia="en-US"/>
              </w:rPr>
              <w:t>965</w:t>
            </w:r>
            <w:r w:rsidR="009E1CD1" w:rsidRPr="005C1462">
              <w:rPr>
                <w:rFonts w:eastAsia="Calibri" w:cs="Arial"/>
                <w:color w:val="244061" w:themeColor="accent1" w:themeShade="80"/>
                <w:sz w:val="20"/>
                <w:lang w:eastAsia="en-US"/>
              </w:rPr>
              <w:t xml:space="preserve"> kuna</w:t>
            </w:r>
            <w:r w:rsidR="00E57196" w:rsidRPr="005C1462">
              <w:rPr>
                <w:rFonts w:eastAsia="Calibri" w:cs="Arial"/>
                <w:color w:val="244061" w:themeColor="accent1" w:themeShade="80"/>
                <w:sz w:val="20"/>
                <w:lang w:eastAsia="en-US"/>
              </w:rPr>
              <w:t>.</w:t>
            </w:r>
          </w:p>
          <w:p w:rsidR="00E57196" w:rsidRPr="00EB18D3" w:rsidRDefault="009E1CD1" w:rsidP="00ED29CD">
            <w:pPr>
              <w:tabs>
                <w:tab w:val="left" w:pos="567"/>
              </w:tabs>
              <w:spacing w:before="120" w:line="276" w:lineRule="auto"/>
              <w:rPr>
                <w:rFonts w:eastAsia="Calibri" w:cs="Arial"/>
                <w:color w:val="244061"/>
                <w:sz w:val="20"/>
                <w:lang w:eastAsia="en-US"/>
              </w:rPr>
            </w:pPr>
            <w:r w:rsidRPr="009E1CD1">
              <w:rPr>
                <w:rFonts w:eastAsiaTheme="minorHAnsi" w:cs="Arial"/>
                <w:color w:val="244061" w:themeColor="accent1" w:themeShade="80"/>
                <w:sz w:val="20"/>
                <w:lang w:eastAsia="en-US"/>
              </w:rPr>
              <w:t>To je u odnosu na 201</w:t>
            </w:r>
            <w:r w:rsidR="00692312">
              <w:rPr>
                <w:rFonts w:eastAsiaTheme="minorHAnsi" w:cs="Arial"/>
                <w:color w:val="244061" w:themeColor="accent1" w:themeShade="80"/>
                <w:sz w:val="20"/>
                <w:lang w:eastAsia="en-US"/>
              </w:rPr>
              <w:t>7</w:t>
            </w:r>
            <w:r w:rsidRPr="009E1CD1">
              <w:rPr>
                <w:rFonts w:eastAsiaTheme="minorHAnsi" w:cs="Arial"/>
                <w:color w:val="244061" w:themeColor="accent1" w:themeShade="80"/>
                <w:sz w:val="20"/>
                <w:lang w:eastAsia="en-US"/>
              </w:rPr>
              <w:t xml:space="preserve">. godinu </w:t>
            </w:r>
            <w:r w:rsidR="00ED29CD">
              <w:rPr>
                <w:rFonts w:eastAsiaTheme="minorHAnsi" w:cs="Arial"/>
                <w:color w:val="244061" w:themeColor="accent1" w:themeShade="80"/>
                <w:sz w:val="20"/>
                <w:lang w:eastAsia="en-US"/>
              </w:rPr>
              <w:t>rast</w:t>
            </w:r>
            <w:r w:rsidRPr="005C1462">
              <w:rPr>
                <w:rFonts w:eastAsiaTheme="minorHAnsi" w:cs="Arial"/>
                <w:color w:val="244061" w:themeColor="accent1" w:themeShade="80"/>
                <w:sz w:val="20"/>
                <w:lang w:eastAsia="en-US"/>
              </w:rPr>
              <w:t xml:space="preserve"> broja poduzetnika (</w:t>
            </w:r>
            <w:r w:rsidR="005C1462" w:rsidRPr="005C1462">
              <w:rPr>
                <w:rFonts w:eastAsiaTheme="minorHAnsi" w:cs="Arial"/>
                <w:color w:val="244061" w:themeColor="accent1" w:themeShade="80"/>
                <w:sz w:val="20"/>
                <w:lang w:eastAsia="en-US"/>
              </w:rPr>
              <w:t>10</w:t>
            </w:r>
            <w:r w:rsidRPr="005C1462">
              <w:rPr>
                <w:rFonts w:eastAsiaTheme="minorHAnsi" w:cs="Arial"/>
                <w:color w:val="244061" w:themeColor="accent1" w:themeShade="80"/>
                <w:sz w:val="20"/>
                <w:lang w:eastAsia="en-US"/>
              </w:rPr>
              <w:t>.</w:t>
            </w:r>
            <w:r w:rsidR="005C1462" w:rsidRPr="005C1462">
              <w:rPr>
                <w:rFonts w:eastAsiaTheme="minorHAnsi" w:cs="Arial"/>
                <w:color w:val="244061" w:themeColor="accent1" w:themeShade="80"/>
                <w:sz w:val="20"/>
                <w:lang w:eastAsia="en-US"/>
              </w:rPr>
              <w:t>075</w:t>
            </w:r>
            <w:r w:rsidRPr="005C1462">
              <w:rPr>
                <w:rFonts w:eastAsiaTheme="minorHAnsi" w:cs="Arial"/>
                <w:color w:val="244061" w:themeColor="accent1" w:themeShade="80"/>
                <w:sz w:val="20"/>
                <w:lang w:eastAsia="en-US"/>
              </w:rPr>
              <w:t xml:space="preserve">) za </w:t>
            </w:r>
            <w:r w:rsidR="005C1462" w:rsidRPr="005C1462">
              <w:rPr>
                <w:rFonts w:eastAsiaTheme="minorHAnsi" w:cs="Arial"/>
                <w:color w:val="244061" w:themeColor="accent1" w:themeShade="80"/>
                <w:sz w:val="20"/>
                <w:lang w:eastAsia="en-US"/>
              </w:rPr>
              <w:t>986</w:t>
            </w:r>
            <w:r w:rsidRPr="005C1462">
              <w:rPr>
                <w:rFonts w:eastAsiaTheme="minorHAnsi" w:cs="Arial"/>
                <w:color w:val="244061" w:themeColor="accent1" w:themeShade="80"/>
                <w:sz w:val="20"/>
                <w:lang w:eastAsia="en-US"/>
              </w:rPr>
              <w:t xml:space="preserve"> i broja zaposlenih (</w:t>
            </w:r>
            <w:r w:rsidR="005C1462" w:rsidRPr="005C1462">
              <w:rPr>
                <w:rFonts w:eastAsiaTheme="minorHAnsi" w:cs="Arial"/>
                <w:color w:val="244061" w:themeColor="accent1" w:themeShade="80"/>
                <w:sz w:val="20"/>
                <w:lang w:eastAsia="en-US"/>
              </w:rPr>
              <w:t>61</w:t>
            </w:r>
            <w:r w:rsidRPr="005C1462">
              <w:rPr>
                <w:rFonts w:eastAsiaTheme="minorHAnsi" w:cs="Arial"/>
                <w:color w:val="244061" w:themeColor="accent1" w:themeShade="80"/>
                <w:sz w:val="20"/>
                <w:lang w:eastAsia="en-US"/>
              </w:rPr>
              <w:t>.</w:t>
            </w:r>
            <w:r w:rsidR="005C1462">
              <w:rPr>
                <w:rFonts w:eastAsiaTheme="minorHAnsi" w:cs="Arial"/>
                <w:color w:val="244061" w:themeColor="accent1" w:themeShade="80"/>
                <w:sz w:val="20"/>
                <w:lang w:eastAsia="en-US"/>
              </w:rPr>
              <w:t>190</w:t>
            </w:r>
            <w:r w:rsidRPr="005C1462">
              <w:rPr>
                <w:rFonts w:eastAsiaTheme="minorHAnsi" w:cs="Arial"/>
                <w:color w:val="244061" w:themeColor="accent1" w:themeShade="80"/>
                <w:sz w:val="20"/>
                <w:lang w:eastAsia="en-US"/>
              </w:rPr>
              <w:t>) za 4</w:t>
            </w:r>
            <w:r w:rsidR="005C1462" w:rsidRPr="005C1462">
              <w:rPr>
                <w:rFonts w:eastAsiaTheme="minorHAnsi" w:cs="Arial"/>
                <w:color w:val="244061" w:themeColor="accent1" w:themeShade="80"/>
                <w:sz w:val="20"/>
                <w:lang w:eastAsia="en-US"/>
              </w:rPr>
              <w:t>06</w:t>
            </w:r>
            <w:r w:rsidRPr="005C1462">
              <w:rPr>
                <w:rFonts w:eastAsiaTheme="minorHAnsi" w:cs="Arial"/>
                <w:color w:val="244061" w:themeColor="accent1" w:themeShade="80"/>
                <w:sz w:val="20"/>
                <w:lang w:eastAsia="en-US"/>
              </w:rPr>
              <w:t xml:space="preserve">, s tim da je prosječan broj zaposlenih bio </w:t>
            </w:r>
            <w:r w:rsidR="005C1462" w:rsidRPr="005C1462">
              <w:rPr>
                <w:rFonts w:eastAsiaTheme="minorHAnsi" w:cs="Arial"/>
                <w:color w:val="244061" w:themeColor="accent1" w:themeShade="80"/>
                <w:sz w:val="20"/>
                <w:lang w:eastAsia="en-US"/>
              </w:rPr>
              <w:t>naj</w:t>
            </w:r>
            <w:r w:rsidRPr="005C1462">
              <w:rPr>
                <w:rFonts w:eastAsiaTheme="minorHAnsi" w:cs="Arial"/>
                <w:color w:val="244061" w:themeColor="accent1" w:themeShade="80"/>
                <w:sz w:val="20"/>
                <w:lang w:eastAsia="en-US"/>
              </w:rPr>
              <w:t xml:space="preserve">veći </w:t>
            </w:r>
            <w:r w:rsidR="002D716C" w:rsidRPr="002D716C">
              <w:rPr>
                <w:rFonts w:eastAsiaTheme="minorHAnsi" w:cs="Arial"/>
                <w:color w:val="244061" w:themeColor="accent1" w:themeShade="80"/>
                <w:sz w:val="20"/>
                <w:lang w:eastAsia="en-US"/>
              </w:rPr>
              <w:t xml:space="preserve">2016. godine </w:t>
            </w:r>
            <w:r w:rsidRPr="005C1462">
              <w:rPr>
                <w:rFonts w:eastAsiaTheme="minorHAnsi" w:cs="Arial"/>
                <w:color w:val="244061" w:themeColor="accent1" w:themeShade="80"/>
                <w:sz w:val="20"/>
                <w:lang w:eastAsia="en-US"/>
              </w:rPr>
              <w:t xml:space="preserve">(6,2 zaposlenih po poduzetniku), kao i </w:t>
            </w:r>
            <w:r w:rsidR="005C1462" w:rsidRPr="005C1462">
              <w:rPr>
                <w:rFonts w:eastAsiaTheme="minorHAnsi" w:cs="Arial"/>
                <w:color w:val="244061" w:themeColor="accent1" w:themeShade="80"/>
                <w:sz w:val="20"/>
                <w:lang w:eastAsia="en-US"/>
              </w:rPr>
              <w:t>investicije u novu dugotrajnu imovinu</w:t>
            </w:r>
            <w:r w:rsidRPr="005C1462">
              <w:rPr>
                <w:rFonts w:eastAsiaTheme="minorHAnsi" w:cs="Arial"/>
                <w:color w:val="244061" w:themeColor="accent1" w:themeShade="80"/>
                <w:sz w:val="20"/>
                <w:lang w:eastAsia="en-US"/>
              </w:rPr>
              <w:t xml:space="preserve"> koj</w:t>
            </w:r>
            <w:r w:rsidR="005C1462" w:rsidRPr="005C1462">
              <w:rPr>
                <w:rFonts w:eastAsiaTheme="minorHAnsi" w:cs="Arial"/>
                <w:color w:val="244061" w:themeColor="accent1" w:themeShade="80"/>
                <w:sz w:val="20"/>
                <w:lang w:eastAsia="en-US"/>
              </w:rPr>
              <w:t>e</w:t>
            </w:r>
            <w:r w:rsidRPr="005C1462">
              <w:rPr>
                <w:rFonts w:eastAsiaTheme="minorHAnsi" w:cs="Arial"/>
                <w:color w:val="244061" w:themeColor="accent1" w:themeShade="80"/>
                <w:sz w:val="20"/>
                <w:lang w:eastAsia="en-US"/>
              </w:rPr>
              <w:t xml:space="preserve"> </w:t>
            </w:r>
            <w:r w:rsidR="005C1462" w:rsidRPr="005C1462">
              <w:rPr>
                <w:rFonts w:eastAsiaTheme="minorHAnsi" w:cs="Arial"/>
                <w:color w:val="244061" w:themeColor="accent1" w:themeShade="80"/>
                <w:sz w:val="20"/>
                <w:lang w:eastAsia="en-US"/>
              </w:rPr>
              <w:t>su</w:t>
            </w:r>
            <w:r w:rsidRPr="005C1462">
              <w:rPr>
                <w:rFonts w:eastAsiaTheme="minorHAnsi" w:cs="Arial"/>
                <w:color w:val="244061" w:themeColor="accent1" w:themeShade="80"/>
                <w:sz w:val="20"/>
                <w:lang w:eastAsia="en-US"/>
              </w:rPr>
              <w:t xml:space="preserve"> iznosil</w:t>
            </w:r>
            <w:r w:rsidR="005C1462" w:rsidRPr="005C1462">
              <w:rPr>
                <w:rFonts w:eastAsiaTheme="minorHAnsi" w:cs="Arial"/>
                <w:color w:val="244061" w:themeColor="accent1" w:themeShade="80"/>
                <w:sz w:val="20"/>
                <w:lang w:eastAsia="en-US"/>
              </w:rPr>
              <w:t>e</w:t>
            </w:r>
            <w:r w:rsidRPr="005C1462">
              <w:rPr>
                <w:rFonts w:eastAsiaTheme="minorHAnsi" w:cs="Arial"/>
                <w:color w:val="244061" w:themeColor="accent1" w:themeShade="80"/>
                <w:sz w:val="20"/>
                <w:lang w:eastAsia="en-US"/>
              </w:rPr>
              <w:t xml:space="preserve"> </w:t>
            </w:r>
            <w:r w:rsidR="005C1462" w:rsidRPr="005C1462">
              <w:rPr>
                <w:rFonts w:eastAsiaTheme="minorHAnsi" w:cs="Arial"/>
                <w:color w:val="244061" w:themeColor="accent1" w:themeShade="80"/>
                <w:sz w:val="20"/>
                <w:lang w:eastAsia="en-US"/>
              </w:rPr>
              <w:t>2,6 milijardi</w:t>
            </w:r>
            <w:r w:rsidRPr="005C1462">
              <w:rPr>
                <w:rFonts w:eastAsiaTheme="minorHAnsi" w:cs="Arial"/>
                <w:color w:val="244061" w:themeColor="accent1" w:themeShade="80"/>
                <w:sz w:val="20"/>
                <w:lang w:eastAsia="en-US"/>
              </w:rPr>
              <w:t xml:space="preserve"> kuna.</w:t>
            </w:r>
          </w:p>
        </w:tc>
      </w:tr>
    </w:tbl>
    <w:p w:rsidR="00EB18D3" w:rsidRPr="00B84D56" w:rsidRDefault="00EB18D3" w:rsidP="002027D5">
      <w:pPr>
        <w:widowControl w:val="0"/>
        <w:tabs>
          <w:tab w:val="left" w:pos="0"/>
        </w:tabs>
        <w:spacing w:line="276" w:lineRule="auto"/>
        <w:rPr>
          <w:rFonts w:eastAsia="Calibri" w:cs="Arial"/>
          <w:color w:val="244061" w:themeColor="accent1" w:themeShade="80"/>
          <w:sz w:val="20"/>
          <w:lang w:eastAsia="en-US"/>
        </w:rPr>
      </w:pPr>
      <w:r w:rsidRPr="00D21373">
        <w:rPr>
          <w:rFonts w:eastAsia="Calibri" w:cs="Arial"/>
          <w:color w:val="244061" w:themeColor="accent1" w:themeShade="80"/>
          <w:sz w:val="20"/>
          <w:lang w:eastAsia="en-US"/>
        </w:rPr>
        <w:t xml:space="preserve">Od ukupnog broja poduzetnika </w:t>
      </w:r>
      <w:r w:rsidR="009E1CD1" w:rsidRPr="00B84D56">
        <w:rPr>
          <w:rFonts w:eastAsia="Calibri" w:cs="Arial"/>
          <w:color w:val="244061" w:themeColor="accent1" w:themeShade="80"/>
          <w:sz w:val="20"/>
          <w:lang w:eastAsia="en-US"/>
        </w:rPr>
        <w:t>(1</w:t>
      </w:r>
      <w:r w:rsidR="00B84D56" w:rsidRPr="00B84D56">
        <w:rPr>
          <w:rFonts w:eastAsia="Calibri" w:cs="Arial"/>
          <w:color w:val="244061" w:themeColor="accent1" w:themeShade="80"/>
          <w:sz w:val="20"/>
          <w:lang w:eastAsia="en-US"/>
        </w:rPr>
        <w:t>1</w:t>
      </w:r>
      <w:r w:rsidR="009E1CD1" w:rsidRPr="00B84D56">
        <w:rPr>
          <w:rFonts w:eastAsia="Calibri" w:cs="Arial"/>
          <w:color w:val="244061" w:themeColor="accent1" w:themeShade="80"/>
          <w:sz w:val="20"/>
          <w:lang w:eastAsia="en-US"/>
        </w:rPr>
        <w:t>.0</w:t>
      </w:r>
      <w:r w:rsidR="00B84D56" w:rsidRPr="00B84D56">
        <w:rPr>
          <w:rFonts w:eastAsia="Calibri" w:cs="Arial"/>
          <w:color w:val="244061" w:themeColor="accent1" w:themeShade="80"/>
          <w:sz w:val="20"/>
          <w:lang w:eastAsia="en-US"/>
        </w:rPr>
        <w:t>61</w:t>
      </w:r>
      <w:r w:rsidR="009E1CD1" w:rsidRPr="00B84D56">
        <w:rPr>
          <w:rFonts w:eastAsia="Calibri" w:cs="Arial"/>
          <w:color w:val="244061" w:themeColor="accent1" w:themeShade="80"/>
          <w:sz w:val="20"/>
          <w:lang w:eastAsia="en-US"/>
        </w:rPr>
        <w:t xml:space="preserve">), </w:t>
      </w:r>
      <w:r w:rsidRPr="00B84D56">
        <w:rPr>
          <w:rFonts w:eastAsia="Calibri" w:cs="Arial"/>
          <w:color w:val="244061" w:themeColor="accent1" w:themeShade="80"/>
          <w:sz w:val="20"/>
          <w:lang w:eastAsia="en-US"/>
        </w:rPr>
        <w:t>čije je sjedište u jednom od gradova i općina u sastavu Urbane aglomeracije Split</w:t>
      </w:r>
      <w:r w:rsidR="009E1CD1" w:rsidRPr="00B84D56">
        <w:rPr>
          <w:rFonts w:eastAsia="Calibri" w:cs="Arial"/>
          <w:color w:val="244061" w:themeColor="accent1" w:themeShade="80"/>
          <w:sz w:val="20"/>
          <w:lang w:eastAsia="en-US"/>
        </w:rPr>
        <w:t xml:space="preserve">, </w:t>
      </w:r>
      <w:r w:rsidRPr="00B84D56">
        <w:rPr>
          <w:rFonts w:eastAsia="Calibri" w:cs="Arial"/>
          <w:color w:val="244061" w:themeColor="accent1" w:themeShade="80"/>
          <w:sz w:val="20"/>
          <w:lang w:eastAsia="en-US"/>
        </w:rPr>
        <w:t xml:space="preserve">najviše je poduzetnika </w:t>
      </w:r>
      <w:r w:rsidR="009E1CD1" w:rsidRPr="00B84D56">
        <w:rPr>
          <w:rFonts w:eastAsia="Calibri" w:cs="Arial"/>
          <w:color w:val="244061" w:themeColor="accent1" w:themeShade="80"/>
          <w:sz w:val="20"/>
          <w:lang w:eastAsia="en-US"/>
        </w:rPr>
        <w:t>u</w:t>
      </w:r>
      <w:r w:rsidRPr="00B84D56">
        <w:rPr>
          <w:rFonts w:eastAsia="Calibri" w:cs="Arial"/>
          <w:color w:val="244061" w:themeColor="accent1" w:themeShade="80"/>
          <w:sz w:val="20"/>
          <w:lang w:eastAsia="en-US"/>
        </w:rPr>
        <w:t xml:space="preserve"> Split</w:t>
      </w:r>
      <w:r w:rsidR="009E1CD1" w:rsidRPr="00B84D56">
        <w:rPr>
          <w:rFonts w:eastAsia="Calibri" w:cs="Arial"/>
          <w:color w:val="244061" w:themeColor="accent1" w:themeShade="80"/>
          <w:sz w:val="20"/>
          <w:lang w:eastAsia="en-US"/>
        </w:rPr>
        <w:t>u</w:t>
      </w:r>
      <w:r w:rsidRPr="00B84D56">
        <w:rPr>
          <w:rFonts w:eastAsia="Calibri" w:cs="Arial"/>
          <w:color w:val="244061" w:themeColor="accent1" w:themeShade="80"/>
          <w:sz w:val="20"/>
          <w:lang w:eastAsia="en-US"/>
        </w:rPr>
        <w:t xml:space="preserve"> (</w:t>
      </w:r>
      <w:r w:rsidR="00B84D56" w:rsidRPr="00B84D56">
        <w:rPr>
          <w:rFonts w:eastAsia="Calibri" w:cs="Arial"/>
          <w:color w:val="244061" w:themeColor="accent1" w:themeShade="80"/>
          <w:sz w:val="20"/>
          <w:lang w:eastAsia="en-US"/>
        </w:rPr>
        <w:t>7.506</w:t>
      </w:r>
      <w:r w:rsidRPr="00B84D56">
        <w:rPr>
          <w:rFonts w:eastAsia="Calibri" w:cs="Arial"/>
          <w:color w:val="244061" w:themeColor="accent1" w:themeShade="80"/>
          <w:sz w:val="20"/>
          <w:lang w:eastAsia="en-US"/>
        </w:rPr>
        <w:t xml:space="preserve"> ili 6</w:t>
      </w:r>
      <w:r w:rsidR="00B84D56" w:rsidRPr="00B84D56">
        <w:rPr>
          <w:rFonts w:eastAsia="Calibri" w:cs="Arial"/>
          <w:color w:val="244061" w:themeColor="accent1" w:themeShade="80"/>
          <w:sz w:val="20"/>
          <w:lang w:eastAsia="en-US"/>
        </w:rPr>
        <w:t>7</w:t>
      </w:r>
      <w:r w:rsidRPr="00B84D56">
        <w:rPr>
          <w:rFonts w:eastAsia="Calibri" w:cs="Arial"/>
          <w:color w:val="244061" w:themeColor="accent1" w:themeShade="80"/>
          <w:sz w:val="20"/>
          <w:lang w:eastAsia="en-US"/>
        </w:rPr>
        <w:t>,</w:t>
      </w:r>
      <w:r w:rsidR="00B84D56" w:rsidRPr="00B84D56">
        <w:rPr>
          <w:rFonts w:eastAsia="Calibri" w:cs="Arial"/>
          <w:color w:val="244061" w:themeColor="accent1" w:themeShade="80"/>
          <w:sz w:val="20"/>
          <w:lang w:eastAsia="en-US"/>
        </w:rPr>
        <w:t>9</w:t>
      </w:r>
      <w:r w:rsidRPr="00B84D56">
        <w:rPr>
          <w:rFonts w:eastAsia="Calibri" w:cs="Arial"/>
          <w:color w:val="244061" w:themeColor="accent1" w:themeShade="80"/>
          <w:sz w:val="20"/>
          <w:lang w:eastAsia="en-US"/>
        </w:rPr>
        <w:t>%), a najmanj</w:t>
      </w:r>
      <w:r w:rsidR="00A92365">
        <w:rPr>
          <w:rFonts w:eastAsia="Calibri" w:cs="Arial"/>
          <w:color w:val="244061" w:themeColor="accent1" w:themeShade="80"/>
          <w:sz w:val="20"/>
          <w:lang w:eastAsia="en-US"/>
        </w:rPr>
        <w:t>e</w:t>
      </w:r>
      <w:r w:rsidRPr="00B84D56">
        <w:rPr>
          <w:rFonts w:eastAsia="Calibri" w:cs="Arial"/>
          <w:color w:val="244061" w:themeColor="accent1" w:themeShade="80"/>
          <w:sz w:val="20"/>
          <w:lang w:eastAsia="en-US"/>
        </w:rPr>
        <w:t xml:space="preserve"> u Lećevici (</w:t>
      </w:r>
      <w:r w:rsidR="00B84D56" w:rsidRPr="00B84D56">
        <w:rPr>
          <w:rFonts w:eastAsia="Calibri" w:cs="Arial"/>
          <w:color w:val="244061" w:themeColor="accent1" w:themeShade="80"/>
          <w:sz w:val="20"/>
          <w:lang w:eastAsia="en-US"/>
        </w:rPr>
        <w:t>10</w:t>
      </w:r>
      <w:r w:rsidRPr="00B84D56">
        <w:rPr>
          <w:rFonts w:eastAsia="Calibri" w:cs="Arial"/>
          <w:color w:val="244061" w:themeColor="accent1" w:themeShade="80"/>
          <w:sz w:val="20"/>
          <w:lang w:eastAsia="en-US"/>
        </w:rPr>
        <w:t xml:space="preserve"> ili 0,1%).</w:t>
      </w:r>
    </w:p>
    <w:p w:rsidR="00E65163" w:rsidRDefault="00E65163" w:rsidP="009522B8">
      <w:pPr>
        <w:widowControl w:val="0"/>
        <w:tabs>
          <w:tab w:val="left" w:pos="567"/>
        </w:tabs>
        <w:spacing w:after="40"/>
        <w:ind w:left="1134" w:hanging="1134"/>
        <w:jc w:val="left"/>
        <w:rPr>
          <w:rFonts w:eastAsia="Calibri" w:cs="Arial"/>
          <w:color w:val="17365D"/>
          <w:sz w:val="16"/>
          <w:szCs w:val="18"/>
          <w:lang w:eastAsia="en-US"/>
        </w:rPr>
      </w:pPr>
      <w:r w:rsidRPr="00C715F9">
        <w:rPr>
          <w:rFonts w:eastAsia="Calibri" w:cs="Arial"/>
          <w:b/>
          <w:color w:val="17365D"/>
          <w:sz w:val="18"/>
          <w:szCs w:val="18"/>
          <w:lang w:eastAsia="en-US"/>
        </w:rPr>
        <w:t xml:space="preserve">Tablica </w:t>
      </w:r>
      <w:r w:rsidR="006F086A" w:rsidRPr="00C715F9">
        <w:rPr>
          <w:rFonts w:eastAsia="Calibri" w:cs="Arial"/>
          <w:b/>
          <w:color w:val="17365D"/>
          <w:sz w:val="18"/>
          <w:szCs w:val="18"/>
          <w:lang w:eastAsia="en-US"/>
        </w:rPr>
        <w:t>1</w:t>
      </w:r>
      <w:r w:rsidR="007D5D28">
        <w:rPr>
          <w:rFonts w:eastAsia="Calibri" w:cs="Arial"/>
          <w:b/>
          <w:color w:val="17365D"/>
          <w:sz w:val="18"/>
          <w:szCs w:val="18"/>
          <w:lang w:eastAsia="en-US"/>
        </w:rPr>
        <w:t>.</w:t>
      </w:r>
      <w:r w:rsidRPr="003E42C5">
        <w:rPr>
          <w:rFonts w:eastAsia="Calibri" w:cs="Arial"/>
          <w:b/>
          <w:color w:val="244061"/>
          <w:sz w:val="18"/>
          <w:szCs w:val="18"/>
          <w:lang w:eastAsia="en-US"/>
        </w:rPr>
        <w:tab/>
        <w:t xml:space="preserve">Broj poduzetnika i osnovni financijski rezultati poslovanja poduzetnika u gradovima/općinama Urbane aglomeracije </w:t>
      </w:r>
      <w:r w:rsidR="00957D93" w:rsidRPr="003E42C5">
        <w:rPr>
          <w:rFonts w:eastAsia="Calibri" w:cs="Arial"/>
          <w:b/>
          <w:color w:val="244061"/>
          <w:sz w:val="18"/>
          <w:szCs w:val="18"/>
          <w:lang w:eastAsia="en-US"/>
        </w:rPr>
        <w:t>Split</w:t>
      </w:r>
      <w:r w:rsidRPr="003E42C5">
        <w:rPr>
          <w:rFonts w:eastAsia="Calibri" w:cs="Arial"/>
          <w:b/>
          <w:color w:val="244061"/>
          <w:sz w:val="18"/>
          <w:szCs w:val="18"/>
          <w:lang w:eastAsia="en-US"/>
        </w:rPr>
        <w:t xml:space="preserve"> u 201</w:t>
      </w:r>
      <w:r w:rsidR="00692312">
        <w:rPr>
          <w:rFonts w:eastAsia="Calibri" w:cs="Arial"/>
          <w:b/>
          <w:color w:val="244061"/>
          <w:sz w:val="18"/>
          <w:szCs w:val="18"/>
          <w:lang w:eastAsia="en-US"/>
        </w:rPr>
        <w:t>8</w:t>
      </w:r>
      <w:r w:rsidRPr="003E42C5">
        <w:rPr>
          <w:rFonts w:eastAsia="Calibri" w:cs="Arial"/>
          <w:b/>
          <w:color w:val="244061"/>
          <w:sz w:val="18"/>
          <w:szCs w:val="18"/>
          <w:lang w:eastAsia="en-US"/>
        </w:rPr>
        <w:t>. godini</w:t>
      </w:r>
      <w:r w:rsidRPr="00882537">
        <w:rPr>
          <w:rFonts w:eastAsia="Calibri" w:cs="Arial"/>
          <w:color w:val="244061"/>
          <w:sz w:val="19"/>
          <w:szCs w:val="19"/>
          <w:lang w:eastAsia="en-US"/>
        </w:rPr>
        <w:tab/>
      </w:r>
      <w:r w:rsidR="003E42C5">
        <w:rPr>
          <w:rFonts w:eastAsia="Calibri" w:cs="Arial"/>
          <w:color w:val="244061"/>
          <w:sz w:val="19"/>
          <w:szCs w:val="19"/>
          <w:lang w:eastAsia="en-US"/>
        </w:rPr>
        <w:tab/>
      </w:r>
      <w:r w:rsidR="00AA30C7">
        <w:rPr>
          <w:rFonts w:eastAsia="Calibri" w:cs="Arial"/>
          <w:color w:val="244061"/>
          <w:sz w:val="19"/>
          <w:szCs w:val="19"/>
          <w:lang w:eastAsia="en-US"/>
        </w:rPr>
        <w:tab/>
      </w:r>
      <w:r w:rsidR="00AA30C7">
        <w:rPr>
          <w:rFonts w:eastAsia="Calibri" w:cs="Arial"/>
          <w:color w:val="244061"/>
          <w:sz w:val="19"/>
          <w:szCs w:val="19"/>
          <w:lang w:eastAsia="en-US"/>
        </w:rPr>
        <w:tab/>
      </w:r>
      <w:r w:rsidRPr="00A77A2F">
        <w:rPr>
          <w:rFonts w:eastAsia="Calibri" w:cs="Arial"/>
          <w:color w:val="244061"/>
          <w:sz w:val="19"/>
          <w:szCs w:val="19"/>
          <w:lang w:eastAsia="en-US"/>
        </w:rPr>
        <w:tab/>
      </w:r>
      <w:r w:rsidRPr="00A77A2F">
        <w:rPr>
          <w:rFonts w:eastAsia="Calibri" w:cs="Arial"/>
          <w:color w:val="17365D"/>
          <w:sz w:val="16"/>
          <w:szCs w:val="18"/>
          <w:lang w:eastAsia="en-US"/>
        </w:rPr>
        <w:t>(iznosi u tisućama kuna)</w:t>
      </w:r>
    </w:p>
    <w:tbl>
      <w:tblPr>
        <w:tblW w:w="9892" w:type="dxa"/>
        <w:tblInd w:w="93" w:type="dxa"/>
        <w:tblLook w:val="04A0" w:firstRow="1" w:lastRow="0" w:firstColumn="1" w:lastColumn="0" w:noHBand="0" w:noVBand="1"/>
      </w:tblPr>
      <w:tblGrid>
        <w:gridCol w:w="2466"/>
        <w:gridCol w:w="1247"/>
        <w:gridCol w:w="1191"/>
        <w:gridCol w:w="1247"/>
        <w:gridCol w:w="1247"/>
        <w:gridCol w:w="1247"/>
        <w:gridCol w:w="1247"/>
      </w:tblGrid>
      <w:tr w:rsidR="00883FAC" w:rsidRPr="00940AE9" w:rsidTr="002943B4">
        <w:trPr>
          <w:trHeight w:val="425"/>
        </w:trPr>
        <w:tc>
          <w:tcPr>
            <w:tcW w:w="24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244061"/>
            <w:vAlign w:val="center"/>
            <w:hideMark/>
          </w:tcPr>
          <w:p w:rsidR="00940AE9" w:rsidRPr="00076C7C" w:rsidRDefault="00940AE9" w:rsidP="00940AE9">
            <w:pPr>
              <w:spacing w:before="0"/>
              <w:jc w:val="center"/>
              <w:rPr>
                <w:rFonts w:cs="Arial"/>
                <w:b/>
                <w:bCs/>
                <w:color w:val="FFFFFF"/>
                <w:sz w:val="17"/>
                <w:szCs w:val="17"/>
              </w:rPr>
            </w:pPr>
            <w:r w:rsidRPr="00076C7C">
              <w:rPr>
                <w:rFonts w:cs="Arial"/>
                <w:b/>
                <w:bCs/>
                <w:color w:val="FFFFFF"/>
                <w:sz w:val="17"/>
                <w:szCs w:val="17"/>
              </w:rPr>
              <w:t>Naziv grada/općine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244061"/>
            <w:vAlign w:val="center"/>
            <w:hideMark/>
          </w:tcPr>
          <w:p w:rsidR="00940AE9" w:rsidRPr="00076C7C" w:rsidRDefault="00940AE9" w:rsidP="00940AE9">
            <w:pPr>
              <w:spacing w:before="0"/>
              <w:jc w:val="center"/>
              <w:rPr>
                <w:rFonts w:cs="Arial"/>
                <w:b/>
                <w:bCs/>
                <w:color w:val="FFFFFF"/>
                <w:sz w:val="17"/>
                <w:szCs w:val="17"/>
              </w:rPr>
            </w:pPr>
            <w:r w:rsidRPr="00076C7C">
              <w:rPr>
                <w:rFonts w:cs="Arial"/>
                <w:b/>
                <w:bCs/>
                <w:color w:val="FFFFFF"/>
                <w:sz w:val="17"/>
                <w:szCs w:val="17"/>
              </w:rPr>
              <w:t>Broj poduzetnika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244061"/>
            <w:vAlign w:val="center"/>
            <w:hideMark/>
          </w:tcPr>
          <w:p w:rsidR="00940AE9" w:rsidRPr="00940AE9" w:rsidRDefault="00940AE9" w:rsidP="00940AE9">
            <w:pPr>
              <w:spacing w:before="0"/>
              <w:jc w:val="center"/>
              <w:rPr>
                <w:rFonts w:cs="Arial"/>
                <w:b/>
                <w:bCs/>
                <w:color w:val="FFFFFF"/>
                <w:sz w:val="17"/>
                <w:szCs w:val="17"/>
              </w:rPr>
            </w:pPr>
            <w:r w:rsidRPr="00940AE9">
              <w:rPr>
                <w:rFonts w:cs="Arial"/>
                <w:b/>
                <w:bCs/>
                <w:color w:val="FFFFFF"/>
                <w:sz w:val="17"/>
                <w:szCs w:val="17"/>
              </w:rPr>
              <w:t>Broj zaposlenih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244061"/>
            <w:vAlign w:val="center"/>
            <w:hideMark/>
          </w:tcPr>
          <w:p w:rsidR="00940AE9" w:rsidRPr="00940AE9" w:rsidRDefault="00940AE9" w:rsidP="00940AE9">
            <w:pPr>
              <w:spacing w:before="0"/>
              <w:jc w:val="center"/>
              <w:rPr>
                <w:rFonts w:cs="Arial"/>
                <w:b/>
                <w:bCs/>
                <w:color w:val="FFFFFF"/>
                <w:sz w:val="17"/>
                <w:szCs w:val="17"/>
              </w:rPr>
            </w:pPr>
            <w:r w:rsidRPr="00940AE9">
              <w:rPr>
                <w:rFonts w:cs="Arial"/>
                <w:b/>
                <w:bCs/>
                <w:color w:val="FFFFFF"/>
                <w:sz w:val="17"/>
                <w:szCs w:val="17"/>
              </w:rPr>
              <w:t>Ukupni prihod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244061"/>
            <w:vAlign w:val="center"/>
            <w:hideMark/>
          </w:tcPr>
          <w:p w:rsidR="00940AE9" w:rsidRPr="00940AE9" w:rsidRDefault="00940AE9" w:rsidP="00940AE9">
            <w:pPr>
              <w:spacing w:before="0"/>
              <w:jc w:val="center"/>
              <w:rPr>
                <w:rFonts w:cs="Arial"/>
                <w:b/>
                <w:bCs/>
                <w:color w:val="FFFFFF"/>
                <w:sz w:val="17"/>
                <w:szCs w:val="17"/>
              </w:rPr>
            </w:pPr>
            <w:r w:rsidRPr="00940AE9">
              <w:rPr>
                <w:rFonts w:cs="Arial"/>
                <w:b/>
                <w:bCs/>
                <w:color w:val="FFFFFF"/>
                <w:sz w:val="17"/>
                <w:szCs w:val="17"/>
              </w:rPr>
              <w:t>Dobit razdoblja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244061"/>
            <w:vAlign w:val="center"/>
            <w:hideMark/>
          </w:tcPr>
          <w:p w:rsidR="00940AE9" w:rsidRPr="00940AE9" w:rsidRDefault="00940AE9" w:rsidP="00940AE9">
            <w:pPr>
              <w:spacing w:before="0"/>
              <w:jc w:val="center"/>
              <w:rPr>
                <w:rFonts w:cs="Arial"/>
                <w:b/>
                <w:bCs/>
                <w:color w:val="FFFFFF"/>
                <w:sz w:val="17"/>
                <w:szCs w:val="17"/>
              </w:rPr>
            </w:pPr>
            <w:r w:rsidRPr="00940AE9">
              <w:rPr>
                <w:rFonts w:cs="Arial"/>
                <w:b/>
                <w:bCs/>
                <w:color w:val="FFFFFF"/>
                <w:sz w:val="17"/>
                <w:szCs w:val="17"/>
              </w:rPr>
              <w:t>Gubitak razdoblja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244061"/>
            <w:vAlign w:val="center"/>
            <w:hideMark/>
          </w:tcPr>
          <w:p w:rsidR="00940AE9" w:rsidRPr="00940AE9" w:rsidRDefault="00940AE9" w:rsidP="00940AE9">
            <w:pPr>
              <w:spacing w:before="0"/>
              <w:jc w:val="center"/>
              <w:rPr>
                <w:rFonts w:cs="Arial"/>
                <w:b/>
                <w:bCs/>
                <w:color w:val="FFFFFF"/>
                <w:sz w:val="17"/>
                <w:szCs w:val="17"/>
              </w:rPr>
            </w:pPr>
            <w:r w:rsidRPr="00940AE9">
              <w:rPr>
                <w:rFonts w:cs="Arial"/>
                <w:b/>
                <w:bCs/>
                <w:color w:val="FFFFFF"/>
                <w:sz w:val="17"/>
                <w:szCs w:val="17"/>
              </w:rPr>
              <w:t>Neto dobit</w:t>
            </w:r>
          </w:p>
        </w:tc>
      </w:tr>
      <w:tr w:rsidR="00B84D56" w:rsidRPr="00940AE9" w:rsidTr="00350E5A">
        <w:trPr>
          <w:trHeight w:val="283"/>
        </w:trPr>
        <w:tc>
          <w:tcPr>
            <w:tcW w:w="24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F2F2F2"/>
            <w:noWrap/>
            <w:vAlign w:val="center"/>
            <w:hideMark/>
          </w:tcPr>
          <w:p w:rsidR="00B84D56" w:rsidRPr="0061713D" w:rsidRDefault="00B84D56" w:rsidP="00940AE9">
            <w:pPr>
              <w:spacing w:before="0"/>
              <w:jc w:val="left"/>
              <w:rPr>
                <w:rFonts w:cs="Arial"/>
                <w:bCs/>
                <w:color w:val="244061"/>
                <w:sz w:val="18"/>
                <w:szCs w:val="18"/>
              </w:rPr>
            </w:pPr>
            <w:r w:rsidRPr="0061713D">
              <w:rPr>
                <w:rFonts w:cs="Arial"/>
                <w:bCs/>
                <w:color w:val="244061"/>
                <w:sz w:val="18"/>
                <w:szCs w:val="18"/>
              </w:rPr>
              <w:t>Kaštela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F2F2F2"/>
            <w:vAlign w:val="center"/>
            <w:hideMark/>
          </w:tcPr>
          <w:p w:rsidR="00B84D56" w:rsidRPr="00B84D56" w:rsidRDefault="00B84D56" w:rsidP="00B84D56">
            <w:pPr>
              <w:spacing w:before="0"/>
              <w:jc w:val="right"/>
              <w:rPr>
                <w:rFonts w:cs="Arial"/>
                <w:bCs/>
                <w:color w:val="244061"/>
                <w:sz w:val="18"/>
                <w:szCs w:val="18"/>
              </w:rPr>
            </w:pPr>
            <w:r w:rsidRPr="00B84D56">
              <w:rPr>
                <w:rFonts w:cs="Arial"/>
                <w:bCs/>
                <w:color w:val="244061"/>
                <w:sz w:val="18"/>
                <w:szCs w:val="18"/>
              </w:rPr>
              <w:t>819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F2F2F2"/>
            <w:vAlign w:val="center"/>
            <w:hideMark/>
          </w:tcPr>
          <w:p w:rsidR="00B84D56" w:rsidRPr="00B84D56" w:rsidRDefault="00B84D56" w:rsidP="00B84D56">
            <w:pPr>
              <w:spacing w:before="0"/>
              <w:jc w:val="right"/>
              <w:rPr>
                <w:rFonts w:cs="Arial"/>
                <w:bCs/>
                <w:color w:val="244061"/>
                <w:sz w:val="18"/>
                <w:szCs w:val="18"/>
              </w:rPr>
            </w:pPr>
            <w:r w:rsidRPr="00B84D56">
              <w:rPr>
                <w:rFonts w:cs="Arial"/>
                <w:bCs/>
                <w:color w:val="244061"/>
                <w:sz w:val="18"/>
                <w:szCs w:val="18"/>
              </w:rPr>
              <w:t>4.311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F2F2F2"/>
            <w:noWrap/>
            <w:vAlign w:val="center"/>
            <w:hideMark/>
          </w:tcPr>
          <w:p w:rsidR="00B84D56" w:rsidRPr="00B84D56" w:rsidRDefault="00B84D56" w:rsidP="00B84D56">
            <w:pPr>
              <w:spacing w:before="0"/>
              <w:jc w:val="right"/>
              <w:rPr>
                <w:rFonts w:cs="Arial"/>
                <w:bCs/>
                <w:color w:val="244061"/>
                <w:sz w:val="18"/>
                <w:szCs w:val="18"/>
              </w:rPr>
            </w:pPr>
            <w:r w:rsidRPr="00B84D56">
              <w:rPr>
                <w:rFonts w:cs="Arial"/>
                <w:bCs/>
                <w:color w:val="244061"/>
                <w:sz w:val="18"/>
                <w:szCs w:val="18"/>
              </w:rPr>
              <w:t>3.208.260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F2F2F2"/>
            <w:noWrap/>
            <w:vAlign w:val="center"/>
            <w:hideMark/>
          </w:tcPr>
          <w:p w:rsidR="00B84D56" w:rsidRPr="00B84D56" w:rsidRDefault="00B84D56" w:rsidP="00B84D56">
            <w:pPr>
              <w:spacing w:before="0"/>
              <w:jc w:val="right"/>
              <w:rPr>
                <w:rFonts w:cs="Arial"/>
                <w:bCs/>
                <w:color w:val="244061"/>
                <w:sz w:val="18"/>
                <w:szCs w:val="18"/>
              </w:rPr>
            </w:pPr>
            <w:r w:rsidRPr="00B84D56">
              <w:rPr>
                <w:rFonts w:cs="Arial"/>
                <w:bCs/>
                <w:color w:val="244061"/>
                <w:sz w:val="18"/>
                <w:szCs w:val="18"/>
              </w:rPr>
              <w:t>249.822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F2F2F2"/>
            <w:noWrap/>
            <w:vAlign w:val="center"/>
            <w:hideMark/>
          </w:tcPr>
          <w:p w:rsidR="00B84D56" w:rsidRPr="00B84D56" w:rsidRDefault="00B84D56" w:rsidP="00B84D56">
            <w:pPr>
              <w:spacing w:before="0"/>
              <w:jc w:val="right"/>
              <w:rPr>
                <w:rFonts w:cs="Arial"/>
                <w:bCs/>
                <w:color w:val="244061"/>
                <w:sz w:val="18"/>
                <w:szCs w:val="18"/>
              </w:rPr>
            </w:pPr>
            <w:r w:rsidRPr="00B84D56">
              <w:rPr>
                <w:rFonts w:cs="Arial"/>
                <w:bCs/>
                <w:color w:val="244061"/>
                <w:sz w:val="18"/>
                <w:szCs w:val="18"/>
              </w:rPr>
              <w:t>61.218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F2F2F2"/>
            <w:noWrap/>
            <w:vAlign w:val="center"/>
            <w:hideMark/>
          </w:tcPr>
          <w:p w:rsidR="00B84D56" w:rsidRPr="00B84D56" w:rsidRDefault="00B84D56" w:rsidP="00B84D56">
            <w:pPr>
              <w:spacing w:before="0"/>
              <w:jc w:val="right"/>
              <w:rPr>
                <w:rFonts w:cs="Arial"/>
                <w:bCs/>
                <w:color w:val="244061"/>
                <w:sz w:val="18"/>
                <w:szCs w:val="18"/>
              </w:rPr>
            </w:pPr>
            <w:r w:rsidRPr="00B84D56">
              <w:rPr>
                <w:rFonts w:cs="Arial"/>
                <w:bCs/>
                <w:color w:val="244061"/>
                <w:sz w:val="18"/>
                <w:szCs w:val="18"/>
              </w:rPr>
              <w:t>188.603</w:t>
            </w:r>
          </w:p>
        </w:tc>
      </w:tr>
      <w:tr w:rsidR="00B84D56" w:rsidRPr="00940AE9" w:rsidTr="00350E5A">
        <w:trPr>
          <w:trHeight w:val="283"/>
        </w:trPr>
        <w:tc>
          <w:tcPr>
            <w:tcW w:w="24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0000"/>
              <w:right w:val="single" w:sz="4" w:space="0" w:color="FFFFFF" w:themeColor="background1"/>
            </w:tcBorders>
            <w:shd w:val="clear" w:color="000000" w:fill="F2F2F2"/>
            <w:noWrap/>
            <w:vAlign w:val="center"/>
            <w:hideMark/>
          </w:tcPr>
          <w:p w:rsidR="00B84D56" w:rsidRPr="0061713D" w:rsidRDefault="00B84D56" w:rsidP="00940AE9">
            <w:pPr>
              <w:spacing w:before="0"/>
              <w:jc w:val="left"/>
              <w:rPr>
                <w:rFonts w:cs="Arial"/>
                <w:bCs/>
                <w:color w:val="244061"/>
                <w:sz w:val="18"/>
                <w:szCs w:val="18"/>
              </w:rPr>
            </w:pPr>
            <w:r w:rsidRPr="0061713D">
              <w:rPr>
                <w:rFonts w:cs="Arial"/>
                <w:bCs/>
                <w:color w:val="244061"/>
                <w:sz w:val="18"/>
                <w:szCs w:val="18"/>
              </w:rPr>
              <w:t>Omiš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F2F2F2"/>
            <w:vAlign w:val="center"/>
            <w:hideMark/>
          </w:tcPr>
          <w:p w:rsidR="00B84D56" w:rsidRPr="00B84D56" w:rsidRDefault="00B84D56" w:rsidP="00B84D56">
            <w:pPr>
              <w:spacing w:before="0"/>
              <w:jc w:val="right"/>
              <w:rPr>
                <w:rFonts w:cs="Arial"/>
                <w:bCs/>
                <w:color w:val="244061"/>
                <w:sz w:val="18"/>
                <w:szCs w:val="18"/>
              </w:rPr>
            </w:pPr>
            <w:r w:rsidRPr="00B84D56">
              <w:rPr>
                <w:rFonts w:cs="Arial"/>
                <w:bCs/>
                <w:color w:val="244061"/>
                <w:sz w:val="18"/>
                <w:szCs w:val="18"/>
              </w:rPr>
              <w:t>305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F2F2F2"/>
            <w:vAlign w:val="center"/>
            <w:hideMark/>
          </w:tcPr>
          <w:p w:rsidR="00B84D56" w:rsidRPr="00B84D56" w:rsidRDefault="00B84D56" w:rsidP="00B84D56">
            <w:pPr>
              <w:spacing w:before="0"/>
              <w:jc w:val="right"/>
              <w:rPr>
                <w:rFonts w:cs="Arial"/>
                <w:bCs/>
                <w:color w:val="244061"/>
                <w:sz w:val="18"/>
                <w:szCs w:val="18"/>
              </w:rPr>
            </w:pPr>
            <w:r w:rsidRPr="00B84D56">
              <w:rPr>
                <w:rFonts w:cs="Arial"/>
                <w:bCs/>
                <w:color w:val="244061"/>
                <w:sz w:val="18"/>
                <w:szCs w:val="18"/>
              </w:rPr>
              <w:t>1.799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F2F2F2"/>
            <w:noWrap/>
            <w:vAlign w:val="center"/>
            <w:hideMark/>
          </w:tcPr>
          <w:p w:rsidR="00B84D56" w:rsidRPr="00B84D56" w:rsidRDefault="00B84D56" w:rsidP="00B84D56">
            <w:pPr>
              <w:spacing w:before="0"/>
              <w:jc w:val="right"/>
              <w:rPr>
                <w:rFonts w:cs="Arial"/>
                <w:bCs/>
                <w:color w:val="244061"/>
                <w:sz w:val="18"/>
                <w:szCs w:val="18"/>
              </w:rPr>
            </w:pPr>
            <w:r w:rsidRPr="00B84D56">
              <w:rPr>
                <w:rFonts w:cs="Arial"/>
                <w:bCs/>
                <w:color w:val="244061"/>
                <w:sz w:val="18"/>
                <w:szCs w:val="18"/>
              </w:rPr>
              <w:t>1.226.941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F2F2F2"/>
            <w:noWrap/>
            <w:vAlign w:val="center"/>
            <w:hideMark/>
          </w:tcPr>
          <w:p w:rsidR="00B84D56" w:rsidRPr="00B84D56" w:rsidRDefault="00B84D56" w:rsidP="00B84D56">
            <w:pPr>
              <w:spacing w:before="0"/>
              <w:jc w:val="right"/>
              <w:rPr>
                <w:rFonts w:cs="Arial"/>
                <w:bCs/>
                <w:color w:val="244061"/>
                <w:sz w:val="18"/>
                <w:szCs w:val="18"/>
              </w:rPr>
            </w:pPr>
            <w:r w:rsidRPr="00B84D56">
              <w:rPr>
                <w:rFonts w:cs="Arial"/>
                <w:bCs/>
                <w:color w:val="244061"/>
                <w:sz w:val="18"/>
                <w:szCs w:val="18"/>
              </w:rPr>
              <w:t>57.553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F2F2F2"/>
            <w:noWrap/>
            <w:vAlign w:val="center"/>
            <w:hideMark/>
          </w:tcPr>
          <w:p w:rsidR="00B84D56" w:rsidRPr="00B84D56" w:rsidRDefault="00B84D56" w:rsidP="00B84D56">
            <w:pPr>
              <w:spacing w:before="0"/>
              <w:jc w:val="right"/>
              <w:rPr>
                <w:rFonts w:cs="Arial"/>
                <w:bCs/>
                <w:color w:val="244061"/>
                <w:sz w:val="18"/>
                <w:szCs w:val="18"/>
              </w:rPr>
            </w:pPr>
            <w:r w:rsidRPr="00B84D56">
              <w:rPr>
                <w:rFonts w:cs="Arial"/>
                <w:bCs/>
                <w:color w:val="244061"/>
                <w:sz w:val="18"/>
                <w:szCs w:val="18"/>
              </w:rPr>
              <w:t>27.633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0000"/>
              <w:right w:val="single" w:sz="4" w:space="0" w:color="FFFFFF" w:themeColor="background1"/>
            </w:tcBorders>
            <w:shd w:val="clear" w:color="000000" w:fill="F2F2F2"/>
            <w:noWrap/>
            <w:vAlign w:val="center"/>
            <w:hideMark/>
          </w:tcPr>
          <w:p w:rsidR="00B84D56" w:rsidRPr="00B84D56" w:rsidRDefault="00B84D56" w:rsidP="00B84D56">
            <w:pPr>
              <w:spacing w:before="0"/>
              <w:jc w:val="right"/>
              <w:rPr>
                <w:rFonts w:cs="Arial"/>
                <w:bCs/>
                <w:color w:val="244061"/>
                <w:sz w:val="18"/>
                <w:szCs w:val="18"/>
              </w:rPr>
            </w:pPr>
            <w:r w:rsidRPr="00B84D56">
              <w:rPr>
                <w:rFonts w:cs="Arial"/>
                <w:bCs/>
                <w:color w:val="244061"/>
                <w:sz w:val="18"/>
                <w:szCs w:val="18"/>
              </w:rPr>
              <w:t>29.919</w:t>
            </w:r>
          </w:p>
        </w:tc>
      </w:tr>
      <w:tr w:rsidR="00B84D56" w:rsidRPr="00940AE9" w:rsidTr="00350E5A">
        <w:trPr>
          <w:trHeight w:val="283"/>
        </w:trPr>
        <w:tc>
          <w:tcPr>
            <w:tcW w:w="246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F2F2F2"/>
            <w:noWrap/>
            <w:vAlign w:val="center"/>
            <w:hideMark/>
          </w:tcPr>
          <w:p w:rsidR="00B84D56" w:rsidRPr="0061713D" w:rsidRDefault="00B84D56" w:rsidP="00940AE9">
            <w:pPr>
              <w:spacing w:before="0"/>
              <w:jc w:val="left"/>
              <w:rPr>
                <w:rFonts w:cs="Arial"/>
                <w:bCs/>
                <w:color w:val="244061"/>
                <w:sz w:val="18"/>
                <w:szCs w:val="18"/>
              </w:rPr>
            </w:pPr>
            <w:r w:rsidRPr="0061713D">
              <w:rPr>
                <w:rFonts w:cs="Arial"/>
                <w:bCs/>
                <w:color w:val="244061"/>
                <w:sz w:val="18"/>
                <w:szCs w:val="18"/>
              </w:rPr>
              <w:t>Sinj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000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F2F2F2"/>
            <w:vAlign w:val="center"/>
            <w:hideMark/>
          </w:tcPr>
          <w:p w:rsidR="00B84D56" w:rsidRPr="00B84D56" w:rsidRDefault="00B84D56" w:rsidP="00B84D56">
            <w:pPr>
              <w:spacing w:before="0"/>
              <w:jc w:val="right"/>
              <w:rPr>
                <w:rFonts w:cs="Arial"/>
                <w:bCs/>
                <w:color w:val="244061"/>
                <w:sz w:val="18"/>
                <w:szCs w:val="18"/>
              </w:rPr>
            </w:pPr>
            <w:r w:rsidRPr="00B84D56">
              <w:rPr>
                <w:rFonts w:cs="Arial"/>
                <w:bCs/>
                <w:color w:val="244061"/>
                <w:sz w:val="18"/>
                <w:szCs w:val="18"/>
              </w:rPr>
              <w:t>329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F2F2F2"/>
            <w:vAlign w:val="center"/>
            <w:hideMark/>
          </w:tcPr>
          <w:p w:rsidR="00B84D56" w:rsidRPr="00B84D56" w:rsidRDefault="00B84D56" w:rsidP="00B84D56">
            <w:pPr>
              <w:spacing w:before="0"/>
              <w:jc w:val="right"/>
              <w:rPr>
                <w:rFonts w:cs="Arial"/>
                <w:bCs/>
                <w:color w:val="244061"/>
                <w:sz w:val="18"/>
                <w:szCs w:val="18"/>
              </w:rPr>
            </w:pPr>
            <w:r w:rsidRPr="00B84D56">
              <w:rPr>
                <w:rFonts w:cs="Arial"/>
                <w:bCs/>
                <w:color w:val="244061"/>
                <w:sz w:val="18"/>
                <w:szCs w:val="18"/>
              </w:rPr>
              <w:t>1.845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F2F2F2"/>
            <w:noWrap/>
            <w:vAlign w:val="center"/>
            <w:hideMark/>
          </w:tcPr>
          <w:p w:rsidR="00B84D56" w:rsidRPr="00B84D56" w:rsidRDefault="00B84D56" w:rsidP="00B84D56">
            <w:pPr>
              <w:spacing w:before="0"/>
              <w:jc w:val="right"/>
              <w:rPr>
                <w:rFonts w:cs="Arial"/>
                <w:bCs/>
                <w:color w:val="244061"/>
                <w:sz w:val="18"/>
                <w:szCs w:val="18"/>
              </w:rPr>
            </w:pPr>
            <w:r w:rsidRPr="00B84D56">
              <w:rPr>
                <w:rFonts w:cs="Arial"/>
                <w:bCs/>
                <w:color w:val="244061"/>
                <w:sz w:val="18"/>
                <w:szCs w:val="18"/>
              </w:rPr>
              <w:t>836.035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F2F2F2"/>
            <w:noWrap/>
            <w:vAlign w:val="center"/>
            <w:hideMark/>
          </w:tcPr>
          <w:p w:rsidR="00B84D56" w:rsidRPr="00B84D56" w:rsidRDefault="00B84D56" w:rsidP="00B84D56">
            <w:pPr>
              <w:spacing w:before="0"/>
              <w:jc w:val="right"/>
              <w:rPr>
                <w:rFonts w:cs="Arial"/>
                <w:bCs/>
                <w:color w:val="244061"/>
                <w:sz w:val="18"/>
                <w:szCs w:val="18"/>
              </w:rPr>
            </w:pPr>
            <w:r w:rsidRPr="00B84D56">
              <w:rPr>
                <w:rFonts w:cs="Arial"/>
                <w:bCs/>
                <w:color w:val="244061"/>
                <w:sz w:val="18"/>
                <w:szCs w:val="18"/>
              </w:rPr>
              <w:t>36.599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0000"/>
            </w:tcBorders>
            <w:shd w:val="clear" w:color="000000" w:fill="F2F2F2"/>
            <w:noWrap/>
            <w:vAlign w:val="center"/>
            <w:hideMark/>
          </w:tcPr>
          <w:p w:rsidR="00B84D56" w:rsidRPr="00B84D56" w:rsidRDefault="00B84D56" w:rsidP="00B84D56">
            <w:pPr>
              <w:spacing w:before="0"/>
              <w:jc w:val="right"/>
              <w:rPr>
                <w:rFonts w:cs="Arial"/>
                <w:bCs/>
                <w:color w:val="244061"/>
                <w:sz w:val="18"/>
                <w:szCs w:val="18"/>
              </w:rPr>
            </w:pPr>
            <w:r w:rsidRPr="00B84D56">
              <w:rPr>
                <w:rFonts w:cs="Arial"/>
                <w:bCs/>
                <w:color w:val="244061"/>
                <w:sz w:val="18"/>
                <w:szCs w:val="18"/>
              </w:rPr>
              <w:t>124.490</w:t>
            </w:r>
          </w:p>
        </w:tc>
        <w:tc>
          <w:tcPr>
            <w:tcW w:w="124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F2F2F2"/>
            <w:noWrap/>
            <w:vAlign w:val="center"/>
            <w:hideMark/>
          </w:tcPr>
          <w:p w:rsidR="00B84D56" w:rsidRPr="00B84D56" w:rsidRDefault="00B84D56" w:rsidP="00B84D56">
            <w:pPr>
              <w:spacing w:before="0"/>
              <w:jc w:val="right"/>
              <w:rPr>
                <w:rFonts w:cs="Arial"/>
                <w:bCs/>
                <w:color w:val="244061"/>
                <w:sz w:val="18"/>
                <w:szCs w:val="18"/>
              </w:rPr>
            </w:pPr>
            <w:r w:rsidRPr="00B84D56">
              <w:rPr>
                <w:rFonts w:cs="Arial"/>
                <w:bCs/>
                <w:color w:val="FF0000"/>
                <w:sz w:val="18"/>
                <w:szCs w:val="18"/>
              </w:rPr>
              <w:t>-87.891</w:t>
            </w:r>
          </w:p>
        </w:tc>
      </w:tr>
      <w:tr w:rsidR="00B84D56" w:rsidRPr="00940AE9" w:rsidTr="00350E5A">
        <w:trPr>
          <w:trHeight w:val="283"/>
        </w:trPr>
        <w:tc>
          <w:tcPr>
            <w:tcW w:w="2466" w:type="dxa"/>
            <w:tcBorders>
              <w:top w:val="single" w:sz="4" w:space="0" w:color="FF000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F2F2F2"/>
            <w:noWrap/>
            <w:vAlign w:val="center"/>
            <w:hideMark/>
          </w:tcPr>
          <w:p w:rsidR="00B84D56" w:rsidRPr="0061713D" w:rsidRDefault="00B84D56" w:rsidP="00940AE9">
            <w:pPr>
              <w:spacing w:before="0"/>
              <w:jc w:val="left"/>
              <w:rPr>
                <w:rFonts w:cs="Arial"/>
                <w:bCs/>
                <w:color w:val="244061"/>
                <w:sz w:val="18"/>
                <w:szCs w:val="18"/>
              </w:rPr>
            </w:pPr>
            <w:r w:rsidRPr="0061713D">
              <w:rPr>
                <w:rFonts w:cs="Arial"/>
                <w:bCs/>
                <w:color w:val="244061"/>
                <w:sz w:val="18"/>
                <w:szCs w:val="18"/>
              </w:rPr>
              <w:t>Solin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F2F2F2"/>
            <w:vAlign w:val="center"/>
            <w:hideMark/>
          </w:tcPr>
          <w:p w:rsidR="00B84D56" w:rsidRPr="00B84D56" w:rsidRDefault="00B84D56" w:rsidP="00B84D56">
            <w:pPr>
              <w:spacing w:before="0"/>
              <w:jc w:val="right"/>
              <w:rPr>
                <w:rFonts w:cs="Arial"/>
                <w:bCs/>
                <w:color w:val="244061"/>
                <w:sz w:val="18"/>
                <w:szCs w:val="18"/>
              </w:rPr>
            </w:pPr>
            <w:r w:rsidRPr="00B84D56">
              <w:rPr>
                <w:rFonts w:cs="Arial"/>
                <w:bCs/>
                <w:color w:val="244061"/>
                <w:sz w:val="18"/>
                <w:szCs w:val="18"/>
              </w:rPr>
              <w:t>733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F2F2F2"/>
            <w:vAlign w:val="center"/>
            <w:hideMark/>
          </w:tcPr>
          <w:p w:rsidR="00B84D56" w:rsidRPr="00B84D56" w:rsidRDefault="00B84D56" w:rsidP="00B84D56">
            <w:pPr>
              <w:spacing w:before="0"/>
              <w:jc w:val="right"/>
              <w:rPr>
                <w:rFonts w:cs="Arial"/>
                <w:bCs/>
                <w:color w:val="244061"/>
                <w:sz w:val="18"/>
                <w:szCs w:val="18"/>
              </w:rPr>
            </w:pPr>
            <w:r w:rsidRPr="00B84D56">
              <w:rPr>
                <w:rFonts w:cs="Arial"/>
                <w:bCs/>
                <w:color w:val="244061"/>
                <w:sz w:val="18"/>
                <w:szCs w:val="18"/>
              </w:rPr>
              <w:t>5.231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F2F2F2"/>
            <w:noWrap/>
            <w:vAlign w:val="center"/>
            <w:hideMark/>
          </w:tcPr>
          <w:p w:rsidR="00B84D56" w:rsidRPr="00B84D56" w:rsidRDefault="00B84D56" w:rsidP="00B84D56">
            <w:pPr>
              <w:spacing w:before="0"/>
              <w:jc w:val="right"/>
              <w:rPr>
                <w:rFonts w:cs="Arial"/>
                <w:bCs/>
                <w:color w:val="244061"/>
                <w:sz w:val="18"/>
                <w:szCs w:val="18"/>
              </w:rPr>
            </w:pPr>
            <w:r w:rsidRPr="00B84D56">
              <w:rPr>
                <w:rFonts w:cs="Arial"/>
                <w:bCs/>
                <w:color w:val="244061"/>
                <w:sz w:val="18"/>
                <w:szCs w:val="18"/>
              </w:rPr>
              <w:t>4.120.454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F2F2F2"/>
            <w:noWrap/>
            <w:vAlign w:val="center"/>
            <w:hideMark/>
          </w:tcPr>
          <w:p w:rsidR="00B84D56" w:rsidRPr="00B84D56" w:rsidRDefault="00B84D56" w:rsidP="00B84D56">
            <w:pPr>
              <w:spacing w:before="0"/>
              <w:jc w:val="right"/>
              <w:rPr>
                <w:rFonts w:cs="Arial"/>
                <w:bCs/>
                <w:color w:val="244061"/>
                <w:sz w:val="18"/>
                <w:szCs w:val="18"/>
              </w:rPr>
            </w:pPr>
            <w:r w:rsidRPr="00B84D56">
              <w:rPr>
                <w:rFonts w:cs="Arial"/>
                <w:bCs/>
                <w:color w:val="244061"/>
                <w:sz w:val="18"/>
                <w:szCs w:val="18"/>
              </w:rPr>
              <w:t>236.825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F2F2F2"/>
            <w:noWrap/>
            <w:vAlign w:val="center"/>
            <w:hideMark/>
          </w:tcPr>
          <w:p w:rsidR="00B84D56" w:rsidRPr="00B84D56" w:rsidRDefault="00B84D56" w:rsidP="00B84D56">
            <w:pPr>
              <w:spacing w:before="0"/>
              <w:jc w:val="right"/>
              <w:rPr>
                <w:rFonts w:cs="Arial"/>
                <w:bCs/>
                <w:color w:val="244061"/>
                <w:sz w:val="18"/>
                <w:szCs w:val="18"/>
              </w:rPr>
            </w:pPr>
            <w:r w:rsidRPr="00B84D56">
              <w:rPr>
                <w:rFonts w:cs="Arial"/>
                <w:bCs/>
                <w:color w:val="244061"/>
                <w:sz w:val="18"/>
                <w:szCs w:val="18"/>
              </w:rPr>
              <w:t>69.467</w:t>
            </w:r>
          </w:p>
        </w:tc>
        <w:tc>
          <w:tcPr>
            <w:tcW w:w="1247" w:type="dxa"/>
            <w:tcBorders>
              <w:top w:val="single" w:sz="4" w:space="0" w:color="FF000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F2F2F2"/>
            <w:noWrap/>
            <w:vAlign w:val="center"/>
            <w:hideMark/>
          </w:tcPr>
          <w:p w:rsidR="00B84D56" w:rsidRPr="00B84D56" w:rsidRDefault="00B84D56" w:rsidP="00B84D56">
            <w:pPr>
              <w:spacing w:before="0"/>
              <w:jc w:val="right"/>
              <w:rPr>
                <w:rFonts w:cs="Arial"/>
                <w:bCs/>
                <w:color w:val="244061"/>
                <w:sz w:val="18"/>
                <w:szCs w:val="18"/>
              </w:rPr>
            </w:pPr>
            <w:r w:rsidRPr="00B84D56">
              <w:rPr>
                <w:rFonts w:cs="Arial"/>
                <w:bCs/>
                <w:color w:val="244061"/>
                <w:sz w:val="18"/>
                <w:szCs w:val="18"/>
              </w:rPr>
              <w:t>167.358</w:t>
            </w:r>
          </w:p>
        </w:tc>
      </w:tr>
      <w:tr w:rsidR="00B84D56" w:rsidRPr="00940AE9" w:rsidTr="00350E5A">
        <w:trPr>
          <w:trHeight w:val="283"/>
        </w:trPr>
        <w:tc>
          <w:tcPr>
            <w:tcW w:w="2466" w:type="dxa"/>
            <w:tcBorders>
              <w:top w:val="single" w:sz="4" w:space="0" w:color="FFFFFF" w:themeColor="background1"/>
              <w:left w:val="single" w:sz="8" w:space="0" w:color="FFFFFF"/>
              <w:bottom w:val="single" w:sz="4" w:space="0" w:color="FF0000"/>
              <w:right w:val="single" w:sz="4" w:space="0" w:color="FFFFFF" w:themeColor="background1"/>
            </w:tcBorders>
            <w:shd w:val="pct12" w:color="D9D9D9" w:fill="D9D9D9"/>
            <w:noWrap/>
            <w:vAlign w:val="center"/>
            <w:hideMark/>
          </w:tcPr>
          <w:p w:rsidR="00B84D56" w:rsidRPr="00E52340" w:rsidRDefault="00B84D56" w:rsidP="00940AE9">
            <w:pPr>
              <w:spacing w:before="0"/>
              <w:jc w:val="left"/>
              <w:rPr>
                <w:rFonts w:cs="Arial"/>
                <w:b/>
                <w:bCs/>
                <w:color w:val="244061"/>
                <w:sz w:val="18"/>
                <w:szCs w:val="18"/>
              </w:rPr>
            </w:pPr>
            <w:r w:rsidRPr="00E52340">
              <w:rPr>
                <w:rFonts w:cs="Arial"/>
                <w:b/>
                <w:bCs/>
                <w:color w:val="244061"/>
                <w:sz w:val="18"/>
                <w:szCs w:val="18"/>
              </w:rPr>
              <w:t>Split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pct12" w:color="D9D9D9" w:fill="D9D9D9"/>
            <w:vAlign w:val="center"/>
            <w:hideMark/>
          </w:tcPr>
          <w:p w:rsidR="00B84D56" w:rsidRPr="00E52340" w:rsidRDefault="00B84D56" w:rsidP="00B84D56">
            <w:pPr>
              <w:spacing w:before="0"/>
              <w:jc w:val="right"/>
              <w:rPr>
                <w:rFonts w:cs="Arial"/>
                <w:b/>
                <w:bCs/>
                <w:color w:val="244061"/>
                <w:sz w:val="18"/>
                <w:szCs w:val="18"/>
              </w:rPr>
            </w:pPr>
            <w:r w:rsidRPr="00E52340">
              <w:rPr>
                <w:rFonts w:cs="Arial"/>
                <w:b/>
                <w:bCs/>
                <w:color w:val="244061"/>
                <w:sz w:val="18"/>
                <w:szCs w:val="18"/>
              </w:rPr>
              <w:t>7.506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pct12" w:color="D9D9D9" w:fill="D9D9D9"/>
            <w:vAlign w:val="center"/>
            <w:hideMark/>
          </w:tcPr>
          <w:p w:rsidR="00B84D56" w:rsidRPr="00E52340" w:rsidRDefault="00B84D56" w:rsidP="00B84D56">
            <w:pPr>
              <w:spacing w:before="0"/>
              <w:jc w:val="right"/>
              <w:rPr>
                <w:rFonts w:cs="Arial"/>
                <w:b/>
                <w:bCs/>
                <w:color w:val="244061"/>
                <w:sz w:val="18"/>
                <w:szCs w:val="18"/>
              </w:rPr>
            </w:pPr>
            <w:r w:rsidRPr="00E52340">
              <w:rPr>
                <w:rFonts w:cs="Arial"/>
                <w:b/>
                <w:bCs/>
                <w:color w:val="244061"/>
                <w:sz w:val="18"/>
                <w:szCs w:val="18"/>
              </w:rPr>
              <w:t>36.962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pct12" w:color="D9D9D9" w:fill="D9D9D9"/>
            <w:noWrap/>
            <w:vAlign w:val="center"/>
            <w:hideMark/>
          </w:tcPr>
          <w:p w:rsidR="00B84D56" w:rsidRPr="00E52340" w:rsidRDefault="00B84D56" w:rsidP="00B84D56">
            <w:pPr>
              <w:spacing w:before="0"/>
              <w:jc w:val="right"/>
              <w:rPr>
                <w:rFonts w:cs="Arial"/>
                <w:b/>
                <w:bCs/>
                <w:color w:val="244061"/>
                <w:sz w:val="18"/>
                <w:szCs w:val="18"/>
              </w:rPr>
            </w:pPr>
            <w:r w:rsidRPr="00E52340">
              <w:rPr>
                <w:rFonts w:cs="Arial"/>
                <w:b/>
                <w:bCs/>
                <w:color w:val="244061"/>
                <w:sz w:val="18"/>
                <w:szCs w:val="18"/>
              </w:rPr>
              <w:t>24.621.741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pct12" w:color="D9D9D9" w:fill="D9D9D9"/>
            <w:noWrap/>
            <w:vAlign w:val="center"/>
            <w:hideMark/>
          </w:tcPr>
          <w:p w:rsidR="00B84D56" w:rsidRPr="00E52340" w:rsidRDefault="00B84D56" w:rsidP="00B84D56">
            <w:pPr>
              <w:spacing w:before="0"/>
              <w:jc w:val="right"/>
              <w:rPr>
                <w:rFonts w:cs="Arial"/>
                <w:b/>
                <w:bCs/>
                <w:color w:val="244061"/>
                <w:sz w:val="18"/>
                <w:szCs w:val="18"/>
              </w:rPr>
            </w:pPr>
            <w:r w:rsidRPr="00E52340">
              <w:rPr>
                <w:rFonts w:cs="Arial"/>
                <w:b/>
                <w:bCs/>
                <w:color w:val="244061"/>
                <w:sz w:val="18"/>
                <w:szCs w:val="18"/>
              </w:rPr>
              <w:t>1.526.467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pct12" w:color="D9D9D9" w:fill="D9D9D9"/>
            <w:noWrap/>
            <w:vAlign w:val="center"/>
            <w:hideMark/>
          </w:tcPr>
          <w:p w:rsidR="00B84D56" w:rsidRPr="00E52340" w:rsidRDefault="00B84D56" w:rsidP="00B84D56">
            <w:pPr>
              <w:spacing w:before="0"/>
              <w:jc w:val="right"/>
              <w:rPr>
                <w:rFonts w:cs="Arial"/>
                <w:b/>
                <w:bCs/>
                <w:color w:val="244061"/>
                <w:sz w:val="18"/>
                <w:szCs w:val="18"/>
              </w:rPr>
            </w:pPr>
            <w:r w:rsidRPr="00E52340">
              <w:rPr>
                <w:rFonts w:cs="Arial"/>
                <w:b/>
                <w:bCs/>
                <w:color w:val="244061"/>
                <w:sz w:val="18"/>
                <w:szCs w:val="18"/>
              </w:rPr>
              <w:t>615.852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0000"/>
              <w:right w:val="single" w:sz="8" w:space="0" w:color="FFFFFF"/>
            </w:tcBorders>
            <w:shd w:val="pct12" w:color="D9D9D9" w:fill="D9D9D9"/>
            <w:noWrap/>
            <w:vAlign w:val="center"/>
            <w:hideMark/>
          </w:tcPr>
          <w:p w:rsidR="00B84D56" w:rsidRPr="00E52340" w:rsidRDefault="00B84D56" w:rsidP="00B84D56">
            <w:pPr>
              <w:spacing w:before="0"/>
              <w:jc w:val="right"/>
              <w:rPr>
                <w:rFonts w:cs="Arial"/>
                <w:b/>
                <w:bCs/>
                <w:color w:val="244061"/>
                <w:sz w:val="18"/>
                <w:szCs w:val="18"/>
              </w:rPr>
            </w:pPr>
            <w:r w:rsidRPr="00E52340">
              <w:rPr>
                <w:rFonts w:cs="Arial"/>
                <w:b/>
                <w:bCs/>
                <w:color w:val="244061"/>
                <w:sz w:val="18"/>
                <w:szCs w:val="18"/>
              </w:rPr>
              <w:t>910.615</w:t>
            </w:r>
          </w:p>
        </w:tc>
      </w:tr>
      <w:tr w:rsidR="00B84D56" w:rsidRPr="00940AE9" w:rsidTr="00350E5A">
        <w:trPr>
          <w:trHeight w:val="283"/>
        </w:trPr>
        <w:tc>
          <w:tcPr>
            <w:tcW w:w="246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F2F2F2"/>
            <w:noWrap/>
            <w:vAlign w:val="center"/>
            <w:hideMark/>
          </w:tcPr>
          <w:p w:rsidR="00B84D56" w:rsidRPr="0061713D" w:rsidRDefault="00B84D56" w:rsidP="00940AE9">
            <w:pPr>
              <w:spacing w:before="0"/>
              <w:jc w:val="left"/>
              <w:rPr>
                <w:rFonts w:cs="Arial"/>
                <w:bCs/>
                <w:color w:val="244061"/>
                <w:sz w:val="18"/>
                <w:szCs w:val="18"/>
              </w:rPr>
            </w:pPr>
            <w:r w:rsidRPr="0061713D">
              <w:rPr>
                <w:rFonts w:cs="Arial"/>
                <w:bCs/>
                <w:color w:val="244061"/>
                <w:sz w:val="18"/>
                <w:szCs w:val="18"/>
              </w:rPr>
              <w:t>Trogir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000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F2F2F2"/>
            <w:vAlign w:val="center"/>
            <w:hideMark/>
          </w:tcPr>
          <w:p w:rsidR="00B84D56" w:rsidRPr="00B84D56" w:rsidRDefault="00B84D56" w:rsidP="00B84D56">
            <w:pPr>
              <w:spacing w:before="0"/>
              <w:jc w:val="right"/>
              <w:rPr>
                <w:rFonts w:cs="Arial"/>
                <w:bCs/>
                <w:color w:val="244061"/>
                <w:sz w:val="18"/>
                <w:szCs w:val="18"/>
              </w:rPr>
            </w:pPr>
            <w:r w:rsidRPr="00B84D56">
              <w:rPr>
                <w:rFonts w:cs="Arial"/>
                <w:bCs/>
                <w:color w:val="244061"/>
                <w:sz w:val="18"/>
                <w:szCs w:val="18"/>
              </w:rPr>
              <w:t>446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F2F2F2"/>
            <w:vAlign w:val="center"/>
            <w:hideMark/>
          </w:tcPr>
          <w:p w:rsidR="00B84D56" w:rsidRPr="00B84D56" w:rsidRDefault="00B84D56" w:rsidP="00B84D56">
            <w:pPr>
              <w:spacing w:before="0"/>
              <w:jc w:val="right"/>
              <w:rPr>
                <w:rFonts w:cs="Arial"/>
                <w:bCs/>
                <w:color w:val="244061"/>
                <w:sz w:val="18"/>
                <w:szCs w:val="18"/>
              </w:rPr>
            </w:pPr>
            <w:r w:rsidRPr="00B84D56">
              <w:rPr>
                <w:rFonts w:cs="Arial"/>
                <w:bCs/>
                <w:color w:val="244061"/>
                <w:sz w:val="18"/>
                <w:szCs w:val="18"/>
              </w:rPr>
              <w:t>2.876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F2F2F2"/>
            <w:noWrap/>
            <w:vAlign w:val="center"/>
            <w:hideMark/>
          </w:tcPr>
          <w:p w:rsidR="00B84D56" w:rsidRPr="00B84D56" w:rsidRDefault="00B84D56" w:rsidP="00B84D56">
            <w:pPr>
              <w:spacing w:before="0"/>
              <w:jc w:val="right"/>
              <w:rPr>
                <w:rFonts w:cs="Arial"/>
                <w:bCs/>
                <w:color w:val="244061"/>
                <w:sz w:val="18"/>
                <w:szCs w:val="18"/>
              </w:rPr>
            </w:pPr>
            <w:r w:rsidRPr="00B84D56">
              <w:rPr>
                <w:rFonts w:cs="Arial"/>
                <w:bCs/>
                <w:color w:val="244061"/>
                <w:sz w:val="18"/>
                <w:szCs w:val="18"/>
              </w:rPr>
              <w:t>1.186.423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F2F2F2"/>
            <w:noWrap/>
            <w:vAlign w:val="center"/>
            <w:hideMark/>
          </w:tcPr>
          <w:p w:rsidR="00B84D56" w:rsidRPr="00B84D56" w:rsidRDefault="00B84D56" w:rsidP="00B84D56">
            <w:pPr>
              <w:spacing w:before="0"/>
              <w:jc w:val="right"/>
              <w:rPr>
                <w:rFonts w:cs="Arial"/>
                <w:bCs/>
                <w:color w:val="244061"/>
                <w:sz w:val="18"/>
                <w:szCs w:val="18"/>
              </w:rPr>
            </w:pPr>
            <w:r w:rsidRPr="00B84D56">
              <w:rPr>
                <w:rFonts w:cs="Arial"/>
                <w:bCs/>
                <w:color w:val="244061"/>
                <w:sz w:val="18"/>
                <w:szCs w:val="18"/>
              </w:rPr>
              <w:t>56.348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0000"/>
            </w:tcBorders>
            <w:shd w:val="clear" w:color="000000" w:fill="F2F2F2"/>
            <w:noWrap/>
            <w:vAlign w:val="center"/>
            <w:hideMark/>
          </w:tcPr>
          <w:p w:rsidR="00B84D56" w:rsidRPr="00B84D56" w:rsidRDefault="00B84D56" w:rsidP="00B84D56">
            <w:pPr>
              <w:spacing w:before="0"/>
              <w:jc w:val="right"/>
              <w:rPr>
                <w:rFonts w:cs="Arial"/>
                <w:bCs/>
                <w:color w:val="244061"/>
                <w:sz w:val="18"/>
                <w:szCs w:val="18"/>
              </w:rPr>
            </w:pPr>
            <w:r w:rsidRPr="00B84D56">
              <w:rPr>
                <w:rFonts w:cs="Arial"/>
                <w:bCs/>
                <w:color w:val="244061"/>
                <w:sz w:val="18"/>
                <w:szCs w:val="18"/>
              </w:rPr>
              <w:t>180.428</w:t>
            </w:r>
          </w:p>
        </w:tc>
        <w:tc>
          <w:tcPr>
            <w:tcW w:w="124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F2F2F2"/>
            <w:noWrap/>
            <w:vAlign w:val="center"/>
            <w:hideMark/>
          </w:tcPr>
          <w:p w:rsidR="00B84D56" w:rsidRPr="00B84D56" w:rsidRDefault="00B84D56" w:rsidP="00B84D56">
            <w:pPr>
              <w:spacing w:before="0"/>
              <w:jc w:val="right"/>
              <w:rPr>
                <w:rFonts w:cs="Arial"/>
                <w:bCs/>
                <w:color w:val="FF0000"/>
                <w:sz w:val="18"/>
                <w:szCs w:val="18"/>
              </w:rPr>
            </w:pPr>
            <w:r w:rsidRPr="00B84D56">
              <w:rPr>
                <w:rFonts w:cs="Arial"/>
                <w:bCs/>
                <w:color w:val="FF0000"/>
                <w:sz w:val="18"/>
                <w:szCs w:val="18"/>
              </w:rPr>
              <w:t>-124.080</w:t>
            </w:r>
          </w:p>
        </w:tc>
      </w:tr>
      <w:tr w:rsidR="00B84D56" w:rsidRPr="00940AE9" w:rsidTr="00350E5A">
        <w:trPr>
          <w:trHeight w:val="283"/>
        </w:trPr>
        <w:tc>
          <w:tcPr>
            <w:tcW w:w="2466" w:type="dxa"/>
            <w:tcBorders>
              <w:top w:val="single" w:sz="4" w:space="0" w:color="FF0000"/>
              <w:left w:val="single" w:sz="8" w:space="0" w:color="FFFFFF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E7EDF5"/>
            <w:noWrap/>
            <w:vAlign w:val="center"/>
            <w:hideMark/>
          </w:tcPr>
          <w:p w:rsidR="00B84D56" w:rsidRPr="0061713D" w:rsidRDefault="00B84D56" w:rsidP="00940AE9">
            <w:pPr>
              <w:spacing w:before="0"/>
              <w:jc w:val="left"/>
              <w:rPr>
                <w:rFonts w:cs="Arial"/>
                <w:bCs/>
                <w:color w:val="244061"/>
                <w:sz w:val="18"/>
                <w:szCs w:val="18"/>
              </w:rPr>
            </w:pPr>
            <w:r w:rsidRPr="0061713D">
              <w:rPr>
                <w:rFonts w:cs="Arial"/>
                <w:bCs/>
                <w:color w:val="244061"/>
                <w:sz w:val="18"/>
                <w:szCs w:val="18"/>
              </w:rPr>
              <w:t>Dicmo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E7EDF5"/>
            <w:noWrap/>
            <w:vAlign w:val="center"/>
            <w:hideMark/>
          </w:tcPr>
          <w:p w:rsidR="00B84D56" w:rsidRPr="00B84D56" w:rsidRDefault="00B84D56" w:rsidP="00B84D56">
            <w:pPr>
              <w:spacing w:before="0"/>
              <w:jc w:val="right"/>
              <w:rPr>
                <w:rFonts w:cs="Arial"/>
                <w:bCs/>
                <w:color w:val="244061"/>
                <w:sz w:val="18"/>
                <w:szCs w:val="18"/>
              </w:rPr>
            </w:pPr>
            <w:r w:rsidRPr="00B84D56">
              <w:rPr>
                <w:rFonts w:cs="Arial"/>
                <w:bCs/>
                <w:color w:val="244061"/>
                <w:sz w:val="18"/>
                <w:szCs w:val="18"/>
              </w:rPr>
              <w:t>45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E7EDF5"/>
            <w:vAlign w:val="center"/>
            <w:hideMark/>
          </w:tcPr>
          <w:p w:rsidR="00B84D56" w:rsidRPr="00B84D56" w:rsidRDefault="00B84D56" w:rsidP="00B84D56">
            <w:pPr>
              <w:spacing w:before="0"/>
              <w:jc w:val="right"/>
              <w:rPr>
                <w:rFonts w:cs="Arial"/>
                <w:bCs/>
                <w:color w:val="244061"/>
                <w:sz w:val="18"/>
                <w:szCs w:val="18"/>
              </w:rPr>
            </w:pPr>
            <w:r w:rsidRPr="00B84D56">
              <w:rPr>
                <w:rFonts w:cs="Arial"/>
                <w:bCs/>
                <w:color w:val="244061"/>
                <w:sz w:val="18"/>
                <w:szCs w:val="18"/>
              </w:rPr>
              <w:t>383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E7EDF5"/>
            <w:noWrap/>
            <w:vAlign w:val="center"/>
            <w:hideMark/>
          </w:tcPr>
          <w:p w:rsidR="00B84D56" w:rsidRPr="00B84D56" w:rsidRDefault="00B84D56" w:rsidP="00B84D56">
            <w:pPr>
              <w:spacing w:before="0"/>
              <w:jc w:val="right"/>
              <w:rPr>
                <w:rFonts w:cs="Arial"/>
                <w:bCs/>
                <w:color w:val="244061"/>
                <w:sz w:val="18"/>
                <w:szCs w:val="18"/>
              </w:rPr>
            </w:pPr>
            <w:r w:rsidRPr="00B84D56">
              <w:rPr>
                <w:rFonts w:cs="Arial"/>
                <w:bCs/>
                <w:color w:val="244061"/>
                <w:sz w:val="18"/>
                <w:szCs w:val="18"/>
              </w:rPr>
              <w:t>472.843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E7EDF5"/>
            <w:noWrap/>
            <w:vAlign w:val="center"/>
            <w:hideMark/>
          </w:tcPr>
          <w:p w:rsidR="00B84D56" w:rsidRPr="00B84D56" w:rsidRDefault="00B84D56" w:rsidP="00B84D56">
            <w:pPr>
              <w:spacing w:before="0"/>
              <w:jc w:val="right"/>
              <w:rPr>
                <w:rFonts w:cs="Arial"/>
                <w:bCs/>
                <w:color w:val="244061"/>
                <w:sz w:val="18"/>
                <w:szCs w:val="18"/>
              </w:rPr>
            </w:pPr>
            <w:r w:rsidRPr="00B84D56">
              <w:rPr>
                <w:rFonts w:cs="Arial"/>
                <w:bCs/>
                <w:color w:val="244061"/>
                <w:sz w:val="18"/>
                <w:szCs w:val="18"/>
              </w:rPr>
              <w:t>27.460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E7EDF5"/>
            <w:noWrap/>
            <w:vAlign w:val="center"/>
            <w:hideMark/>
          </w:tcPr>
          <w:p w:rsidR="00B84D56" w:rsidRPr="00B84D56" w:rsidRDefault="00B84D56" w:rsidP="00B84D56">
            <w:pPr>
              <w:spacing w:before="0"/>
              <w:jc w:val="right"/>
              <w:rPr>
                <w:rFonts w:cs="Arial"/>
                <w:bCs/>
                <w:color w:val="244061"/>
                <w:sz w:val="18"/>
                <w:szCs w:val="18"/>
              </w:rPr>
            </w:pPr>
            <w:r w:rsidRPr="00B84D56">
              <w:rPr>
                <w:rFonts w:cs="Arial"/>
                <w:bCs/>
                <w:color w:val="244061"/>
                <w:sz w:val="18"/>
                <w:szCs w:val="18"/>
              </w:rPr>
              <w:t>16.499</w:t>
            </w:r>
          </w:p>
        </w:tc>
        <w:tc>
          <w:tcPr>
            <w:tcW w:w="1247" w:type="dxa"/>
            <w:tcBorders>
              <w:top w:val="single" w:sz="4" w:space="0" w:color="FF0000"/>
              <w:left w:val="single" w:sz="4" w:space="0" w:color="FFFFFF" w:themeColor="background1"/>
              <w:bottom w:val="single" w:sz="4" w:space="0" w:color="FFFFFF" w:themeColor="background1"/>
              <w:right w:val="single" w:sz="8" w:space="0" w:color="FFFFFF"/>
            </w:tcBorders>
            <w:shd w:val="clear" w:color="000000" w:fill="E7EDF5"/>
            <w:noWrap/>
            <w:vAlign w:val="center"/>
            <w:hideMark/>
          </w:tcPr>
          <w:p w:rsidR="00B84D56" w:rsidRPr="00B84D56" w:rsidRDefault="00B84D56" w:rsidP="00B84D56">
            <w:pPr>
              <w:spacing w:before="0"/>
              <w:jc w:val="right"/>
              <w:rPr>
                <w:rFonts w:cs="Arial"/>
                <w:bCs/>
                <w:color w:val="244061"/>
                <w:sz w:val="18"/>
                <w:szCs w:val="18"/>
              </w:rPr>
            </w:pPr>
            <w:r w:rsidRPr="00B84D56">
              <w:rPr>
                <w:rFonts w:cs="Arial"/>
                <w:bCs/>
                <w:color w:val="244061"/>
                <w:sz w:val="18"/>
                <w:szCs w:val="18"/>
              </w:rPr>
              <w:t>10.961</w:t>
            </w:r>
          </w:p>
        </w:tc>
      </w:tr>
      <w:tr w:rsidR="00B84D56" w:rsidRPr="00940AE9" w:rsidTr="00350E5A">
        <w:trPr>
          <w:trHeight w:val="283"/>
        </w:trPr>
        <w:tc>
          <w:tcPr>
            <w:tcW w:w="24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E7EDF5"/>
            <w:noWrap/>
            <w:vAlign w:val="center"/>
            <w:hideMark/>
          </w:tcPr>
          <w:p w:rsidR="00B84D56" w:rsidRPr="0061713D" w:rsidRDefault="00B84D56" w:rsidP="00940AE9">
            <w:pPr>
              <w:spacing w:before="0"/>
              <w:jc w:val="left"/>
              <w:rPr>
                <w:rFonts w:cs="Arial"/>
                <w:bCs/>
                <w:color w:val="244061"/>
                <w:sz w:val="18"/>
                <w:szCs w:val="18"/>
              </w:rPr>
            </w:pPr>
            <w:r w:rsidRPr="0061713D">
              <w:rPr>
                <w:rFonts w:cs="Arial"/>
                <w:bCs/>
                <w:color w:val="244061"/>
                <w:sz w:val="18"/>
                <w:szCs w:val="18"/>
              </w:rPr>
              <w:t>Dugi Rat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E7EDF5"/>
            <w:noWrap/>
            <w:vAlign w:val="center"/>
            <w:hideMark/>
          </w:tcPr>
          <w:p w:rsidR="00B84D56" w:rsidRPr="00B84D56" w:rsidRDefault="00B84D56" w:rsidP="00B84D56">
            <w:pPr>
              <w:spacing w:before="0"/>
              <w:jc w:val="right"/>
              <w:rPr>
                <w:rFonts w:cs="Arial"/>
                <w:bCs/>
                <w:color w:val="244061"/>
                <w:sz w:val="18"/>
                <w:szCs w:val="18"/>
              </w:rPr>
            </w:pPr>
            <w:r w:rsidRPr="00B84D56">
              <w:rPr>
                <w:rFonts w:cs="Arial"/>
                <w:bCs/>
                <w:color w:val="244061"/>
                <w:sz w:val="18"/>
                <w:szCs w:val="18"/>
              </w:rPr>
              <w:t>245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E7EDF5"/>
            <w:vAlign w:val="center"/>
            <w:hideMark/>
          </w:tcPr>
          <w:p w:rsidR="00B84D56" w:rsidRPr="00B84D56" w:rsidRDefault="00B84D56" w:rsidP="00B84D56">
            <w:pPr>
              <w:spacing w:before="0"/>
              <w:jc w:val="right"/>
              <w:rPr>
                <w:rFonts w:cs="Arial"/>
                <w:bCs/>
                <w:color w:val="244061"/>
                <w:sz w:val="18"/>
                <w:szCs w:val="18"/>
              </w:rPr>
            </w:pPr>
            <w:r w:rsidRPr="00B84D56">
              <w:rPr>
                <w:rFonts w:cs="Arial"/>
                <w:bCs/>
                <w:color w:val="244061"/>
                <w:sz w:val="18"/>
                <w:szCs w:val="18"/>
              </w:rPr>
              <w:t>1027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E7EDF5"/>
            <w:noWrap/>
            <w:vAlign w:val="center"/>
            <w:hideMark/>
          </w:tcPr>
          <w:p w:rsidR="00B84D56" w:rsidRPr="00B84D56" w:rsidRDefault="00B84D56" w:rsidP="00B84D56">
            <w:pPr>
              <w:spacing w:before="0"/>
              <w:jc w:val="right"/>
              <w:rPr>
                <w:rFonts w:cs="Arial"/>
                <w:bCs/>
                <w:color w:val="244061"/>
                <w:sz w:val="18"/>
                <w:szCs w:val="18"/>
              </w:rPr>
            </w:pPr>
            <w:r w:rsidRPr="00B84D56">
              <w:rPr>
                <w:rFonts w:cs="Arial"/>
                <w:bCs/>
                <w:color w:val="244061"/>
                <w:sz w:val="18"/>
                <w:szCs w:val="18"/>
              </w:rPr>
              <w:t>875.624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E7EDF5"/>
            <w:noWrap/>
            <w:vAlign w:val="center"/>
            <w:hideMark/>
          </w:tcPr>
          <w:p w:rsidR="00B84D56" w:rsidRPr="00B84D56" w:rsidRDefault="00B84D56" w:rsidP="00B84D56">
            <w:pPr>
              <w:spacing w:before="0"/>
              <w:jc w:val="right"/>
              <w:rPr>
                <w:rFonts w:cs="Arial"/>
                <w:bCs/>
                <w:color w:val="244061"/>
                <w:sz w:val="18"/>
                <w:szCs w:val="18"/>
              </w:rPr>
            </w:pPr>
            <w:r w:rsidRPr="00B84D56">
              <w:rPr>
                <w:rFonts w:cs="Arial"/>
                <w:bCs/>
                <w:color w:val="244061"/>
                <w:sz w:val="18"/>
                <w:szCs w:val="18"/>
              </w:rPr>
              <w:t>122.455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E7EDF5"/>
            <w:noWrap/>
            <w:vAlign w:val="center"/>
            <w:hideMark/>
          </w:tcPr>
          <w:p w:rsidR="00B84D56" w:rsidRPr="00B84D56" w:rsidRDefault="00B84D56" w:rsidP="00B84D56">
            <w:pPr>
              <w:spacing w:before="0"/>
              <w:jc w:val="right"/>
              <w:rPr>
                <w:rFonts w:cs="Arial"/>
                <w:bCs/>
                <w:color w:val="244061"/>
                <w:sz w:val="18"/>
                <w:szCs w:val="18"/>
              </w:rPr>
            </w:pPr>
            <w:r w:rsidRPr="00B84D56">
              <w:rPr>
                <w:rFonts w:cs="Arial"/>
                <w:bCs/>
                <w:color w:val="244061"/>
                <w:sz w:val="18"/>
                <w:szCs w:val="18"/>
              </w:rPr>
              <w:t>2.998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E7EDF5"/>
            <w:noWrap/>
            <w:vAlign w:val="center"/>
            <w:hideMark/>
          </w:tcPr>
          <w:p w:rsidR="00B84D56" w:rsidRPr="00B84D56" w:rsidRDefault="00B84D56" w:rsidP="00B84D56">
            <w:pPr>
              <w:spacing w:before="0"/>
              <w:jc w:val="right"/>
              <w:rPr>
                <w:rFonts w:cs="Arial"/>
                <w:bCs/>
                <w:color w:val="244061"/>
                <w:sz w:val="18"/>
                <w:szCs w:val="18"/>
              </w:rPr>
            </w:pPr>
            <w:r w:rsidRPr="00B84D56">
              <w:rPr>
                <w:rFonts w:cs="Arial"/>
                <w:bCs/>
                <w:color w:val="244061"/>
                <w:sz w:val="18"/>
                <w:szCs w:val="18"/>
              </w:rPr>
              <w:t>119.458</w:t>
            </w:r>
          </w:p>
        </w:tc>
      </w:tr>
      <w:tr w:rsidR="00B84D56" w:rsidRPr="00940AE9" w:rsidTr="00350E5A">
        <w:trPr>
          <w:trHeight w:val="283"/>
        </w:trPr>
        <w:tc>
          <w:tcPr>
            <w:tcW w:w="24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E7EDF5"/>
            <w:noWrap/>
            <w:vAlign w:val="center"/>
            <w:hideMark/>
          </w:tcPr>
          <w:p w:rsidR="00B84D56" w:rsidRPr="0061713D" w:rsidRDefault="00B84D56" w:rsidP="00940AE9">
            <w:pPr>
              <w:spacing w:before="0"/>
              <w:jc w:val="left"/>
              <w:rPr>
                <w:rFonts w:cs="Arial"/>
                <w:bCs/>
                <w:color w:val="244061"/>
                <w:sz w:val="18"/>
                <w:szCs w:val="18"/>
              </w:rPr>
            </w:pPr>
            <w:r w:rsidRPr="0061713D">
              <w:rPr>
                <w:rFonts w:cs="Arial"/>
                <w:bCs/>
                <w:color w:val="244061"/>
                <w:sz w:val="18"/>
                <w:szCs w:val="18"/>
              </w:rPr>
              <w:t>Dugopolje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E7EDF5"/>
            <w:noWrap/>
            <w:vAlign w:val="center"/>
            <w:hideMark/>
          </w:tcPr>
          <w:p w:rsidR="00B84D56" w:rsidRPr="00B84D56" w:rsidRDefault="00B84D56" w:rsidP="00B84D56">
            <w:pPr>
              <w:spacing w:before="0"/>
              <w:jc w:val="right"/>
              <w:rPr>
                <w:rFonts w:cs="Arial"/>
                <w:bCs/>
                <w:color w:val="244061"/>
                <w:sz w:val="18"/>
                <w:szCs w:val="18"/>
              </w:rPr>
            </w:pPr>
            <w:r w:rsidRPr="00B84D56">
              <w:rPr>
                <w:rFonts w:cs="Arial"/>
                <w:bCs/>
                <w:color w:val="244061"/>
                <w:sz w:val="18"/>
                <w:szCs w:val="18"/>
              </w:rPr>
              <w:t>138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E7EDF5"/>
            <w:vAlign w:val="center"/>
            <w:hideMark/>
          </w:tcPr>
          <w:p w:rsidR="00B84D56" w:rsidRPr="00B84D56" w:rsidRDefault="00B84D56" w:rsidP="00B84D56">
            <w:pPr>
              <w:spacing w:before="0"/>
              <w:jc w:val="right"/>
              <w:rPr>
                <w:rFonts w:cs="Arial"/>
                <w:bCs/>
                <w:color w:val="244061"/>
                <w:sz w:val="18"/>
                <w:szCs w:val="18"/>
              </w:rPr>
            </w:pPr>
            <w:r w:rsidRPr="00B84D56">
              <w:rPr>
                <w:rFonts w:cs="Arial"/>
                <w:bCs/>
                <w:color w:val="244061"/>
                <w:sz w:val="18"/>
                <w:szCs w:val="18"/>
              </w:rPr>
              <w:t>1952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E7EDF5"/>
            <w:noWrap/>
            <w:vAlign w:val="center"/>
            <w:hideMark/>
          </w:tcPr>
          <w:p w:rsidR="00B84D56" w:rsidRPr="00B84D56" w:rsidRDefault="00B84D56" w:rsidP="00B84D56">
            <w:pPr>
              <w:spacing w:before="0"/>
              <w:jc w:val="right"/>
              <w:rPr>
                <w:rFonts w:cs="Arial"/>
                <w:bCs/>
                <w:color w:val="244061"/>
                <w:sz w:val="18"/>
                <w:szCs w:val="18"/>
              </w:rPr>
            </w:pPr>
            <w:r w:rsidRPr="00B84D56">
              <w:rPr>
                <w:rFonts w:cs="Arial"/>
                <w:bCs/>
                <w:color w:val="244061"/>
                <w:sz w:val="18"/>
                <w:szCs w:val="18"/>
              </w:rPr>
              <w:t>1.831.342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E7EDF5"/>
            <w:noWrap/>
            <w:vAlign w:val="center"/>
            <w:hideMark/>
          </w:tcPr>
          <w:p w:rsidR="00B84D56" w:rsidRPr="00B84D56" w:rsidRDefault="00B84D56" w:rsidP="00B84D56">
            <w:pPr>
              <w:spacing w:before="0"/>
              <w:jc w:val="right"/>
              <w:rPr>
                <w:rFonts w:cs="Arial"/>
                <w:bCs/>
                <w:color w:val="244061"/>
                <w:sz w:val="18"/>
                <w:szCs w:val="18"/>
              </w:rPr>
            </w:pPr>
            <w:r w:rsidRPr="00B84D56">
              <w:rPr>
                <w:rFonts w:cs="Arial"/>
                <w:bCs/>
                <w:color w:val="244061"/>
                <w:sz w:val="18"/>
                <w:szCs w:val="18"/>
              </w:rPr>
              <w:t>336.250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E7EDF5"/>
            <w:noWrap/>
            <w:vAlign w:val="center"/>
            <w:hideMark/>
          </w:tcPr>
          <w:p w:rsidR="00B84D56" w:rsidRPr="00B84D56" w:rsidRDefault="00B84D56" w:rsidP="00B84D56">
            <w:pPr>
              <w:spacing w:before="0"/>
              <w:jc w:val="right"/>
              <w:rPr>
                <w:rFonts w:cs="Arial"/>
                <w:bCs/>
                <w:color w:val="244061"/>
                <w:sz w:val="18"/>
                <w:szCs w:val="18"/>
              </w:rPr>
            </w:pPr>
            <w:r w:rsidRPr="00B84D56">
              <w:rPr>
                <w:rFonts w:cs="Arial"/>
                <w:bCs/>
                <w:color w:val="244061"/>
                <w:sz w:val="18"/>
                <w:szCs w:val="18"/>
              </w:rPr>
              <w:t>28.208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E7EDF5"/>
            <w:noWrap/>
            <w:vAlign w:val="center"/>
            <w:hideMark/>
          </w:tcPr>
          <w:p w:rsidR="00B84D56" w:rsidRPr="00B84D56" w:rsidRDefault="00B84D56" w:rsidP="00B84D56">
            <w:pPr>
              <w:spacing w:before="0"/>
              <w:jc w:val="right"/>
              <w:rPr>
                <w:rFonts w:cs="Arial"/>
                <w:bCs/>
                <w:color w:val="244061"/>
                <w:sz w:val="18"/>
                <w:szCs w:val="18"/>
              </w:rPr>
            </w:pPr>
            <w:r w:rsidRPr="00B84D56">
              <w:rPr>
                <w:rFonts w:cs="Arial"/>
                <w:bCs/>
                <w:color w:val="244061"/>
                <w:sz w:val="18"/>
                <w:szCs w:val="18"/>
              </w:rPr>
              <w:t>308.043</w:t>
            </w:r>
          </w:p>
        </w:tc>
      </w:tr>
      <w:tr w:rsidR="00B84D56" w:rsidRPr="00940AE9" w:rsidTr="00350E5A">
        <w:trPr>
          <w:trHeight w:val="283"/>
        </w:trPr>
        <w:tc>
          <w:tcPr>
            <w:tcW w:w="24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0000"/>
              <w:right w:val="single" w:sz="4" w:space="0" w:color="FFFFFF" w:themeColor="background1"/>
            </w:tcBorders>
            <w:shd w:val="clear" w:color="000000" w:fill="E7EDF5"/>
            <w:noWrap/>
            <w:vAlign w:val="center"/>
            <w:hideMark/>
          </w:tcPr>
          <w:p w:rsidR="00B84D56" w:rsidRPr="0061713D" w:rsidRDefault="00B84D56" w:rsidP="00940AE9">
            <w:pPr>
              <w:spacing w:before="0"/>
              <w:jc w:val="left"/>
              <w:rPr>
                <w:rFonts w:cs="Arial"/>
                <w:bCs/>
                <w:color w:val="244061"/>
                <w:sz w:val="18"/>
                <w:szCs w:val="18"/>
              </w:rPr>
            </w:pPr>
            <w:r w:rsidRPr="0061713D">
              <w:rPr>
                <w:rFonts w:cs="Arial"/>
                <w:bCs/>
                <w:color w:val="244061"/>
                <w:sz w:val="18"/>
                <w:szCs w:val="18"/>
              </w:rPr>
              <w:t>Klis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E7EDF5"/>
            <w:noWrap/>
            <w:vAlign w:val="center"/>
            <w:hideMark/>
          </w:tcPr>
          <w:p w:rsidR="00B84D56" w:rsidRPr="00B84D56" w:rsidRDefault="00B84D56" w:rsidP="00B84D56">
            <w:pPr>
              <w:spacing w:before="0"/>
              <w:jc w:val="right"/>
              <w:rPr>
                <w:rFonts w:cs="Arial"/>
                <w:bCs/>
                <w:color w:val="244061"/>
                <w:sz w:val="18"/>
                <w:szCs w:val="18"/>
              </w:rPr>
            </w:pPr>
            <w:r w:rsidRPr="00B84D56">
              <w:rPr>
                <w:rFonts w:cs="Arial"/>
                <w:bCs/>
                <w:color w:val="244061"/>
                <w:sz w:val="18"/>
                <w:szCs w:val="18"/>
              </w:rPr>
              <w:t>83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E7EDF5"/>
            <w:vAlign w:val="center"/>
            <w:hideMark/>
          </w:tcPr>
          <w:p w:rsidR="00B84D56" w:rsidRPr="00B84D56" w:rsidRDefault="00B84D56" w:rsidP="00B84D56">
            <w:pPr>
              <w:spacing w:before="0"/>
              <w:jc w:val="right"/>
              <w:rPr>
                <w:rFonts w:cs="Arial"/>
                <w:bCs/>
                <w:color w:val="244061"/>
                <w:sz w:val="18"/>
                <w:szCs w:val="18"/>
              </w:rPr>
            </w:pPr>
            <w:r w:rsidRPr="00B84D56">
              <w:rPr>
                <w:rFonts w:cs="Arial"/>
                <w:bCs/>
                <w:color w:val="244061"/>
                <w:sz w:val="18"/>
                <w:szCs w:val="18"/>
              </w:rPr>
              <w:t>406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E7EDF5"/>
            <w:noWrap/>
            <w:vAlign w:val="center"/>
            <w:hideMark/>
          </w:tcPr>
          <w:p w:rsidR="00B84D56" w:rsidRPr="00B84D56" w:rsidRDefault="00B84D56" w:rsidP="00B84D56">
            <w:pPr>
              <w:spacing w:before="0"/>
              <w:jc w:val="right"/>
              <w:rPr>
                <w:rFonts w:cs="Arial"/>
                <w:bCs/>
                <w:color w:val="244061"/>
                <w:sz w:val="18"/>
                <w:szCs w:val="18"/>
              </w:rPr>
            </w:pPr>
            <w:r w:rsidRPr="00B84D56">
              <w:rPr>
                <w:rFonts w:cs="Arial"/>
                <w:bCs/>
                <w:color w:val="244061"/>
                <w:sz w:val="18"/>
                <w:szCs w:val="18"/>
              </w:rPr>
              <w:t>171.188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E7EDF5"/>
            <w:noWrap/>
            <w:vAlign w:val="center"/>
            <w:hideMark/>
          </w:tcPr>
          <w:p w:rsidR="00B84D56" w:rsidRPr="00B84D56" w:rsidRDefault="00B84D56" w:rsidP="00B84D56">
            <w:pPr>
              <w:spacing w:before="0"/>
              <w:jc w:val="right"/>
              <w:rPr>
                <w:rFonts w:cs="Arial"/>
                <w:bCs/>
                <w:color w:val="244061"/>
                <w:sz w:val="18"/>
                <w:szCs w:val="18"/>
              </w:rPr>
            </w:pPr>
            <w:r w:rsidRPr="00B84D56">
              <w:rPr>
                <w:rFonts w:cs="Arial"/>
                <w:bCs/>
                <w:color w:val="244061"/>
                <w:sz w:val="18"/>
                <w:szCs w:val="18"/>
              </w:rPr>
              <w:t>9.828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E7EDF5"/>
            <w:noWrap/>
            <w:vAlign w:val="center"/>
            <w:hideMark/>
          </w:tcPr>
          <w:p w:rsidR="00B84D56" w:rsidRPr="00B84D56" w:rsidRDefault="00B84D56" w:rsidP="00B84D56">
            <w:pPr>
              <w:spacing w:before="0"/>
              <w:jc w:val="right"/>
              <w:rPr>
                <w:rFonts w:cs="Arial"/>
                <w:bCs/>
                <w:color w:val="244061"/>
                <w:sz w:val="18"/>
                <w:szCs w:val="18"/>
              </w:rPr>
            </w:pPr>
            <w:r w:rsidRPr="00B84D56">
              <w:rPr>
                <w:rFonts w:cs="Arial"/>
                <w:bCs/>
                <w:color w:val="244061"/>
                <w:sz w:val="18"/>
                <w:szCs w:val="18"/>
              </w:rPr>
              <w:t>974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0000"/>
              <w:right w:val="single" w:sz="4" w:space="0" w:color="FFFFFF" w:themeColor="background1"/>
            </w:tcBorders>
            <w:shd w:val="clear" w:color="000000" w:fill="E7EDF5"/>
            <w:noWrap/>
            <w:vAlign w:val="center"/>
            <w:hideMark/>
          </w:tcPr>
          <w:p w:rsidR="00B84D56" w:rsidRPr="00B84D56" w:rsidRDefault="00B84D56" w:rsidP="00B84D56">
            <w:pPr>
              <w:spacing w:before="0"/>
              <w:jc w:val="right"/>
              <w:rPr>
                <w:rFonts w:cs="Arial"/>
                <w:bCs/>
                <w:color w:val="244061"/>
                <w:sz w:val="18"/>
                <w:szCs w:val="18"/>
              </w:rPr>
            </w:pPr>
            <w:r w:rsidRPr="00B84D56">
              <w:rPr>
                <w:rFonts w:cs="Arial"/>
                <w:bCs/>
                <w:color w:val="244061"/>
                <w:sz w:val="18"/>
                <w:szCs w:val="18"/>
              </w:rPr>
              <w:t>8.854</w:t>
            </w:r>
          </w:p>
        </w:tc>
      </w:tr>
      <w:tr w:rsidR="00B84D56" w:rsidRPr="00940AE9" w:rsidTr="00350E5A">
        <w:trPr>
          <w:trHeight w:val="283"/>
        </w:trPr>
        <w:tc>
          <w:tcPr>
            <w:tcW w:w="246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E7EDF5"/>
            <w:noWrap/>
            <w:vAlign w:val="center"/>
            <w:hideMark/>
          </w:tcPr>
          <w:p w:rsidR="00B84D56" w:rsidRPr="0061713D" w:rsidRDefault="00B84D56" w:rsidP="00940AE9">
            <w:pPr>
              <w:spacing w:before="0"/>
              <w:jc w:val="left"/>
              <w:rPr>
                <w:rFonts w:cs="Arial"/>
                <w:bCs/>
                <w:color w:val="244061"/>
                <w:sz w:val="18"/>
                <w:szCs w:val="18"/>
              </w:rPr>
            </w:pPr>
            <w:r w:rsidRPr="0061713D">
              <w:rPr>
                <w:rFonts w:cs="Arial"/>
                <w:bCs/>
                <w:color w:val="244061"/>
                <w:sz w:val="18"/>
                <w:szCs w:val="18"/>
              </w:rPr>
              <w:t>Lećevica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000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E7EDF5"/>
            <w:noWrap/>
            <w:vAlign w:val="center"/>
            <w:hideMark/>
          </w:tcPr>
          <w:p w:rsidR="00B84D56" w:rsidRPr="00B84D56" w:rsidRDefault="00B84D56" w:rsidP="00B84D56">
            <w:pPr>
              <w:spacing w:before="0"/>
              <w:jc w:val="right"/>
              <w:rPr>
                <w:rFonts w:cs="Arial"/>
                <w:bCs/>
                <w:color w:val="244061"/>
                <w:sz w:val="18"/>
                <w:szCs w:val="18"/>
              </w:rPr>
            </w:pPr>
            <w:r w:rsidRPr="00B84D56">
              <w:rPr>
                <w:rFonts w:cs="Arial"/>
                <w:bCs/>
                <w:color w:val="244061"/>
                <w:sz w:val="18"/>
                <w:szCs w:val="18"/>
              </w:rPr>
              <w:t>10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E7EDF5"/>
            <w:vAlign w:val="center"/>
            <w:hideMark/>
          </w:tcPr>
          <w:p w:rsidR="00B84D56" w:rsidRPr="00B84D56" w:rsidRDefault="00B84D56" w:rsidP="00B84D56">
            <w:pPr>
              <w:spacing w:before="0"/>
              <w:jc w:val="right"/>
              <w:rPr>
                <w:rFonts w:cs="Arial"/>
                <w:bCs/>
                <w:color w:val="244061"/>
                <w:sz w:val="18"/>
                <w:szCs w:val="18"/>
              </w:rPr>
            </w:pPr>
            <w:r w:rsidRPr="00B84D56">
              <w:rPr>
                <w:rFonts w:cs="Arial"/>
                <w:bCs/>
                <w:color w:val="244061"/>
                <w:sz w:val="18"/>
                <w:szCs w:val="18"/>
              </w:rPr>
              <w:t>18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E7EDF5"/>
            <w:noWrap/>
            <w:vAlign w:val="center"/>
            <w:hideMark/>
          </w:tcPr>
          <w:p w:rsidR="00B84D56" w:rsidRPr="00B84D56" w:rsidRDefault="00B84D56" w:rsidP="00B84D56">
            <w:pPr>
              <w:spacing w:before="0"/>
              <w:jc w:val="right"/>
              <w:rPr>
                <w:rFonts w:cs="Arial"/>
                <w:bCs/>
                <w:color w:val="244061"/>
                <w:sz w:val="18"/>
                <w:szCs w:val="18"/>
              </w:rPr>
            </w:pPr>
            <w:r w:rsidRPr="00B84D56">
              <w:rPr>
                <w:rFonts w:cs="Arial"/>
                <w:bCs/>
                <w:color w:val="244061"/>
                <w:sz w:val="18"/>
                <w:szCs w:val="18"/>
              </w:rPr>
              <w:t>4.658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E7EDF5"/>
            <w:noWrap/>
            <w:vAlign w:val="center"/>
            <w:hideMark/>
          </w:tcPr>
          <w:p w:rsidR="00B84D56" w:rsidRPr="00B84D56" w:rsidRDefault="00B84D56" w:rsidP="00B84D56">
            <w:pPr>
              <w:spacing w:before="0"/>
              <w:jc w:val="right"/>
              <w:rPr>
                <w:rFonts w:cs="Arial"/>
                <w:bCs/>
                <w:color w:val="244061"/>
                <w:sz w:val="18"/>
                <w:szCs w:val="18"/>
              </w:rPr>
            </w:pPr>
            <w:r w:rsidRPr="00B84D56">
              <w:rPr>
                <w:rFonts w:cs="Arial"/>
                <w:bCs/>
                <w:color w:val="244061"/>
                <w:sz w:val="18"/>
                <w:szCs w:val="18"/>
              </w:rPr>
              <w:t>153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0000"/>
            </w:tcBorders>
            <w:shd w:val="clear" w:color="000000" w:fill="E7EDF5"/>
            <w:noWrap/>
            <w:vAlign w:val="center"/>
            <w:hideMark/>
          </w:tcPr>
          <w:p w:rsidR="00B84D56" w:rsidRPr="00B84D56" w:rsidRDefault="00B84D56" w:rsidP="00B84D56">
            <w:pPr>
              <w:spacing w:before="0"/>
              <w:jc w:val="right"/>
              <w:rPr>
                <w:rFonts w:cs="Arial"/>
                <w:bCs/>
                <w:color w:val="244061"/>
                <w:sz w:val="18"/>
                <w:szCs w:val="18"/>
              </w:rPr>
            </w:pPr>
            <w:r w:rsidRPr="00B84D56">
              <w:rPr>
                <w:rFonts w:cs="Arial"/>
                <w:bCs/>
                <w:color w:val="244061"/>
                <w:sz w:val="18"/>
                <w:szCs w:val="18"/>
              </w:rPr>
              <w:t>319</w:t>
            </w:r>
          </w:p>
        </w:tc>
        <w:tc>
          <w:tcPr>
            <w:tcW w:w="124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E7EDF5"/>
            <w:noWrap/>
            <w:vAlign w:val="center"/>
            <w:hideMark/>
          </w:tcPr>
          <w:p w:rsidR="00B84D56" w:rsidRPr="00B84D56" w:rsidRDefault="00B84D56" w:rsidP="00B84D56">
            <w:pPr>
              <w:spacing w:before="0"/>
              <w:jc w:val="right"/>
              <w:rPr>
                <w:rFonts w:cs="Arial"/>
                <w:bCs/>
                <w:color w:val="FF0000"/>
                <w:sz w:val="18"/>
                <w:szCs w:val="18"/>
              </w:rPr>
            </w:pPr>
            <w:r w:rsidRPr="00B84D56">
              <w:rPr>
                <w:rFonts w:cs="Arial"/>
                <w:bCs/>
                <w:color w:val="FF0000"/>
                <w:sz w:val="18"/>
                <w:szCs w:val="18"/>
              </w:rPr>
              <w:t>-167</w:t>
            </w:r>
          </w:p>
        </w:tc>
      </w:tr>
      <w:tr w:rsidR="00B84D56" w:rsidRPr="00940AE9" w:rsidTr="00350E5A">
        <w:trPr>
          <w:trHeight w:val="283"/>
        </w:trPr>
        <w:tc>
          <w:tcPr>
            <w:tcW w:w="2466" w:type="dxa"/>
            <w:tcBorders>
              <w:top w:val="single" w:sz="4" w:space="0" w:color="FF000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E7EDF5"/>
            <w:noWrap/>
            <w:vAlign w:val="center"/>
            <w:hideMark/>
          </w:tcPr>
          <w:p w:rsidR="00B84D56" w:rsidRPr="0061713D" w:rsidRDefault="00B84D56" w:rsidP="00940AE9">
            <w:pPr>
              <w:spacing w:before="0"/>
              <w:jc w:val="left"/>
              <w:rPr>
                <w:rFonts w:cs="Arial"/>
                <w:bCs/>
                <w:color w:val="244061"/>
                <w:sz w:val="18"/>
                <w:szCs w:val="18"/>
              </w:rPr>
            </w:pPr>
            <w:r w:rsidRPr="0061713D">
              <w:rPr>
                <w:rFonts w:cs="Arial"/>
                <w:bCs/>
                <w:color w:val="244061"/>
                <w:sz w:val="18"/>
                <w:szCs w:val="18"/>
              </w:rPr>
              <w:t>Muć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E7EDF5"/>
            <w:noWrap/>
            <w:vAlign w:val="center"/>
            <w:hideMark/>
          </w:tcPr>
          <w:p w:rsidR="00B84D56" w:rsidRPr="00B84D56" w:rsidRDefault="00B84D56" w:rsidP="00B84D56">
            <w:pPr>
              <w:spacing w:before="0"/>
              <w:jc w:val="right"/>
              <w:rPr>
                <w:rFonts w:cs="Arial"/>
                <w:bCs/>
                <w:color w:val="244061"/>
                <w:sz w:val="18"/>
                <w:szCs w:val="18"/>
              </w:rPr>
            </w:pPr>
            <w:r w:rsidRPr="00B84D56">
              <w:rPr>
                <w:rFonts w:cs="Arial"/>
                <w:bCs/>
                <w:color w:val="244061"/>
                <w:sz w:val="18"/>
                <w:szCs w:val="18"/>
              </w:rPr>
              <w:t>39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E7EDF5"/>
            <w:vAlign w:val="center"/>
            <w:hideMark/>
          </w:tcPr>
          <w:p w:rsidR="00B84D56" w:rsidRPr="00B84D56" w:rsidRDefault="00B84D56" w:rsidP="00B84D56">
            <w:pPr>
              <w:spacing w:before="0"/>
              <w:jc w:val="right"/>
              <w:rPr>
                <w:rFonts w:cs="Arial"/>
                <w:bCs/>
                <w:color w:val="244061"/>
                <w:sz w:val="18"/>
                <w:szCs w:val="18"/>
              </w:rPr>
            </w:pPr>
            <w:r w:rsidRPr="00B84D56">
              <w:rPr>
                <w:rFonts w:cs="Arial"/>
                <w:bCs/>
                <w:color w:val="244061"/>
                <w:sz w:val="18"/>
                <w:szCs w:val="18"/>
              </w:rPr>
              <w:t>254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E7EDF5"/>
            <w:noWrap/>
            <w:vAlign w:val="center"/>
            <w:hideMark/>
          </w:tcPr>
          <w:p w:rsidR="00B84D56" w:rsidRPr="00B84D56" w:rsidRDefault="00B84D56" w:rsidP="00B84D56">
            <w:pPr>
              <w:spacing w:before="0"/>
              <w:jc w:val="right"/>
              <w:rPr>
                <w:rFonts w:cs="Arial"/>
                <w:bCs/>
                <w:color w:val="244061"/>
                <w:sz w:val="18"/>
                <w:szCs w:val="18"/>
              </w:rPr>
            </w:pPr>
            <w:r w:rsidRPr="00B84D56">
              <w:rPr>
                <w:rFonts w:cs="Arial"/>
                <w:bCs/>
                <w:color w:val="244061"/>
                <w:sz w:val="18"/>
                <w:szCs w:val="18"/>
              </w:rPr>
              <w:t>152.799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E7EDF5"/>
            <w:noWrap/>
            <w:vAlign w:val="center"/>
            <w:hideMark/>
          </w:tcPr>
          <w:p w:rsidR="00B84D56" w:rsidRPr="00B84D56" w:rsidRDefault="00B84D56" w:rsidP="00B84D56">
            <w:pPr>
              <w:spacing w:before="0"/>
              <w:jc w:val="right"/>
              <w:rPr>
                <w:rFonts w:cs="Arial"/>
                <w:bCs/>
                <w:color w:val="244061"/>
                <w:sz w:val="18"/>
                <w:szCs w:val="18"/>
              </w:rPr>
            </w:pPr>
            <w:r w:rsidRPr="00B84D56">
              <w:rPr>
                <w:rFonts w:cs="Arial"/>
                <w:bCs/>
                <w:color w:val="244061"/>
                <w:sz w:val="18"/>
                <w:szCs w:val="18"/>
              </w:rPr>
              <w:t>4.468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E7EDF5"/>
            <w:noWrap/>
            <w:vAlign w:val="center"/>
            <w:hideMark/>
          </w:tcPr>
          <w:p w:rsidR="00B84D56" w:rsidRPr="00B84D56" w:rsidRDefault="00B84D56" w:rsidP="00B84D56">
            <w:pPr>
              <w:spacing w:before="0"/>
              <w:jc w:val="right"/>
              <w:rPr>
                <w:rFonts w:cs="Arial"/>
                <w:bCs/>
                <w:color w:val="244061"/>
                <w:sz w:val="18"/>
                <w:szCs w:val="18"/>
              </w:rPr>
            </w:pPr>
            <w:r w:rsidRPr="00B84D56">
              <w:rPr>
                <w:rFonts w:cs="Arial"/>
                <w:bCs/>
                <w:color w:val="244061"/>
                <w:sz w:val="18"/>
                <w:szCs w:val="18"/>
              </w:rPr>
              <w:t>4.115</w:t>
            </w:r>
          </w:p>
        </w:tc>
        <w:tc>
          <w:tcPr>
            <w:tcW w:w="1247" w:type="dxa"/>
            <w:tcBorders>
              <w:top w:val="single" w:sz="4" w:space="0" w:color="FF000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E7EDF5"/>
            <w:noWrap/>
            <w:vAlign w:val="center"/>
            <w:hideMark/>
          </w:tcPr>
          <w:p w:rsidR="00B84D56" w:rsidRPr="00B84D56" w:rsidRDefault="00B84D56" w:rsidP="00B84D56">
            <w:pPr>
              <w:spacing w:before="0"/>
              <w:jc w:val="right"/>
              <w:rPr>
                <w:rFonts w:cs="Arial"/>
                <w:bCs/>
                <w:color w:val="244061"/>
                <w:sz w:val="18"/>
                <w:szCs w:val="18"/>
              </w:rPr>
            </w:pPr>
            <w:r w:rsidRPr="00B84D56">
              <w:rPr>
                <w:rFonts w:cs="Arial"/>
                <w:bCs/>
                <w:color w:val="244061"/>
                <w:sz w:val="18"/>
                <w:szCs w:val="18"/>
              </w:rPr>
              <w:t>353</w:t>
            </w:r>
          </w:p>
        </w:tc>
      </w:tr>
      <w:tr w:rsidR="00B84D56" w:rsidRPr="00940AE9" w:rsidTr="00350E5A">
        <w:trPr>
          <w:trHeight w:val="283"/>
        </w:trPr>
        <w:tc>
          <w:tcPr>
            <w:tcW w:w="24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E7EDF5"/>
            <w:noWrap/>
            <w:vAlign w:val="center"/>
            <w:hideMark/>
          </w:tcPr>
          <w:p w:rsidR="00B84D56" w:rsidRPr="0061713D" w:rsidRDefault="00B84D56" w:rsidP="00940AE9">
            <w:pPr>
              <w:spacing w:before="0"/>
              <w:jc w:val="left"/>
              <w:rPr>
                <w:rFonts w:cs="Arial"/>
                <w:bCs/>
                <w:color w:val="244061"/>
                <w:sz w:val="18"/>
                <w:szCs w:val="18"/>
              </w:rPr>
            </w:pPr>
            <w:r w:rsidRPr="0061713D">
              <w:rPr>
                <w:rFonts w:cs="Arial"/>
                <w:bCs/>
                <w:color w:val="244061"/>
                <w:sz w:val="18"/>
                <w:szCs w:val="18"/>
              </w:rPr>
              <w:t>Podstrana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E7EDF5"/>
            <w:noWrap/>
            <w:vAlign w:val="center"/>
            <w:hideMark/>
          </w:tcPr>
          <w:p w:rsidR="00B84D56" w:rsidRPr="00B84D56" w:rsidRDefault="00B84D56" w:rsidP="00B84D56">
            <w:pPr>
              <w:spacing w:before="0"/>
              <w:jc w:val="right"/>
              <w:rPr>
                <w:rFonts w:cs="Arial"/>
                <w:bCs/>
                <w:color w:val="244061"/>
                <w:sz w:val="18"/>
                <w:szCs w:val="18"/>
              </w:rPr>
            </w:pPr>
            <w:r w:rsidRPr="00B84D56">
              <w:rPr>
                <w:rFonts w:cs="Arial"/>
                <w:bCs/>
                <w:color w:val="244061"/>
                <w:sz w:val="18"/>
                <w:szCs w:val="18"/>
              </w:rPr>
              <w:t>363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E7EDF5"/>
            <w:vAlign w:val="center"/>
            <w:hideMark/>
          </w:tcPr>
          <w:p w:rsidR="00B84D56" w:rsidRPr="00B84D56" w:rsidRDefault="00B84D56" w:rsidP="00B84D56">
            <w:pPr>
              <w:spacing w:before="0"/>
              <w:jc w:val="right"/>
              <w:rPr>
                <w:rFonts w:cs="Arial"/>
                <w:bCs/>
                <w:color w:val="244061"/>
                <w:sz w:val="18"/>
                <w:szCs w:val="18"/>
              </w:rPr>
            </w:pPr>
            <w:r w:rsidRPr="00B84D56">
              <w:rPr>
                <w:rFonts w:cs="Arial"/>
                <w:bCs/>
                <w:color w:val="244061"/>
                <w:sz w:val="18"/>
                <w:szCs w:val="18"/>
              </w:rPr>
              <w:t>1.363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E7EDF5"/>
            <w:noWrap/>
            <w:vAlign w:val="center"/>
            <w:hideMark/>
          </w:tcPr>
          <w:p w:rsidR="00B84D56" w:rsidRPr="00B84D56" w:rsidRDefault="00B84D56" w:rsidP="00B84D56">
            <w:pPr>
              <w:spacing w:before="0"/>
              <w:jc w:val="right"/>
              <w:rPr>
                <w:rFonts w:cs="Arial"/>
                <w:bCs/>
                <w:color w:val="244061"/>
                <w:sz w:val="18"/>
                <w:szCs w:val="18"/>
              </w:rPr>
            </w:pPr>
            <w:r w:rsidRPr="00B84D56">
              <w:rPr>
                <w:rFonts w:cs="Arial"/>
                <w:bCs/>
                <w:color w:val="244061"/>
                <w:sz w:val="18"/>
                <w:szCs w:val="18"/>
              </w:rPr>
              <w:t>758.492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E7EDF5"/>
            <w:noWrap/>
            <w:vAlign w:val="center"/>
            <w:hideMark/>
          </w:tcPr>
          <w:p w:rsidR="00B84D56" w:rsidRPr="00B84D56" w:rsidRDefault="00B84D56" w:rsidP="00B84D56">
            <w:pPr>
              <w:spacing w:before="0"/>
              <w:jc w:val="right"/>
              <w:rPr>
                <w:rFonts w:cs="Arial"/>
                <w:bCs/>
                <w:color w:val="244061"/>
                <w:sz w:val="18"/>
                <w:szCs w:val="18"/>
              </w:rPr>
            </w:pPr>
            <w:r w:rsidRPr="00B84D56">
              <w:rPr>
                <w:rFonts w:cs="Arial"/>
                <w:bCs/>
                <w:color w:val="244061"/>
                <w:sz w:val="18"/>
                <w:szCs w:val="18"/>
              </w:rPr>
              <w:t>88.157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E7EDF5"/>
            <w:noWrap/>
            <w:vAlign w:val="center"/>
            <w:hideMark/>
          </w:tcPr>
          <w:p w:rsidR="00B84D56" w:rsidRPr="00B84D56" w:rsidRDefault="00B84D56" w:rsidP="00B84D56">
            <w:pPr>
              <w:spacing w:before="0"/>
              <w:jc w:val="right"/>
              <w:rPr>
                <w:rFonts w:cs="Arial"/>
                <w:bCs/>
                <w:color w:val="244061"/>
                <w:sz w:val="18"/>
                <w:szCs w:val="18"/>
              </w:rPr>
            </w:pPr>
            <w:r w:rsidRPr="00B84D56">
              <w:rPr>
                <w:rFonts w:cs="Arial"/>
                <w:bCs/>
                <w:color w:val="244061"/>
                <w:sz w:val="18"/>
                <w:szCs w:val="18"/>
              </w:rPr>
              <w:t>11.158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E7EDF5"/>
            <w:noWrap/>
            <w:vAlign w:val="center"/>
            <w:hideMark/>
          </w:tcPr>
          <w:p w:rsidR="00B84D56" w:rsidRPr="00B84D56" w:rsidRDefault="00B84D56" w:rsidP="00B84D56">
            <w:pPr>
              <w:spacing w:before="0"/>
              <w:jc w:val="right"/>
              <w:rPr>
                <w:rFonts w:cs="Arial"/>
                <w:bCs/>
                <w:color w:val="244061"/>
                <w:sz w:val="18"/>
                <w:szCs w:val="18"/>
              </w:rPr>
            </w:pPr>
            <w:r w:rsidRPr="00B84D56">
              <w:rPr>
                <w:rFonts w:cs="Arial"/>
                <w:bCs/>
                <w:color w:val="244061"/>
                <w:sz w:val="18"/>
                <w:szCs w:val="18"/>
              </w:rPr>
              <w:t>77.000</w:t>
            </w:r>
          </w:p>
        </w:tc>
      </w:tr>
      <w:tr w:rsidR="00B84D56" w:rsidRPr="00940AE9" w:rsidTr="00350E5A">
        <w:trPr>
          <w:trHeight w:val="283"/>
        </w:trPr>
        <w:tc>
          <w:tcPr>
            <w:tcW w:w="24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vAlign w:val="center"/>
            <w:hideMark/>
          </w:tcPr>
          <w:p w:rsidR="00B84D56" w:rsidRPr="00940AE9" w:rsidRDefault="00B84D56" w:rsidP="00940AE9">
            <w:pPr>
              <w:spacing w:before="0"/>
              <w:jc w:val="left"/>
              <w:rPr>
                <w:rFonts w:cs="Arial"/>
                <w:b/>
                <w:bCs/>
                <w:color w:val="244061"/>
                <w:sz w:val="18"/>
                <w:szCs w:val="18"/>
              </w:rPr>
            </w:pPr>
            <w:r w:rsidRPr="00940AE9">
              <w:rPr>
                <w:rFonts w:cs="Arial"/>
                <w:b/>
                <w:bCs/>
                <w:color w:val="244061"/>
                <w:sz w:val="18"/>
                <w:szCs w:val="18"/>
              </w:rPr>
              <w:t>Ukupno poduzetnici UAS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noWrap/>
            <w:vAlign w:val="center"/>
            <w:hideMark/>
          </w:tcPr>
          <w:p w:rsidR="00B84D56" w:rsidRDefault="00B84D56" w:rsidP="00B84D56">
            <w:pPr>
              <w:spacing w:before="0"/>
              <w:jc w:val="right"/>
              <w:rPr>
                <w:rFonts w:cs="Arial"/>
                <w:b/>
                <w:bCs/>
                <w:color w:val="244061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244061"/>
                <w:sz w:val="18"/>
                <w:szCs w:val="18"/>
              </w:rPr>
              <w:t>11.061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noWrap/>
            <w:vAlign w:val="center"/>
            <w:hideMark/>
          </w:tcPr>
          <w:p w:rsidR="00B84D56" w:rsidRDefault="00B84D56" w:rsidP="00B84D56">
            <w:pPr>
              <w:spacing w:before="0"/>
              <w:jc w:val="right"/>
              <w:rPr>
                <w:rFonts w:cs="Arial"/>
                <w:b/>
                <w:bCs/>
                <w:color w:val="244061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244061"/>
                <w:sz w:val="18"/>
                <w:szCs w:val="18"/>
              </w:rPr>
              <w:t>58.427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noWrap/>
            <w:vAlign w:val="center"/>
            <w:hideMark/>
          </w:tcPr>
          <w:p w:rsidR="00B84D56" w:rsidRDefault="00B84D56" w:rsidP="00B84D56">
            <w:pPr>
              <w:spacing w:before="0"/>
              <w:jc w:val="right"/>
              <w:rPr>
                <w:rFonts w:cs="Arial"/>
                <w:b/>
                <w:bCs/>
                <w:color w:val="244061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244061"/>
                <w:sz w:val="18"/>
                <w:szCs w:val="18"/>
              </w:rPr>
              <w:t>39.466.799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noWrap/>
            <w:vAlign w:val="center"/>
            <w:hideMark/>
          </w:tcPr>
          <w:p w:rsidR="00B84D56" w:rsidRDefault="00B84D56" w:rsidP="00B84D56">
            <w:pPr>
              <w:spacing w:before="0"/>
              <w:jc w:val="right"/>
              <w:rPr>
                <w:rFonts w:cs="Arial"/>
                <w:b/>
                <w:bCs/>
                <w:color w:val="244061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244061"/>
                <w:sz w:val="18"/>
                <w:szCs w:val="18"/>
              </w:rPr>
              <w:t>2.752.385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noWrap/>
            <w:vAlign w:val="center"/>
            <w:hideMark/>
          </w:tcPr>
          <w:p w:rsidR="00B84D56" w:rsidRDefault="00B84D56" w:rsidP="00B84D56">
            <w:pPr>
              <w:spacing w:before="0"/>
              <w:jc w:val="right"/>
              <w:rPr>
                <w:rFonts w:cs="Arial"/>
                <w:b/>
                <w:bCs/>
                <w:color w:val="244061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244061"/>
                <w:sz w:val="18"/>
                <w:szCs w:val="18"/>
              </w:rPr>
              <w:t>1.143.359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noWrap/>
            <w:vAlign w:val="center"/>
            <w:hideMark/>
          </w:tcPr>
          <w:p w:rsidR="00B84D56" w:rsidRDefault="00B84D56" w:rsidP="00B84D56">
            <w:pPr>
              <w:spacing w:before="0"/>
              <w:jc w:val="right"/>
              <w:rPr>
                <w:rFonts w:cs="Arial"/>
                <w:b/>
                <w:bCs/>
                <w:color w:val="244061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244061"/>
                <w:sz w:val="18"/>
                <w:szCs w:val="18"/>
              </w:rPr>
              <w:t>1.609.026</w:t>
            </w:r>
          </w:p>
        </w:tc>
      </w:tr>
    </w:tbl>
    <w:p w:rsidR="00E65163" w:rsidRPr="00A77A2F" w:rsidRDefault="00E65163" w:rsidP="00E65163">
      <w:pPr>
        <w:spacing w:before="40"/>
        <w:rPr>
          <w:bCs/>
          <w:i/>
          <w:color w:val="17365D"/>
          <w:sz w:val="16"/>
          <w:szCs w:val="18"/>
        </w:rPr>
      </w:pPr>
      <w:r w:rsidRPr="00A77A2F">
        <w:rPr>
          <w:bCs/>
          <w:i/>
          <w:color w:val="17365D"/>
          <w:sz w:val="16"/>
          <w:szCs w:val="18"/>
        </w:rPr>
        <w:t>Izvor: Fina, Registar godišnjih financijskih izvještaja, obrada GFI-a za 201</w:t>
      </w:r>
      <w:r w:rsidR="00692312">
        <w:rPr>
          <w:bCs/>
          <w:i/>
          <w:color w:val="17365D"/>
          <w:sz w:val="16"/>
          <w:szCs w:val="18"/>
        </w:rPr>
        <w:t>8</w:t>
      </w:r>
      <w:r w:rsidRPr="00A77A2F">
        <w:rPr>
          <w:bCs/>
          <w:i/>
          <w:color w:val="17365D"/>
          <w:sz w:val="16"/>
          <w:szCs w:val="18"/>
        </w:rPr>
        <w:t>. godinu</w:t>
      </w:r>
    </w:p>
    <w:p w:rsidR="00E65163" w:rsidRPr="00DF67FB" w:rsidRDefault="00E65163" w:rsidP="002027D5">
      <w:pPr>
        <w:widowControl w:val="0"/>
        <w:tabs>
          <w:tab w:val="left" w:pos="567"/>
        </w:tabs>
        <w:spacing w:line="276" w:lineRule="auto"/>
        <w:rPr>
          <w:rFonts w:eastAsia="Calibri" w:cs="Arial"/>
          <w:color w:val="244061" w:themeColor="accent1" w:themeShade="80"/>
          <w:sz w:val="20"/>
          <w:lang w:eastAsia="en-US"/>
        </w:rPr>
      </w:pPr>
      <w:r w:rsidRPr="009E1CD1">
        <w:rPr>
          <w:rFonts w:eastAsia="Calibri" w:cs="Arial"/>
          <w:color w:val="244061" w:themeColor="accent1" w:themeShade="80"/>
          <w:sz w:val="20"/>
          <w:lang w:eastAsia="en-US"/>
        </w:rPr>
        <w:t>U 201</w:t>
      </w:r>
      <w:r w:rsidR="00692312">
        <w:rPr>
          <w:rFonts w:eastAsia="Calibri" w:cs="Arial"/>
          <w:color w:val="244061" w:themeColor="accent1" w:themeShade="80"/>
          <w:sz w:val="20"/>
          <w:lang w:eastAsia="en-US"/>
        </w:rPr>
        <w:t>8</w:t>
      </w:r>
      <w:r w:rsidRPr="009E1CD1">
        <w:rPr>
          <w:rFonts w:eastAsia="Calibri" w:cs="Arial"/>
          <w:color w:val="244061" w:themeColor="accent1" w:themeShade="80"/>
          <w:sz w:val="20"/>
          <w:lang w:eastAsia="en-US"/>
        </w:rPr>
        <w:t xml:space="preserve">. godini poduzetnici čije je sjedište </w:t>
      </w:r>
      <w:r w:rsidR="00911E72" w:rsidRPr="009E1CD1">
        <w:rPr>
          <w:rFonts w:eastAsia="Calibri" w:cs="Arial"/>
          <w:color w:val="244061" w:themeColor="accent1" w:themeShade="80"/>
          <w:sz w:val="20"/>
          <w:lang w:eastAsia="en-US"/>
        </w:rPr>
        <w:t xml:space="preserve">na području </w:t>
      </w:r>
      <w:r w:rsidRPr="009E1CD1">
        <w:rPr>
          <w:rFonts w:eastAsia="Calibri" w:cs="Arial"/>
          <w:color w:val="244061" w:themeColor="accent1" w:themeShade="80"/>
          <w:sz w:val="20"/>
          <w:lang w:eastAsia="en-US"/>
        </w:rPr>
        <w:t>Urban</w:t>
      </w:r>
      <w:r w:rsidR="00911E72" w:rsidRPr="009E1CD1">
        <w:rPr>
          <w:rFonts w:eastAsia="Calibri" w:cs="Arial"/>
          <w:color w:val="244061" w:themeColor="accent1" w:themeShade="80"/>
          <w:sz w:val="20"/>
          <w:lang w:eastAsia="en-US"/>
        </w:rPr>
        <w:t>e</w:t>
      </w:r>
      <w:r w:rsidRPr="009E1CD1">
        <w:rPr>
          <w:rFonts w:eastAsia="Calibri" w:cs="Arial"/>
          <w:color w:val="244061" w:themeColor="accent1" w:themeShade="80"/>
          <w:sz w:val="20"/>
          <w:lang w:eastAsia="en-US"/>
        </w:rPr>
        <w:t xml:space="preserve"> aglomeracij</w:t>
      </w:r>
      <w:r w:rsidR="00911E72" w:rsidRPr="009E1CD1">
        <w:rPr>
          <w:rFonts w:eastAsia="Calibri" w:cs="Arial"/>
          <w:color w:val="244061" w:themeColor="accent1" w:themeShade="80"/>
          <w:sz w:val="20"/>
          <w:lang w:eastAsia="en-US"/>
        </w:rPr>
        <w:t>e</w:t>
      </w:r>
      <w:r w:rsidRPr="009E1CD1">
        <w:rPr>
          <w:rFonts w:eastAsia="Calibri" w:cs="Arial"/>
          <w:color w:val="244061" w:themeColor="accent1" w:themeShade="80"/>
          <w:sz w:val="20"/>
          <w:lang w:eastAsia="en-US"/>
        </w:rPr>
        <w:t xml:space="preserve"> </w:t>
      </w:r>
      <w:r w:rsidR="00D923C5" w:rsidRPr="009E1CD1">
        <w:rPr>
          <w:rFonts w:eastAsia="Calibri" w:cs="Arial"/>
          <w:color w:val="244061" w:themeColor="accent1" w:themeShade="80"/>
          <w:sz w:val="20"/>
          <w:lang w:eastAsia="en-US"/>
        </w:rPr>
        <w:t>Split</w:t>
      </w:r>
      <w:r w:rsidRPr="009E1CD1">
        <w:rPr>
          <w:rFonts w:eastAsia="Calibri" w:cs="Arial"/>
          <w:color w:val="244061" w:themeColor="accent1" w:themeShade="80"/>
          <w:sz w:val="20"/>
          <w:lang w:eastAsia="en-US"/>
        </w:rPr>
        <w:t>, ostvarili su ukup</w:t>
      </w:r>
      <w:r w:rsidR="000374C4" w:rsidRPr="009E1CD1">
        <w:rPr>
          <w:rFonts w:eastAsia="Calibri" w:cs="Arial"/>
          <w:color w:val="244061" w:themeColor="accent1" w:themeShade="80"/>
          <w:sz w:val="20"/>
          <w:lang w:eastAsia="en-US"/>
        </w:rPr>
        <w:t>ne</w:t>
      </w:r>
      <w:r w:rsidRPr="009E1CD1">
        <w:rPr>
          <w:rFonts w:eastAsia="Calibri" w:cs="Arial"/>
          <w:color w:val="244061" w:themeColor="accent1" w:themeShade="80"/>
          <w:sz w:val="20"/>
          <w:lang w:eastAsia="en-US"/>
        </w:rPr>
        <w:t xml:space="preserve"> prihod</w:t>
      </w:r>
      <w:r w:rsidR="000374C4" w:rsidRPr="009E1CD1">
        <w:rPr>
          <w:rFonts w:eastAsia="Calibri" w:cs="Arial"/>
          <w:color w:val="244061" w:themeColor="accent1" w:themeShade="80"/>
          <w:sz w:val="20"/>
          <w:lang w:eastAsia="en-US"/>
        </w:rPr>
        <w:t>e</w:t>
      </w:r>
      <w:r w:rsidRPr="009E1CD1">
        <w:rPr>
          <w:rFonts w:eastAsia="Calibri" w:cs="Arial"/>
          <w:color w:val="244061" w:themeColor="accent1" w:themeShade="80"/>
          <w:sz w:val="20"/>
          <w:lang w:eastAsia="en-US"/>
        </w:rPr>
        <w:t xml:space="preserve"> u iznosu od </w:t>
      </w:r>
      <w:r w:rsidR="00D923C5" w:rsidRPr="002D24D5">
        <w:rPr>
          <w:rFonts w:eastAsia="Calibri" w:cs="Arial"/>
          <w:color w:val="244061" w:themeColor="accent1" w:themeShade="80"/>
          <w:sz w:val="20"/>
          <w:lang w:eastAsia="en-US"/>
        </w:rPr>
        <w:t>3</w:t>
      </w:r>
      <w:r w:rsidR="002D24D5" w:rsidRPr="002D24D5">
        <w:rPr>
          <w:rFonts w:eastAsia="Calibri" w:cs="Arial"/>
          <w:color w:val="244061" w:themeColor="accent1" w:themeShade="80"/>
          <w:sz w:val="20"/>
          <w:lang w:eastAsia="en-US"/>
        </w:rPr>
        <w:t>9</w:t>
      </w:r>
      <w:r w:rsidR="00D923C5" w:rsidRPr="002D24D5">
        <w:rPr>
          <w:rFonts w:eastAsia="Calibri" w:cs="Arial"/>
          <w:color w:val="244061" w:themeColor="accent1" w:themeShade="80"/>
          <w:sz w:val="20"/>
          <w:lang w:eastAsia="en-US"/>
        </w:rPr>
        <w:t>,</w:t>
      </w:r>
      <w:r w:rsidR="002D24D5" w:rsidRPr="002D24D5">
        <w:rPr>
          <w:rFonts w:eastAsia="Calibri" w:cs="Arial"/>
          <w:color w:val="244061" w:themeColor="accent1" w:themeShade="80"/>
          <w:sz w:val="20"/>
          <w:lang w:eastAsia="en-US"/>
        </w:rPr>
        <w:t>5</w:t>
      </w:r>
      <w:r w:rsidRPr="002D24D5">
        <w:rPr>
          <w:rFonts w:eastAsia="Calibri" w:cs="Arial"/>
          <w:color w:val="244061" w:themeColor="accent1" w:themeShade="80"/>
          <w:sz w:val="20"/>
          <w:lang w:eastAsia="en-US"/>
        </w:rPr>
        <w:t xml:space="preserve"> milijard</w:t>
      </w:r>
      <w:r w:rsidR="00E52340">
        <w:rPr>
          <w:rFonts w:eastAsia="Calibri" w:cs="Arial"/>
          <w:color w:val="244061" w:themeColor="accent1" w:themeShade="80"/>
          <w:sz w:val="20"/>
          <w:lang w:eastAsia="en-US"/>
        </w:rPr>
        <w:t>i</w:t>
      </w:r>
      <w:r w:rsidRPr="002D24D5">
        <w:rPr>
          <w:rFonts w:eastAsia="Calibri" w:cs="Arial"/>
          <w:color w:val="244061" w:themeColor="accent1" w:themeShade="80"/>
          <w:sz w:val="20"/>
          <w:lang w:eastAsia="en-US"/>
        </w:rPr>
        <w:t xml:space="preserve"> kuna</w:t>
      </w:r>
      <w:r w:rsidR="00911E72" w:rsidRPr="002D24D5">
        <w:rPr>
          <w:rFonts w:eastAsia="Calibri" w:cs="Arial"/>
          <w:color w:val="244061" w:themeColor="accent1" w:themeShade="80"/>
          <w:sz w:val="20"/>
          <w:lang w:eastAsia="en-US"/>
        </w:rPr>
        <w:t xml:space="preserve">, </w:t>
      </w:r>
      <w:r w:rsidRPr="002D24D5">
        <w:rPr>
          <w:rFonts w:eastAsia="Calibri" w:cs="Arial"/>
          <w:color w:val="244061" w:themeColor="accent1" w:themeShade="80"/>
          <w:sz w:val="20"/>
          <w:lang w:eastAsia="en-US"/>
        </w:rPr>
        <w:t xml:space="preserve">što je povećanje od </w:t>
      </w:r>
      <w:r w:rsidR="002D24D5" w:rsidRPr="002D24D5">
        <w:rPr>
          <w:rFonts w:eastAsia="Calibri" w:cs="Arial"/>
          <w:color w:val="244061" w:themeColor="accent1" w:themeShade="80"/>
          <w:sz w:val="20"/>
          <w:lang w:eastAsia="en-US"/>
        </w:rPr>
        <w:t>8,9</w:t>
      </w:r>
      <w:r w:rsidRPr="002D24D5">
        <w:rPr>
          <w:rFonts w:eastAsia="Calibri" w:cs="Arial"/>
          <w:color w:val="244061" w:themeColor="accent1" w:themeShade="80"/>
          <w:sz w:val="20"/>
          <w:lang w:eastAsia="en-US"/>
        </w:rPr>
        <w:t xml:space="preserve">% u odnosu na </w:t>
      </w:r>
      <w:r w:rsidR="00911E72" w:rsidRPr="002D24D5">
        <w:rPr>
          <w:rFonts w:eastAsia="Calibri" w:cs="Arial"/>
          <w:color w:val="244061" w:themeColor="accent1" w:themeShade="80"/>
          <w:sz w:val="20"/>
          <w:lang w:eastAsia="en-US"/>
        </w:rPr>
        <w:t>201</w:t>
      </w:r>
      <w:r w:rsidR="002D24D5" w:rsidRPr="002D24D5">
        <w:rPr>
          <w:rFonts w:eastAsia="Calibri" w:cs="Arial"/>
          <w:color w:val="244061" w:themeColor="accent1" w:themeShade="80"/>
          <w:sz w:val="20"/>
          <w:lang w:eastAsia="en-US"/>
        </w:rPr>
        <w:t>7</w:t>
      </w:r>
      <w:r w:rsidR="00911E72" w:rsidRPr="002D24D5">
        <w:rPr>
          <w:rFonts w:eastAsia="Calibri" w:cs="Arial"/>
          <w:color w:val="244061" w:themeColor="accent1" w:themeShade="80"/>
          <w:sz w:val="20"/>
          <w:lang w:eastAsia="en-US"/>
        </w:rPr>
        <w:t>.</w:t>
      </w:r>
      <w:r w:rsidRPr="002D24D5">
        <w:rPr>
          <w:rFonts w:eastAsia="Calibri" w:cs="Arial"/>
          <w:color w:val="244061" w:themeColor="accent1" w:themeShade="80"/>
          <w:sz w:val="20"/>
          <w:lang w:eastAsia="en-US"/>
        </w:rPr>
        <w:t xml:space="preserve"> </w:t>
      </w:r>
      <w:r w:rsidR="00C75A99" w:rsidRPr="002D24D5">
        <w:rPr>
          <w:rFonts w:eastAsia="Calibri" w:cs="Arial"/>
          <w:color w:val="244061" w:themeColor="accent1" w:themeShade="80"/>
          <w:sz w:val="20"/>
          <w:lang w:eastAsia="en-US"/>
        </w:rPr>
        <w:t>g</w:t>
      </w:r>
      <w:r w:rsidRPr="002D24D5">
        <w:rPr>
          <w:rFonts w:eastAsia="Calibri" w:cs="Arial"/>
          <w:color w:val="244061" w:themeColor="accent1" w:themeShade="80"/>
          <w:sz w:val="20"/>
          <w:lang w:eastAsia="en-US"/>
        </w:rPr>
        <w:t>odinu</w:t>
      </w:r>
      <w:r w:rsidR="00D745E9" w:rsidRPr="0025727A">
        <w:rPr>
          <w:rFonts w:eastAsia="Calibri" w:cs="Arial"/>
          <w:color w:val="244061" w:themeColor="accent1" w:themeShade="80"/>
          <w:sz w:val="20"/>
          <w:lang w:eastAsia="en-US"/>
        </w:rPr>
        <w:t xml:space="preserve"> (njihov udio u ukupnim prihodima poduzetnika Splitsko-dalmatinske županije je </w:t>
      </w:r>
      <w:r w:rsidR="0025727A" w:rsidRPr="0025727A">
        <w:rPr>
          <w:rFonts w:eastAsia="Calibri" w:cs="Arial"/>
          <w:color w:val="244061" w:themeColor="accent1" w:themeShade="80"/>
          <w:sz w:val="20"/>
          <w:lang w:eastAsia="en-US"/>
        </w:rPr>
        <w:t>82,2</w:t>
      </w:r>
      <w:r w:rsidR="00D745E9" w:rsidRPr="0025727A">
        <w:rPr>
          <w:rFonts w:eastAsia="Calibri" w:cs="Arial"/>
          <w:color w:val="244061" w:themeColor="accent1" w:themeShade="80"/>
          <w:sz w:val="20"/>
          <w:lang w:eastAsia="en-US"/>
        </w:rPr>
        <w:t>%)</w:t>
      </w:r>
      <w:r w:rsidR="00A92365">
        <w:rPr>
          <w:rFonts w:eastAsia="Calibri" w:cs="Arial"/>
          <w:color w:val="244061" w:themeColor="accent1" w:themeShade="80"/>
          <w:sz w:val="20"/>
          <w:lang w:eastAsia="en-US"/>
        </w:rPr>
        <w:t>,</w:t>
      </w:r>
      <w:r w:rsidR="00321A10" w:rsidRPr="0025727A">
        <w:rPr>
          <w:rFonts w:eastAsia="Calibri" w:cs="Arial"/>
          <w:color w:val="244061" w:themeColor="accent1" w:themeShade="80"/>
          <w:sz w:val="20"/>
          <w:lang w:eastAsia="en-US"/>
        </w:rPr>
        <w:t xml:space="preserve"> </w:t>
      </w:r>
      <w:r w:rsidR="00304250" w:rsidRPr="0025727A">
        <w:rPr>
          <w:rFonts w:eastAsia="Calibri" w:cs="Arial"/>
          <w:color w:val="244061" w:themeColor="accent1" w:themeShade="80"/>
          <w:sz w:val="20"/>
          <w:lang w:eastAsia="en-US"/>
        </w:rPr>
        <w:t>te</w:t>
      </w:r>
      <w:r w:rsidR="00321A10" w:rsidRPr="0025727A">
        <w:rPr>
          <w:rFonts w:eastAsia="Calibri" w:cs="Arial"/>
          <w:color w:val="244061" w:themeColor="accent1" w:themeShade="80"/>
          <w:sz w:val="20"/>
          <w:lang w:eastAsia="en-US"/>
        </w:rPr>
        <w:t xml:space="preserve"> ukupne rashode u iznosu od </w:t>
      </w:r>
      <w:r w:rsidR="0025727A" w:rsidRPr="0025727A">
        <w:rPr>
          <w:rFonts w:eastAsia="Calibri" w:cs="Arial"/>
          <w:color w:val="244061" w:themeColor="accent1" w:themeShade="80"/>
          <w:sz w:val="20"/>
          <w:lang w:eastAsia="en-US"/>
        </w:rPr>
        <w:t>37,4</w:t>
      </w:r>
      <w:r w:rsidR="00321A10" w:rsidRPr="0025727A">
        <w:rPr>
          <w:rFonts w:eastAsia="Calibri" w:cs="Arial"/>
          <w:color w:val="244061" w:themeColor="accent1" w:themeShade="80"/>
          <w:sz w:val="20"/>
          <w:lang w:eastAsia="en-US"/>
        </w:rPr>
        <w:t xml:space="preserve"> milijard</w:t>
      </w:r>
      <w:r w:rsidR="00940AE9" w:rsidRPr="0025727A">
        <w:rPr>
          <w:rFonts w:eastAsia="Calibri" w:cs="Arial"/>
          <w:color w:val="244061" w:themeColor="accent1" w:themeShade="80"/>
          <w:sz w:val="20"/>
          <w:lang w:eastAsia="en-US"/>
        </w:rPr>
        <w:t>e</w:t>
      </w:r>
      <w:r w:rsidR="00321A10" w:rsidRPr="0025727A">
        <w:rPr>
          <w:rFonts w:eastAsia="Calibri" w:cs="Arial"/>
          <w:color w:val="244061" w:themeColor="accent1" w:themeShade="80"/>
          <w:sz w:val="20"/>
          <w:lang w:eastAsia="en-US"/>
        </w:rPr>
        <w:t xml:space="preserve"> kuna</w:t>
      </w:r>
      <w:r w:rsidR="00911E72" w:rsidRPr="0025727A">
        <w:rPr>
          <w:rFonts w:eastAsia="Calibri" w:cs="Arial"/>
          <w:color w:val="244061" w:themeColor="accent1" w:themeShade="80"/>
          <w:sz w:val="20"/>
          <w:lang w:eastAsia="en-US"/>
        </w:rPr>
        <w:t xml:space="preserve">, </w:t>
      </w:r>
      <w:r w:rsidR="00321A10" w:rsidRPr="0025727A">
        <w:rPr>
          <w:rFonts w:eastAsia="Calibri" w:cs="Arial"/>
          <w:color w:val="244061" w:themeColor="accent1" w:themeShade="80"/>
          <w:sz w:val="20"/>
          <w:lang w:eastAsia="en-US"/>
        </w:rPr>
        <w:t>što je povećanje od</w:t>
      </w:r>
      <w:r w:rsidR="00940AE9" w:rsidRPr="0025727A">
        <w:rPr>
          <w:rFonts w:eastAsia="Calibri" w:cs="Arial"/>
          <w:color w:val="244061" w:themeColor="accent1" w:themeShade="80"/>
          <w:sz w:val="20"/>
          <w:lang w:eastAsia="en-US"/>
        </w:rPr>
        <w:t xml:space="preserve"> </w:t>
      </w:r>
      <w:r w:rsidR="0025727A" w:rsidRPr="0025727A">
        <w:rPr>
          <w:rFonts w:eastAsia="Calibri" w:cs="Arial"/>
          <w:color w:val="244061" w:themeColor="accent1" w:themeShade="80"/>
          <w:sz w:val="20"/>
          <w:lang w:eastAsia="en-US"/>
        </w:rPr>
        <w:t>8</w:t>
      </w:r>
      <w:r w:rsidR="00940AE9" w:rsidRPr="0025727A">
        <w:rPr>
          <w:rFonts w:eastAsia="Calibri" w:cs="Arial"/>
          <w:color w:val="244061" w:themeColor="accent1" w:themeShade="80"/>
          <w:sz w:val="20"/>
          <w:lang w:eastAsia="en-US"/>
        </w:rPr>
        <w:t>,8</w:t>
      </w:r>
      <w:r w:rsidR="00D745E9" w:rsidRPr="0025727A">
        <w:rPr>
          <w:rFonts w:eastAsia="Calibri" w:cs="Arial"/>
          <w:color w:val="244061" w:themeColor="accent1" w:themeShade="80"/>
          <w:sz w:val="20"/>
          <w:lang w:eastAsia="en-US"/>
        </w:rPr>
        <w:t>% u odnosu na prethodnu godinu</w:t>
      </w:r>
      <w:r w:rsidR="00911E72" w:rsidRPr="0025727A">
        <w:rPr>
          <w:rFonts w:eastAsia="Calibri" w:cs="Arial"/>
          <w:color w:val="244061" w:themeColor="accent1" w:themeShade="80"/>
          <w:sz w:val="20"/>
          <w:lang w:eastAsia="en-US"/>
        </w:rPr>
        <w:t xml:space="preserve">. </w:t>
      </w:r>
      <w:r w:rsidR="00D745E9" w:rsidRPr="00692312">
        <w:rPr>
          <w:rFonts w:eastAsia="Calibri" w:cs="Arial"/>
          <w:color w:val="244061" w:themeColor="accent1" w:themeShade="80"/>
          <w:sz w:val="20"/>
          <w:lang w:eastAsia="en-US"/>
        </w:rPr>
        <w:t>U 201</w:t>
      </w:r>
      <w:r w:rsidR="00692312" w:rsidRPr="00692312">
        <w:rPr>
          <w:rFonts w:eastAsia="Calibri" w:cs="Arial"/>
          <w:color w:val="244061" w:themeColor="accent1" w:themeShade="80"/>
          <w:sz w:val="20"/>
          <w:lang w:eastAsia="en-US"/>
        </w:rPr>
        <w:t>8</w:t>
      </w:r>
      <w:r w:rsidR="00D745E9" w:rsidRPr="00692312">
        <w:rPr>
          <w:rFonts w:eastAsia="Calibri" w:cs="Arial"/>
          <w:color w:val="244061" w:themeColor="accent1" w:themeShade="80"/>
          <w:sz w:val="20"/>
          <w:lang w:eastAsia="en-US"/>
        </w:rPr>
        <w:t>. godini poduzetnici Urbane aglomeracije Split iskazali su</w:t>
      </w:r>
      <w:r w:rsidR="00D745E9" w:rsidRPr="0025727A">
        <w:rPr>
          <w:rFonts w:eastAsia="Calibri" w:cs="Arial"/>
          <w:color w:val="244061" w:themeColor="accent1" w:themeShade="80"/>
          <w:sz w:val="20"/>
          <w:lang w:eastAsia="en-US"/>
        </w:rPr>
        <w:t xml:space="preserve"> pozitivan konsolidirani financijski rezultat u iznosu od </w:t>
      </w:r>
      <w:r w:rsidR="0025727A" w:rsidRPr="0025727A">
        <w:rPr>
          <w:rFonts w:eastAsia="Calibri" w:cs="Arial"/>
          <w:color w:val="244061" w:themeColor="accent1" w:themeShade="80"/>
          <w:sz w:val="20"/>
          <w:lang w:eastAsia="en-US"/>
        </w:rPr>
        <w:t>1,6</w:t>
      </w:r>
      <w:r w:rsidR="00D745E9" w:rsidRPr="0025727A">
        <w:rPr>
          <w:rFonts w:eastAsia="Calibri" w:cs="Arial"/>
          <w:color w:val="244061" w:themeColor="accent1" w:themeShade="80"/>
          <w:sz w:val="20"/>
          <w:lang w:eastAsia="en-US"/>
        </w:rPr>
        <w:t xml:space="preserve"> milijardi kuna</w:t>
      </w:r>
      <w:r w:rsidR="00396FA6" w:rsidRPr="0025727A">
        <w:rPr>
          <w:rFonts w:eastAsia="Calibri" w:cs="Arial"/>
          <w:color w:val="244061" w:themeColor="accent1" w:themeShade="80"/>
          <w:sz w:val="20"/>
          <w:lang w:eastAsia="en-US"/>
        </w:rPr>
        <w:t>, s tim da</w:t>
      </w:r>
      <w:r w:rsidR="00396FA6" w:rsidRPr="00692312">
        <w:rPr>
          <w:rFonts w:eastAsia="Calibri" w:cs="Arial"/>
          <w:color w:val="FF0000"/>
          <w:sz w:val="20"/>
          <w:lang w:eastAsia="en-US"/>
        </w:rPr>
        <w:t xml:space="preserve"> </w:t>
      </w:r>
      <w:r w:rsidR="00396FA6" w:rsidRPr="0025727A">
        <w:rPr>
          <w:rFonts w:eastAsia="Calibri" w:cs="Arial"/>
          <w:color w:val="244061" w:themeColor="accent1" w:themeShade="80"/>
          <w:sz w:val="20"/>
          <w:lang w:eastAsia="en-US"/>
        </w:rPr>
        <w:t xml:space="preserve">su poduzetnici sa sjedištem u </w:t>
      </w:r>
      <w:r w:rsidR="00350E5A">
        <w:rPr>
          <w:rFonts w:eastAsia="Calibri" w:cs="Arial"/>
          <w:color w:val="244061" w:themeColor="accent1" w:themeShade="80"/>
          <w:sz w:val="20"/>
          <w:lang w:eastAsia="en-US"/>
        </w:rPr>
        <w:t xml:space="preserve">Sinju i </w:t>
      </w:r>
      <w:r w:rsidR="00396FA6" w:rsidRPr="0025727A">
        <w:rPr>
          <w:rFonts w:eastAsia="Calibri" w:cs="Arial"/>
          <w:color w:val="244061" w:themeColor="accent1" w:themeShade="80"/>
          <w:sz w:val="20"/>
          <w:lang w:eastAsia="en-US"/>
        </w:rPr>
        <w:t xml:space="preserve">Trogiru </w:t>
      </w:r>
      <w:r w:rsidR="0025727A" w:rsidRPr="0025727A">
        <w:rPr>
          <w:rFonts w:eastAsia="Calibri" w:cs="Arial"/>
          <w:color w:val="244061" w:themeColor="accent1" w:themeShade="80"/>
          <w:sz w:val="20"/>
          <w:lang w:eastAsia="en-US"/>
        </w:rPr>
        <w:t xml:space="preserve">te općini Lećevica </w:t>
      </w:r>
      <w:r w:rsidR="00396FA6" w:rsidRPr="0025727A">
        <w:rPr>
          <w:rFonts w:eastAsia="Calibri" w:cs="Arial"/>
          <w:color w:val="244061" w:themeColor="accent1" w:themeShade="80"/>
          <w:sz w:val="20"/>
          <w:lang w:eastAsia="en-US"/>
        </w:rPr>
        <w:t>ostvarili neto gubitak</w:t>
      </w:r>
      <w:r w:rsidR="00F27716">
        <w:rPr>
          <w:rFonts w:eastAsia="Calibri" w:cs="Arial"/>
          <w:color w:val="244061" w:themeColor="accent1" w:themeShade="80"/>
          <w:sz w:val="20"/>
          <w:lang w:eastAsia="en-US"/>
        </w:rPr>
        <w:t xml:space="preserve"> u ukupnom iznosu od </w:t>
      </w:r>
      <w:r w:rsidR="00F27716">
        <w:rPr>
          <w:rFonts w:eastAsia="Calibri" w:cs="Arial"/>
          <w:color w:val="244061" w:themeColor="accent1" w:themeShade="80"/>
          <w:sz w:val="20"/>
          <w:lang w:eastAsia="en-US"/>
        </w:rPr>
        <w:lastRenderedPageBreak/>
        <w:t>212,1 milijun kuna</w:t>
      </w:r>
      <w:r w:rsidR="0025727A" w:rsidRPr="0025727A">
        <w:rPr>
          <w:rFonts w:eastAsia="Calibri" w:cs="Arial"/>
          <w:color w:val="244061" w:themeColor="accent1" w:themeShade="80"/>
          <w:sz w:val="20"/>
          <w:lang w:eastAsia="en-US"/>
        </w:rPr>
        <w:t>. N</w:t>
      </w:r>
      <w:r w:rsidR="00135A66" w:rsidRPr="0025727A">
        <w:rPr>
          <w:rFonts w:eastAsia="Calibri" w:cs="Arial"/>
          <w:color w:val="244061" w:themeColor="accent1" w:themeShade="80"/>
          <w:sz w:val="20"/>
          <w:lang w:eastAsia="en-US"/>
        </w:rPr>
        <w:t xml:space="preserve">a </w:t>
      </w:r>
      <w:r w:rsidR="0025727A" w:rsidRPr="0025727A">
        <w:rPr>
          <w:rFonts w:eastAsia="Calibri" w:cs="Arial"/>
          <w:color w:val="244061" w:themeColor="accent1" w:themeShade="80"/>
          <w:sz w:val="20"/>
          <w:lang w:eastAsia="en-US"/>
        </w:rPr>
        <w:t xml:space="preserve">ovaj negativni rezultat </w:t>
      </w:r>
      <w:r w:rsidR="00135A66" w:rsidRPr="0025727A">
        <w:rPr>
          <w:rFonts w:eastAsia="Calibri" w:cs="Arial"/>
          <w:color w:val="244061" w:themeColor="accent1" w:themeShade="80"/>
          <w:sz w:val="20"/>
          <w:lang w:eastAsia="en-US"/>
        </w:rPr>
        <w:t xml:space="preserve">najviše </w:t>
      </w:r>
      <w:r w:rsidR="0025727A" w:rsidRPr="0025727A">
        <w:rPr>
          <w:rFonts w:eastAsia="Calibri" w:cs="Arial"/>
          <w:color w:val="244061" w:themeColor="accent1" w:themeShade="80"/>
          <w:sz w:val="20"/>
          <w:lang w:eastAsia="en-US"/>
        </w:rPr>
        <w:t xml:space="preserve">je </w:t>
      </w:r>
      <w:r w:rsidR="00135A66" w:rsidRPr="0025727A">
        <w:rPr>
          <w:rFonts w:eastAsia="Calibri" w:cs="Arial"/>
          <w:color w:val="244061" w:themeColor="accent1" w:themeShade="80"/>
          <w:sz w:val="20"/>
          <w:lang w:eastAsia="en-US"/>
        </w:rPr>
        <w:t>utjecao gubitak</w:t>
      </w:r>
      <w:r w:rsidR="00F27716">
        <w:rPr>
          <w:rFonts w:eastAsia="Calibri" w:cs="Arial"/>
          <w:color w:val="244061" w:themeColor="accent1" w:themeShade="80"/>
          <w:sz w:val="20"/>
          <w:lang w:eastAsia="en-US"/>
        </w:rPr>
        <w:t xml:space="preserve"> </w:t>
      </w:r>
      <w:hyperlink r:id="rId11" w:history="1">
        <w:r w:rsidR="00F27716" w:rsidRPr="002D716C">
          <w:rPr>
            <w:rStyle w:val="Hiperveza"/>
            <w:rFonts w:eastAsia="Calibri" w:cs="Arial"/>
            <w:sz w:val="20"/>
            <w:lang w:eastAsia="en-US"/>
          </w:rPr>
          <w:t>HRVATSK</w:t>
        </w:r>
        <w:r w:rsidR="00A77963">
          <w:rPr>
            <w:rStyle w:val="Hiperveza"/>
            <w:rFonts w:eastAsia="Calibri" w:cs="Arial"/>
            <w:sz w:val="20"/>
            <w:lang w:eastAsia="en-US"/>
          </w:rPr>
          <w:t>E</w:t>
        </w:r>
        <w:r w:rsidR="00F27716" w:rsidRPr="002D716C">
          <w:rPr>
            <w:rStyle w:val="Hiperveza"/>
            <w:rFonts w:eastAsia="Calibri" w:cs="Arial"/>
            <w:sz w:val="20"/>
            <w:lang w:eastAsia="en-US"/>
          </w:rPr>
          <w:t xml:space="preserve"> BRODOGRADNJ</w:t>
        </w:r>
        <w:r w:rsidR="00A77963">
          <w:rPr>
            <w:rStyle w:val="Hiperveza"/>
            <w:rFonts w:eastAsia="Calibri" w:cs="Arial"/>
            <w:sz w:val="20"/>
            <w:lang w:eastAsia="en-US"/>
          </w:rPr>
          <w:t>E</w:t>
        </w:r>
        <w:r w:rsidR="00F27716" w:rsidRPr="002D716C">
          <w:rPr>
            <w:rStyle w:val="Hiperveza"/>
            <w:rFonts w:eastAsia="Calibri" w:cs="Arial"/>
            <w:sz w:val="20"/>
            <w:lang w:eastAsia="en-US"/>
          </w:rPr>
          <w:t xml:space="preserve"> TROGIR</w:t>
        </w:r>
        <w:r w:rsidR="00A77963">
          <w:rPr>
            <w:rStyle w:val="Hiperveza"/>
            <w:rFonts w:eastAsia="Calibri" w:cs="Arial"/>
            <w:sz w:val="20"/>
            <w:lang w:eastAsia="en-US"/>
          </w:rPr>
          <w:t>,</w:t>
        </w:r>
        <w:r w:rsidR="00396FA6" w:rsidRPr="002D716C">
          <w:rPr>
            <w:rStyle w:val="Hiperveza"/>
            <w:rFonts w:eastAsia="Calibri" w:cs="Arial"/>
            <w:sz w:val="20"/>
            <w:lang w:eastAsia="en-US"/>
          </w:rPr>
          <w:t xml:space="preserve"> d.o.o</w:t>
        </w:r>
      </w:hyperlink>
      <w:r w:rsidR="00396FA6" w:rsidRPr="00F27716">
        <w:rPr>
          <w:rFonts w:eastAsia="Calibri" w:cs="Arial"/>
          <w:color w:val="244061" w:themeColor="accent1" w:themeShade="80"/>
          <w:sz w:val="20"/>
          <w:lang w:eastAsia="en-US"/>
        </w:rPr>
        <w:t>.</w:t>
      </w:r>
      <w:r w:rsidR="00BD0172">
        <w:rPr>
          <w:rFonts w:eastAsia="Calibri" w:cs="Arial"/>
          <w:color w:val="244061" w:themeColor="accent1" w:themeShade="80"/>
          <w:sz w:val="20"/>
          <w:lang w:eastAsia="en-US"/>
        </w:rPr>
        <w:t>,</w:t>
      </w:r>
      <w:r w:rsidR="00396FA6" w:rsidRPr="00F27716">
        <w:rPr>
          <w:rFonts w:eastAsia="Calibri" w:cs="Arial"/>
          <w:color w:val="244061" w:themeColor="accent1" w:themeShade="80"/>
          <w:sz w:val="20"/>
          <w:lang w:eastAsia="en-US"/>
        </w:rPr>
        <w:t xml:space="preserve"> </w:t>
      </w:r>
      <w:r w:rsidR="008829EE" w:rsidRPr="00F27716">
        <w:rPr>
          <w:rFonts w:eastAsia="Calibri" w:cs="Arial"/>
          <w:color w:val="244061" w:themeColor="accent1" w:themeShade="80"/>
          <w:sz w:val="20"/>
          <w:lang w:eastAsia="en-US"/>
        </w:rPr>
        <w:t>društv</w:t>
      </w:r>
      <w:r w:rsidR="002D716C">
        <w:rPr>
          <w:rFonts w:eastAsia="Calibri" w:cs="Arial"/>
          <w:color w:val="244061" w:themeColor="accent1" w:themeShade="80"/>
          <w:sz w:val="20"/>
          <w:lang w:eastAsia="en-US"/>
        </w:rPr>
        <w:t>a</w:t>
      </w:r>
      <w:r w:rsidR="008829EE" w:rsidRPr="00F27716">
        <w:rPr>
          <w:rFonts w:eastAsia="Calibri" w:cs="Arial"/>
          <w:color w:val="244061" w:themeColor="accent1" w:themeShade="80"/>
          <w:sz w:val="20"/>
          <w:lang w:eastAsia="en-US"/>
        </w:rPr>
        <w:t xml:space="preserve"> </w:t>
      </w:r>
      <w:r w:rsidR="00F27716" w:rsidRPr="00F27716">
        <w:rPr>
          <w:rFonts w:eastAsia="Calibri" w:cs="Arial"/>
          <w:color w:val="244061" w:themeColor="accent1" w:themeShade="80"/>
          <w:sz w:val="20"/>
          <w:lang w:eastAsia="en-US"/>
        </w:rPr>
        <w:t>s 264</w:t>
      </w:r>
      <w:r w:rsidR="00396FA6" w:rsidRPr="00F27716">
        <w:rPr>
          <w:rFonts w:eastAsia="Calibri" w:cs="Arial"/>
          <w:color w:val="244061" w:themeColor="accent1" w:themeShade="80"/>
          <w:sz w:val="20"/>
          <w:lang w:eastAsia="en-US"/>
        </w:rPr>
        <w:t xml:space="preserve"> zaposlen</w:t>
      </w:r>
      <w:r w:rsidR="00F27716" w:rsidRPr="00F27716">
        <w:rPr>
          <w:rFonts w:eastAsia="Calibri" w:cs="Arial"/>
          <w:color w:val="244061" w:themeColor="accent1" w:themeShade="80"/>
          <w:sz w:val="20"/>
          <w:lang w:eastAsia="en-US"/>
        </w:rPr>
        <w:t>a</w:t>
      </w:r>
      <w:r w:rsidR="008829EE" w:rsidRPr="00F27716">
        <w:rPr>
          <w:rFonts w:eastAsia="Calibri" w:cs="Arial"/>
          <w:color w:val="244061" w:themeColor="accent1" w:themeShade="80"/>
          <w:sz w:val="20"/>
          <w:lang w:eastAsia="en-US"/>
        </w:rPr>
        <w:t xml:space="preserve"> i </w:t>
      </w:r>
      <w:r w:rsidR="00BD0172">
        <w:rPr>
          <w:rFonts w:eastAsia="Calibri" w:cs="Arial"/>
          <w:color w:val="244061" w:themeColor="accent1" w:themeShade="80"/>
          <w:sz w:val="20"/>
          <w:lang w:eastAsia="en-US"/>
        </w:rPr>
        <w:t xml:space="preserve">ukupnim </w:t>
      </w:r>
      <w:r w:rsidR="008829EE" w:rsidRPr="00F27716">
        <w:rPr>
          <w:rFonts w:eastAsia="Calibri" w:cs="Arial"/>
          <w:color w:val="244061" w:themeColor="accent1" w:themeShade="80"/>
          <w:sz w:val="20"/>
          <w:lang w:eastAsia="en-US"/>
        </w:rPr>
        <w:t>prihod</w:t>
      </w:r>
      <w:r w:rsidR="00BD0172">
        <w:rPr>
          <w:rFonts w:eastAsia="Calibri" w:cs="Arial"/>
          <w:color w:val="244061" w:themeColor="accent1" w:themeShade="80"/>
          <w:sz w:val="20"/>
          <w:lang w:eastAsia="en-US"/>
        </w:rPr>
        <w:t>ima</w:t>
      </w:r>
      <w:r w:rsidR="008829EE" w:rsidRPr="00F27716">
        <w:rPr>
          <w:rFonts w:eastAsia="Calibri" w:cs="Arial"/>
          <w:color w:val="244061" w:themeColor="accent1" w:themeShade="80"/>
          <w:sz w:val="20"/>
          <w:lang w:eastAsia="en-US"/>
        </w:rPr>
        <w:t xml:space="preserve"> </w:t>
      </w:r>
      <w:r w:rsidR="00F27716" w:rsidRPr="00F27716">
        <w:rPr>
          <w:rFonts w:eastAsia="Calibri" w:cs="Arial"/>
          <w:color w:val="244061" w:themeColor="accent1" w:themeShade="80"/>
          <w:sz w:val="20"/>
          <w:lang w:eastAsia="en-US"/>
        </w:rPr>
        <w:t xml:space="preserve">od </w:t>
      </w:r>
      <w:proofErr w:type="spellStart"/>
      <w:r w:rsidR="00F27716" w:rsidRPr="00F27716">
        <w:rPr>
          <w:rFonts w:eastAsia="Calibri" w:cs="Arial"/>
          <w:color w:val="244061" w:themeColor="accent1" w:themeShade="80"/>
          <w:sz w:val="20"/>
          <w:lang w:eastAsia="en-US"/>
        </w:rPr>
        <w:t>64</w:t>
      </w:r>
      <w:proofErr w:type="spellEnd"/>
      <w:r w:rsidR="00F27716" w:rsidRPr="00F27716">
        <w:rPr>
          <w:rFonts w:eastAsia="Calibri" w:cs="Arial"/>
          <w:color w:val="244061" w:themeColor="accent1" w:themeShade="80"/>
          <w:sz w:val="20"/>
          <w:lang w:eastAsia="en-US"/>
        </w:rPr>
        <w:t xml:space="preserve"> milijuna kuna.</w:t>
      </w:r>
      <w:r w:rsidR="002D716C">
        <w:rPr>
          <w:rFonts w:eastAsia="Calibri" w:cs="Arial"/>
          <w:color w:val="244061" w:themeColor="accent1" w:themeShade="80"/>
          <w:sz w:val="20"/>
          <w:lang w:eastAsia="en-US"/>
        </w:rPr>
        <w:t xml:space="preserve"> </w:t>
      </w:r>
      <w:r w:rsidR="00E236D7" w:rsidRPr="00DF67FB">
        <w:rPr>
          <w:rFonts w:eastAsia="Calibri" w:cs="Arial"/>
          <w:color w:val="244061" w:themeColor="accent1" w:themeShade="80"/>
          <w:sz w:val="20"/>
          <w:lang w:eastAsia="en-US"/>
        </w:rPr>
        <w:t xml:space="preserve">Prema ukupnom prihodu </w:t>
      </w:r>
      <w:r w:rsidRPr="00DF67FB">
        <w:rPr>
          <w:rFonts w:eastAsia="Calibri" w:cs="Arial"/>
          <w:color w:val="244061" w:themeColor="accent1" w:themeShade="80"/>
          <w:sz w:val="20"/>
          <w:lang w:eastAsia="en-US"/>
        </w:rPr>
        <w:t xml:space="preserve">najveći udio </w:t>
      </w:r>
      <w:r w:rsidR="00A77963" w:rsidRPr="00A77963">
        <w:rPr>
          <w:rFonts w:eastAsia="Calibri" w:cs="Arial"/>
          <w:color w:val="244061" w:themeColor="accent1" w:themeShade="80"/>
          <w:sz w:val="20"/>
          <w:lang w:eastAsia="en-US"/>
        </w:rPr>
        <w:t xml:space="preserve">u </w:t>
      </w:r>
      <w:r w:rsidR="00A77963">
        <w:rPr>
          <w:rFonts w:eastAsia="Calibri" w:cs="Arial"/>
          <w:color w:val="244061" w:themeColor="accent1" w:themeShade="80"/>
          <w:sz w:val="20"/>
          <w:lang w:eastAsia="en-US"/>
        </w:rPr>
        <w:t xml:space="preserve">rezultatima poduzetnika sa sjedištem u </w:t>
      </w:r>
      <w:r w:rsidR="00A77963" w:rsidRPr="00A77963">
        <w:rPr>
          <w:rFonts w:eastAsia="Calibri" w:cs="Arial"/>
          <w:color w:val="244061" w:themeColor="accent1" w:themeShade="80"/>
          <w:sz w:val="20"/>
          <w:lang w:eastAsia="en-US"/>
        </w:rPr>
        <w:t>Urbanoj aglomeraciji Split</w:t>
      </w:r>
      <w:r w:rsidR="00A77963">
        <w:rPr>
          <w:rFonts w:eastAsia="Calibri" w:cs="Arial"/>
          <w:color w:val="244061" w:themeColor="accent1" w:themeShade="80"/>
          <w:sz w:val="20"/>
          <w:lang w:eastAsia="en-US"/>
        </w:rPr>
        <w:t>, imaju</w:t>
      </w:r>
      <w:r w:rsidR="00A77963" w:rsidRPr="00A77963">
        <w:rPr>
          <w:rFonts w:eastAsia="Calibri" w:cs="Arial"/>
          <w:color w:val="244061" w:themeColor="accent1" w:themeShade="80"/>
          <w:sz w:val="20"/>
          <w:lang w:eastAsia="en-US"/>
        </w:rPr>
        <w:t xml:space="preserve"> </w:t>
      </w:r>
      <w:r w:rsidRPr="00DF67FB">
        <w:rPr>
          <w:rFonts w:eastAsia="Calibri" w:cs="Arial"/>
          <w:color w:val="244061" w:themeColor="accent1" w:themeShade="80"/>
          <w:sz w:val="20"/>
          <w:lang w:eastAsia="en-US"/>
        </w:rPr>
        <w:t>poduzetni</w:t>
      </w:r>
      <w:r w:rsidR="00A77963">
        <w:rPr>
          <w:rFonts w:eastAsia="Calibri" w:cs="Arial"/>
          <w:color w:val="244061" w:themeColor="accent1" w:themeShade="80"/>
          <w:sz w:val="20"/>
          <w:lang w:eastAsia="en-US"/>
        </w:rPr>
        <w:t>ci</w:t>
      </w:r>
      <w:r w:rsidRPr="00DF67FB">
        <w:rPr>
          <w:rFonts w:eastAsia="Calibri" w:cs="Arial"/>
          <w:color w:val="244061" w:themeColor="accent1" w:themeShade="80"/>
          <w:sz w:val="20"/>
          <w:lang w:eastAsia="en-US"/>
        </w:rPr>
        <w:t xml:space="preserve"> </w:t>
      </w:r>
      <w:r w:rsidR="00911E72" w:rsidRPr="00DF67FB">
        <w:rPr>
          <w:rFonts w:eastAsia="Calibri" w:cs="Arial"/>
          <w:color w:val="244061" w:themeColor="accent1" w:themeShade="80"/>
          <w:sz w:val="20"/>
          <w:lang w:eastAsia="en-US"/>
        </w:rPr>
        <w:t xml:space="preserve">sa sjedištem u </w:t>
      </w:r>
      <w:r w:rsidR="00D923C5" w:rsidRPr="00DF67FB">
        <w:rPr>
          <w:rFonts w:eastAsia="Calibri" w:cs="Arial"/>
          <w:color w:val="244061" w:themeColor="accent1" w:themeShade="80"/>
          <w:sz w:val="20"/>
          <w:lang w:eastAsia="en-US"/>
        </w:rPr>
        <w:t>Split</w:t>
      </w:r>
      <w:r w:rsidR="00911E72" w:rsidRPr="00DF67FB">
        <w:rPr>
          <w:rFonts w:eastAsia="Calibri" w:cs="Arial"/>
          <w:color w:val="244061" w:themeColor="accent1" w:themeShade="80"/>
          <w:sz w:val="20"/>
          <w:lang w:eastAsia="en-US"/>
        </w:rPr>
        <w:t>u</w:t>
      </w:r>
      <w:r w:rsidR="00E236D7" w:rsidRPr="00DF67FB">
        <w:rPr>
          <w:rFonts w:eastAsia="Calibri" w:cs="Arial"/>
          <w:color w:val="244061" w:themeColor="accent1" w:themeShade="80"/>
          <w:sz w:val="20"/>
          <w:lang w:eastAsia="en-US"/>
        </w:rPr>
        <w:t xml:space="preserve"> (</w:t>
      </w:r>
      <w:r w:rsidR="00BD0172" w:rsidRPr="00DF67FB">
        <w:rPr>
          <w:rFonts w:eastAsia="Calibri" w:cs="Arial"/>
          <w:color w:val="244061" w:themeColor="accent1" w:themeShade="80"/>
          <w:sz w:val="20"/>
          <w:lang w:eastAsia="en-US"/>
        </w:rPr>
        <w:t>62,4</w:t>
      </w:r>
      <w:r w:rsidR="00BE465E" w:rsidRPr="00DF67FB">
        <w:rPr>
          <w:rFonts w:eastAsia="Calibri" w:cs="Arial"/>
          <w:color w:val="244061" w:themeColor="accent1" w:themeShade="80"/>
          <w:sz w:val="20"/>
          <w:lang w:eastAsia="en-US"/>
        </w:rPr>
        <w:t>%</w:t>
      </w:r>
      <w:r w:rsidR="00E236D7" w:rsidRPr="00DF67FB">
        <w:rPr>
          <w:rFonts w:eastAsia="Calibri" w:cs="Arial"/>
          <w:color w:val="244061" w:themeColor="accent1" w:themeShade="80"/>
          <w:sz w:val="20"/>
          <w:lang w:eastAsia="en-US"/>
        </w:rPr>
        <w:t>)</w:t>
      </w:r>
      <w:r w:rsidR="00A77963">
        <w:rPr>
          <w:rFonts w:eastAsia="Calibri" w:cs="Arial"/>
          <w:color w:val="244061" w:themeColor="accent1" w:themeShade="80"/>
          <w:sz w:val="20"/>
          <w:lang w:eastAsia="en-US"/>
        </w:rPr>
        <w:t>,</w:t>
      </w:r>
      <w:r w:rsidR="00BE465E" w:rsidRPr="00DF67FB">
        <w:rPr>
          <w:rFonts w:eastAsia="Calibri" w:cs="Arial"/>
          <w:color w:val="244061" w:themeColor="accent1" w:themeShade="80"/>
          <w:sz w:val="20"/>
          <w:lang w:eastAsia="en-US"/>
        </w:rPr>
        <w:t xml:space="preserve"> </w:t>
      </w:r>
      <w:r w:rsidR="005E652A" w:rsidRPr="00DF67FB">
        <w:rPr>
          <w:rFonts w:eastAsia="Calibri" w:cs="Arial"/>
          <w:color w:val="244061" w:themeColor="accent1" w:themeShade="80"/>
          <w:sz w:val="20"/>
          <w:lang w:eastAsia="en-US"/>
        </w:rPr>
        <w:t>Solin</w:t>
      </w:r>
      <w:r w:rsidR="002D716C">
        <w:rPr>
          <w:rFonts w:eastAsia="Calibri" w:cs="Arial"/>
          <w:color w:val="244061" w:themeColor="accent1" w:themeShade="80"/>
          <w:sz w:val="20"/>
          <w:lang w:eastAsia="en-US"/>
        </w:rPr>
        <w:t>u</w:t>
      </w:r>
      <w:r w:rsidR="00BE465E" w:rsidRPr="00DF67FB">
        <w:rPr>
          <w:rFonts w:eastAsia="Calibri" w:cs="Arial"/>
          <w:color w:val="244061" w:themeColor="accent1" w:themeShade="80"/>
          <w:sz w:val="20"/>
          <w:lang w:eastAsia="en-US"/>
        </w:rPr>
        <w:t xml:space="preserve"> </w:t>
      </w:r>
      <w:r w:rsidR="00E236D7" w:rsidRPr="00DF67FB">
        <w:rPr>
          <w:rFonts w:eastAsia="Calibri" w:cs="Arial"/>
          <w:color w:val="244061" w:themeColor="accent1" w:themeShade="80"/>
          <w:sz w:val="20"/>
          <w:lang w:eastAsia="en-US"/>
        </w:rPr>
        <w:t>(10,</w:t>
      </w:r>
      <w:r w:rsidR="00DF67FB" w:rsidRPr="00DF67FB">
        <w:rPr>
          <w:rFonts w:eastAsia="Calibri" w:cs="Arial"/>
          <w:color w:val="244061" w:themeColor="accent1" w:themeShade="80"/>
          <w:sz w:val="20"/>
          <w:lang w:eastAsia="en-US"/>
        </w:rPr>
        <w:t>4</w:t>
      </w:r>
      <w:r w:rsidR="00E236D7" w:rsidRPr="00DF67FB">
        <w:rPr>
          <w:rFonts w:eastAsia="Calibri" w:cs="Arial"/>
          <w:color w:val="244061" w:themeColor="accent1" w:themeShade="80"/>
          <w:sz w:val="20"/>
          <w:lang w:eastAsia="en-US"/>
        </w:rPr>
        <w:t xml:space="preserve">%) </w:t>
      </w:r>
      <w:r w:rsidR="00A77963">
        <w:rPr>
          <w:rFonts w:eastAsia="Calibri" w:cs="Arial"/>
          <w:color w:val="244061" w:themeColor="accent1" w:themeShade="80"/>
          <w:sz w:val="20"/>
          <w:lang w:eastAsia="en-US"/>
        </w:rPr>
        <w:t>i</w:t>
      </w:r>
      <w:r w:rsidR="003F0F25" w:rsidRPr="00DF67FB">
        <w:rPr>
          <w:rFonts w:eastAsia="Calibri" w:cs="Arial"/>
          <w:color w:val="244061" w:themeColor="accent1" w:themeShade="80"/>
          <w:sz w:val="20"/>
          <w:lang w:eastAsia="en-US"/>
        </w:rPr>
        <w:t xml:space="preserve"> </w:t>
      </w:r>
      <w:r w:rsidR="005E652A" w:rsidRPr="00DF67FB">
        <w:rPr>
          <w:rFonts w:eastAsia="Calibri" w:cs="Arial"/>
          <w:color w:val="244061" w:themeColor="accent1" w:themeShade="80"/>
          <w:sz w:val="20"/>
          <w:lang w:eastAsia="en-US"/>
        </w:rPr>
        <w:t>Kaštel</w:t>
      </w:r>
      <w:r w:rsidR="002D716C">
        <w:rPr>
          <w:rFonts w:eastAsia="Calibri" w:cs="Arial"/>
          <w:color w:val="244061" w:themeColor="accent1" w:themeShade="80"/>
          <w:sz w:val="20"/>
          <w:lang w:eastAsia="en-US"/>
        </w:rPr>
        <w:t>im</w:t>
      </w:r>
      <w:r w:rsidR="00BE465E" w:rsidRPr="00DF67FB">
        <w:rPr>
          <w:rFonts w:eastAsia="Calibri" w:cs="Arial"/>
          <w:color w:val="244061" w:themeColor="accent1" w:themeShade="80"/>
          <w:sz w:val="20"/>
          <w:lang w:eastAsia="en-US"/>
        </w:rPr>
        <w:t xml:space="preserve">a </w:t>
      </w:r>
      <w:r w:rsidR="00E236D7" w:rsidRPr="00DF67FB">
        <w:rPr>
          <w:rFonts w:eastAsia="Calibri" w:cs="Arial"/>
          <w:color w:val="244061" w:themeColor="accent1" w:themeShade="80"/>
          <w:sz w:val="20"/>
          <w:lang w:eastAsia="en-US"/>
        </w:rPr>
        <w:t>(</w:t>
      </w:r>
      <w:r w:rsidR="00DF67FB" w:rsidRPr="00DF67FB">
        <w:rPr>
          <w:rFonts w:eastAsia="Calibri" w:cs="Arial"/>
          <w:color w:val="244061" w:themeColor="accent1" w:themeShade="80"/>
          <w:sz w:val="20"/>
          <w:lang w:eastAsia="en-US"/>
        </w:rPr>
        <w:t>8,1</w:t>
      </w:r>
      <w:r w:rsidR="002D716C">
        <w:rPr>
          <w:rFonts w:eastAsia="Calibri" w:cs="Arial"/>
          <w:color w:val="244061" w:themeColor="accent1" w:themeShade="80"/>
          <w:sz w:val="20"/>
          <w:lang w:eastAsia="en-US"/>
        </w:rPr>
        <w:t>%)</w:t>
      </w:r>
      <w:r w:rsidR="00E236D7" w:rsidRPr="00DF67FB">
        <w:rPr>
          <w:rFonts w:eastAsia="Calibri" w:cs="Arial"/>
          <w:color w:val="244061" w:themeColor="accent1" w:themeShade="80"/>
          <w:sz w:val="20"/>
          <w:lang w:eastAsia="en-US"/>
        </w:rPr>
        <w:t>.</w:t>
      </w:r>
    </w:p>
    <w:p w:rsidR="00E65163" w:rsidRDefault="00E65163" w:rsidP="009522B8">
      <w:pPr>
        <w:widowControl w:val="0"/>
        <w:spacing w:after="40"/>
        <w:ind w:left="1134" w:hanging="1134"/>
        <w:jc w:val="left"/>
        <w:rPr>
          <w:rFonts w:eastAsia="Calibri" w:cs="Arial"/>
          <w:color w:val="244061"/>
          <w:sz w:val="16"/>
          <w:szCs w:val="18"/>
          <w:lang w:eastAsia="en-US"/>
        </w:rPr>
      </w:pPr>
      <w:r w:rsidRPr="003E42C5">
        <w:rPr>
          <w:rFonts w:eastAsia="Calibri" w:cs="Arial"/>
          <w:b/>
          <w:color w:val="17365D"/>
          <w:sz w:val="18"/>
          <w:szCs w:val="18"/>
          <w:lang w:eastAsia="en-US"/>
        </w:rPr>
        <w:t xml:space="preserve">Tablica </w:t>
      </w:r>
      <w:r w:rsidR="00B0422F" w:rsidRPr="003E42C5">
        <w:rPr>
          <w:rFonts w:eastAsia="Calibri" w:cs="Arial"/>
          <w:b/>
          <w:color w:val="17365D"/>
          <w:sz w:val="18"/>
          <w:szCs w:val="18"/>
          <w:lang w:eastAsia="en-US"/>
        </w:rPr>
        <w:t>2</w:t>
      </w:r>
      <w:r w:rsidRPr="003E42C5">
        <w:rPr>
          <w:rFonts w:eastAsia="Calibri" w:cs="Arial"/>
          <w:b/>
          <w:color w:val="17365D"/>
          <w:sz w:val="18"/>
          <w:szCs w:val="18"/>
          <w:lang w:eastAsia="en-US"/>
        </w:rPr>
        <w:t>.</w:t>
      </w:r>
      <w:r w:rsidRPr="003E42C5">
        <w:rPr>
          <w:rFonts w:eastAsia="Calibri" w:cs="Arial"/>
          <w:b/>
          <w:color w:val="17365D"/>
          <w:sz w:val="18"/>
          <w:szCs w:val="18"/>
          <w:lang w:eastAsia="en-US"/>
        </w:rPr>
        <w:tab/>
      </w:r>
      <w:r w:rsidRPr="003E42C5">
        <w:rPr>
          <w:rFonts w:eastAsia="Calibri" w:cs="Arial"/>
          <w:b/>
          <w:color w:val="244061"/>
          <w:sz w:val="18"/>
          <w:szCs w:val="18"/>
          <w:lang w:eastAsia="en-US"/>
        </w:rPr>
        <w:t xml:space="preserve">Osnovni financijski podaci poslovanja poduzetnika na području Urbane aglomeracije </w:t>
      </w:r>
      <w:r w:rsidR="00EA5D5F" w:rsidRPr="003E42C5">
        <w:rPr>
          <w:rFonts w:eastAsia="Calibri" w:cs="Arial"/>
          <w:b/>
          <w:color w:val="244061"/>
          <w:sz w:val="18"/>
          <w:szCs w:val="18"/>
          <w:lang w:eastAsia="en-US"/>
        </w:rPr>
        <w:t>Split</w:t>
      </w:r>
      <w:r w:rsidR="00836C5C" w:rsidRPr="003E42C5">
        <w:rPr>
          <w:rFonts w:eastAsia="Calibri" w:cs="Arial"/>
          <w:b/>
          <w:color w:val="244061"/>
          <w:sz w:val="18"/>
          <w:szCs w:val="18"/>
          <w:lang w:eastAsia="en-US"/>
        </w:rPr>
        <w:t xml:space="preserve"> i po</w:t>
      </w:r>
      <w:r w:rsidRPr="003E42C5">
        <w:rPr>
          <w:rFonts w:eastAsia="Calibri" w:cs="Arial"/>
          <w:b/>
          <w:color w:val="244061"/>
          <w:sz w:val="18"/>
          <w:szCs w:val="18"/>
          <w:lang w:eastAsia="en-US"/>
        </w:rPr>
        <w:t xml:space="preserve">duzetnika </w:t>
      </w:r>
      <w:r w:rsidR="008179C8" w:rsidRPr="003E42C5">
        <w:rPr>
          <w:rFonts w:eastAsia="Calibri" w:cs="Arial"/>
          <w:b/>
          <w:color w:val="244061"/>
          <w:sz w:val="18"/>
          <w:szCs w:val="18"/>
          <w:lang w:eastAsia="en-US"/>
        </w:rPr>
        <w:t>Splitsko-dalmatinsk</w:t>
      </w:r>
      <w:r w:rsidRPr="003E42C5">
        <w:rPr>
          <w:rFonts w:eastAsia="Calibri" w:cs="Arial"/>
          <w:b/>
          <w:color w:val="244061"/>
          <w:sz w:val="18"/>
          <w:szCs w:val="18"/>
          <w:lang w:eastAsia="en-US"/>
        </w:rPr>
        <w:t>e županije u 201</w:t>
      </w:r>
      <w:r w:rsidR="00692312">
        <w:rPr>
          <w:rFonts w:eastAsia="Calibri" w:cs="Arial"/>
          <w:b/>
          <w:color w:val="244061"/>
          <w:sz w:val="18"/>
          <w:szCs w:val="18"/>
          <w:lang w:eastAsia="en-US"/>
        </w:rPr>
        <w:t>8</w:t>
      </w:r>
      <w:r w:rsidRPr="003E42C5">
        <w:rPr>
          <w:rFonts w:eastAsia="Calibri" w:cs="Arial"/>
          <w:b/>
          <w:color w:val="244061"/>
          <w:sz w:val="18"/>
          <w:szCs w:val="18"/>
          <w:lang w:eastAsia="en-US"/>
        </w:rPr>
        <w:t>. godini</w:t>
      </w:r>
      <w:r w:rsidRPr="003E42C5">
        <w:rPr>
          <w:rFonts w:eastAsia="Calibri" w:cs="Arial"/>
          <w:color w:val="244061"/>
          <w:sz w:val="18"/>
          <w:szCs w:val="18"/>
          <w:lang w:eastAsia="en-US"/>
        </w:rPr>
        <w:t xml:space="preserve"> </w:t>
      </w:r>
      <w:r w:rsidRPr="003E42C5">
        <w:rPr>
          <w:rFonts w:eastAsia="Calibri" w:cs="Arial"/>
          <w:color w:val="17365D"/>
          <w:sz w:val="18"/>
          <w:szCs w:val="18"/>
          <w:lang w:eastAsia="en-US"/>
        </w:rPr>
        <w:tab/>
      </w:r>
      <w:r w:rsidRPr="00AA09BC">
        <w:rPr>
          <w:rFonts w:eastAsia="Calibri" w:cs="Arial"/>
          <w:i/>
          <w:color w:val="244061"/>
          <w:sz w:val="16"/>
          <w:szCs w:val="18"/>
          <w:lang w:eastAsia="en-US"/>
        </w:rPr>
        <w:t>(iznosi u tisućama kn, prosječne plaće u k</w:t>
      </w:r>
      <w:r w:rsidR="00BC332B" w:rsidRPr="00AA09BC">
        <w:rPr>
          <w:rFonts w:eastAsia="Calibri" w:cs="Arial"/>
          <w:i/>
          <w:color w:val="244061"/>
          <w:sz w:val="16"/>
          <w:szCs w:val="18"/>
          <w:lang w:eastAsia="en-US"/>
        </w:rPr>
        <w:t>n</w:t>
      </w:r>
      <w:r w:rsidRPr="00AA09BC">
        <w:rPr>
          <w:rFonts w:eastAsia="Calibri" w:cs="Arial"/>
          <w:i/>
          <w:color w:val="244061"/>
          <w:sz w:val="16"/>
          <w:szCs w:val="18"/>
          <w:lang w:eastAsia="en-US"/>
        </w:rPr>
        <w:t>)</w:t>
      </w:r>
    </w:p>
    <w:tbl>
      <w:tblPr>
        <w:tblW w:w="9683" w:type="dxa"/>
        <w:jc w:val="center"/>
        <w:tblLook w:val="04A0" w:firstRow="1" w:lastRow="0" w:firstColumn="1" w:lastColumn="0" w:noHBand="0" w:noVBand="1"/>
      </w:tblPr>
      <w:tblGrid>
        <w:gridCol w:w="3969"/>
        <w:gridCol w:w="1067"/>
        <w:gridCol w:w="1067"/>
        <w:gridCol w:w="723"/>
        <w:gridCol w:w="1067"/>
        <w:gridCol w:w="1067"/>
        <w:gridCol w:w="723"/>
      </w:tblGrid>
      <w:tr w:rsidR="00AA09BC" w:rsidRPr="0061713D" w:rsidTr="00A77963">
        <w:trPr>
          <w:trHeight w:val="283"/>
          <w:jc w:val="center"/>
        </w:trPr>
        <w:tc>
          <w:tcPr>
            <w:tcW w:w="3969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244061"/>
            <w:vAlign w:val="center"/>
            <w:hideMark/>
          </w:tcPr>
          <w:p w:rsidR="00AA09BC" w:rsidRPr="00AA09BC" w:rsidRDefault="00AA09BC" w:rsidP="00AA09BC">
            <w:pPr>
              <w:spacing w:before="0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</w:rPr>
            </w:pPr>
            <w:bookmarkStart w:id="0" w:name="RANGE!A1"/>
            <w:r w:rsidRPr="00AA09BC">
              <w:rPr>
                <w:rFonts w:cs="Arial"/>
                <w:b/>
                <w:bCs/>
                <w:color w:val="FFFFFF"/>
                <w:sz w:val="16"/>
                <w:szCs w:val="16"/>
              </w:rPr>
              <w:t>Opis</w:t>
            </w:r>
            <w:bookmarkEnd w:id="0"/>
          </w:p>
        </w:tc>
        <w:tc>
          <w:tcPr>
            <w:tcW w:w="285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244061"/>
            <w:vAlign w:val="center"/>
            <w:hideMark/>
          </w:tcPr>
          <w:p w:rsidR="00AA09BC" w:rsidRPr="00AA09BC" w:rsidRDefault="00AA09BC" w:rsidP="00AA09BC">
            <w:pPr>
              <w:spacing w:before="0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</w:rPr>
            </w:pPr>
            <w:r w:rsidRPr="00AA09BC">
              <w:rPr>
                <w:rFonts w:cs="Arial"/>
                <w:b/>
                <w:bCs/>
                <w:color w:val="FFFFFF"/>
                <w:sz w:val="18"/>
                <w:szCs w:val="18"/>
              </w:rPr>
              <w:t>Urbana aglomeracija Split</w:t>
            </w:r>
          </w:p>
        </w:tc>
        <w:tc>
          <w:tcPr>
            <w:tcW w:w="285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244061"/>
            <w:vAlign w:val="center"/>
            <w:hideMark/>
          </w:tcPr>
          <w:p w:rsidR="00AA09BC" w:rsidRPr="00AA09BC" w:rsidRDefault="00AA09BC" w:rsidP="0061713D">
            <w:pPr>
              <w:spacing w:before="0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</w:rPr>
            </w:pPr>
            <w:r w:rsidRPr="00AA09BC">
              <w:rPr>
                <w:rFonts w:cs="Arial"/>
                <w:b/>
                <w:bCs/>
                <w:color w:val="FFFFFF"/>
                <w:sz w:val="18"/>
                <w:szCs w:val="18"/>
              </w:rPr>
              <w:t xml:space="preserve">Splitsko-dalmatinska </w:t>
            </w:r>
            <w:proofErr w:type="spellStart"/>
            <w:r w:rsidRPr="00AA09BC">
              <w:rPr>
                <w:rFonts w:cs="Arial"/>
                <w:b/>
                <w:bCs/>
                <w:color w:val="FFFFFF"/>
                <w:sz w:val="18"/>
                <w:szCs w:val="18"/>
              </w:rPr>
              <w:t>žup</w:t>
            </w:r>
            <w:proofErr w:type="spellEnd"/>
            <w:r w:rsidR="0061713D">
              <w:rPr>
                <w:rFonts w:cs="Arial"/>
                <w:b/>
                <w:bCs/>
                <w:color w:val="FFFFFF"/>
                <w:sz w:val="18"/>
                <w:szCs w:val="18"/>
              </w:rPr>
              <w:t>.</w:t>
            </w:r>
          </w:p>
        </w:tc>
      </w:tr>
      <w:tr w:rsidR="0061713D" w:rsidRPr="0061713D" w:rsidTr="00A77963">
        <w:trPr>
          <w:trHeight w:val="255"/>
          <w:jc w:val="center"/>
        </w:trPr>
        <w:tc>
          <w:tcPr>
            <w:tcW w:w="3969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:rsidR="00AA09BC" w:rsidRPr="00AA09BC" w:rsidRDefault="00AA09BC" w:rsidP="00AA09BC">
            <w:pPr>
              <w:spacing w:before="0"/>
              <w:jc w:val="left"/>
              <w:rPr>
                <w:rFonts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244061"/>
            <w:vAlign w:val="center"/>
            <w:hideMark/>
          </w:tcPr>
          <w:p w:rsidR="00AA09BC" w:rsidRPr="00AA09BC" w:rsidRDefault="00AA09BC" w:rsidP="00692312">
            <w:pPr>
              <w:spacing w:before="0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</w:rPr>
            </w:pPr>
            <w:r w:rsidRPr="00AA09BC">
              <w:rPr>
                <w:rFonts w:cs="Arial"/>
                <w:b/>
                <w:bCs/>
                <w:color w:val="FFFFFF"/>
                <w:sz w:val="16"/>
                <w:szCs w:val="16"/>
              </w:rPr>
              <w:t>201</w:t>
            </w:r>
            <w:r w:rsidR="00692312">
              <w:rPr>
                <w:rFonts w:cs="Arial"/>
                <w:b/>
                <w:bCs/>
                <w:color w:val="FFFFFF"/>
                <w:sz w:val="16"/>
                <w:szCs w:val="16"/>
              </w:rPr>
              <w:t>7</w:t>
            </w:r>
            <w:r w:rsidRPr="00AA09BC">
              <w:rPr>
                <w:rFonts w:cs="Arial"/>
                <w:b/>
                <w:bCs/>
                <w:color w:val="FFFFFF"/>
                <w:sz w:val="16"/>
                <w:szCs w:val="16"/>
              </w:rPr>
              <w:t xml:space="preserve">. </w:t>
            </w:r>
          </w:p>
        </w:tc>
        <w:tc>
          <w:tcPr>
            <w:tcW w:w="10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244061"/>
            <w:vAlign w:val="center"/>
            <w:hideMark/>
          </w:tcPr>
          <w:p w:rsidR="00AA09BC" w:rsidRPr="00AA09BC" w:rsidRDefault="00AA09BC" w:rsidP="00692312">
            <w:pPr>
              <w:spacing w:before="0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</w:rPr>
            </w:pPr>
            <w:r w:rsidRPr="00AA09BC">
              <w:rPr>
                <w:rFonts w:cs="Arial"/>
                <w:b/>
                <w:bCs/>
                <w:color w:val="FFFFFF"/>
                <w:sz w:val="16"/>
                <w:szCs w:val="16"/>
              </w:rPr>
              <w:t>201</w:t>
            </w:r>
            <w:r w:rsidR="00692312">
              <w:rPr>
                <w:rFonts w:cs="Arial"/>
                <w:b/>
                <w:bCs/>
                <w:color w:val="FFFFFF"/>
                <w:sz w:val="16"/>
                <w:szCs w:val="16"/>
              </w:rPr>
              <w:t>8</w:t>
            </w:r>
            <w:r w:rsidRPr="00AA09BC">
              <w:rPr>
                <w:rFonts w:cs="Arial"/>
                <w:b/>
                <w:bCs/>
                <w:color w:val="FFFFFF"/>
                <w:sz w:val="16"/>
                <w:szCs w:val="16"/>
              </w:rPr>
              <w:t xml:space="preserve">. </w:t>
            </w:r>
          </w:p>
        </w:tc>
        <w:tc>
          <w:tcPr>
            <w:tcW w:w="7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244061"/>
            <w:vAlign w:val="center"/>
            <w:hideMark/>
          </w:tcPr>
          <w:p w:rsidR="00AA09BC" w:rsidRPr="00AA09BC" w:rsidRDefault="00AA09BC" w:rsidP="00AA09BC">
            <w:pPr>
              <w:spacing w:before="0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</w:rPr>
            </w:pPr>
            <w:r w:rsidRPr="00AA09BC">
              <w:rPr>
                <w:rFonts w:cs="Arial"/>
                <w:b/>
                <w:bCs/>
                <w:color w:val="FFFFFF"/>
                <w:sz w:val="16"/>
                <w:szCs w:val="16"/>
              </w:rPr>
              <w:t>Indeks</w:t>
            </w:r>
          </w:p>
        </w:tc>
        <w:tc>
          <w:tcPr>
            <w:tcW w:w="10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244061"/>
            <w:vAlign w:val="center"/>
            <w:hideMark/>
          </w:tcPr>
          <w:p w:rsidR="00AA09BC" w:rsidRPr="00AA09BC" w:rsidRDefault="00AA09BC" w:rsidP="00692312">
            <w:pPr>
              <w:spacing w:before="0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</w:rPr>
            </w:pPr>
            <w:r w:rsidRPr="00AA09BC">
              <w:rPr>
                <w:rFonts w:cs="Arial"/>
                <w:b/>
                <w:bCs/>
                <w:color w:val="FFFFFF"/>
                <w:sz w:val="16"/>
                <w:szCs w:val="16"/>
              </w:rPr>
              <w:t>201</w:t>
            </w:r>
            <w:r w:rsidR="00692312">
              <w:rPr>
                <w:rFonts w:cs="Arial"/>
                <w:b/>
                <w:bCs/>
                <w:color w:val="FFFFFF"/>
                <w:sz w:val="16"/>
                <w:szCs w:val="16"/>
              </w:rPr>
              <w:t>7</w:t>
            </w:r>
          </w:p>
        </w:tc>
        <w:tc>
          <w:tcPr>
            <w:tcW w:w="10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244061"/>
            <w:vAlign w:val="center"/>
            <w:hideMark/>
          </w:tcPr>
          <w:p w:rsidR="00AA09BC" w:rsidRPr="00AA09BC" w:rsidRDefault="00AA09BC" w:rsidP="00692312">
            <w:pPr>
              <w:spacing w:before="0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</w:rPr>
            </w:pPr>
            <w:r w:rsidRPr="00AA09BC">
              <w:rPr>
                <w:rFonts w:cs="Arial"/>
                <w:b/>
                <w:bCs/>
                <w:color w:val="FFFFFF"/>
                <w:sz w:val="16"/>
                <w:szCs w:val="16"/>
              </w:rPr>
              <w:t>201</w:t>
            </w:r>
            <w:r w:rsidR="00692312">
              <w:rPr>
                <w:rFonts w:cs="Arial"/>
                <w:b/>
                <w:bCs/>
                <w:color w:val="FFFFFF"/>
                <w:sz w:val="16"/>
                <w:szCs w:val="16"/>
              </w:rPr>
              <w:t>8</w:t>
            </w:r>
            <w:r w:rsidRPr="00AA09BC">
              <w:rPr>
                <w:rFonts w:cs="Arial"/>
                <w:b/>
                <w:bCs/>
                <w:color w:val="FFFFFF"/>
                <w:sz w:val="16"/>
                <w:szCs w:val="16"/>
              </w:rPr>
              <w:t xml:space="preserve">. </w:t>
            </w:r>
          </w:p>
        </w:tc>
        <w:tc>
          <w:tcPr>
            <w:tcW w:w="7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244061"/>
            <w:vAlign w:val="center"/>
            <w:hideMark/>
          </w:tcPr>
          <w:p w:rsidR="00AA09BC" w:rsidRPr="00AA09BC" w:rsidRDefault="00AA09BC" w:rsidP="00AA09BC">
            <w:pPr>
              <w:spacing w:before="0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</w:rPr>
            </w:pPr>
            <w:r w:rsidRPr="00AA09BC">
              <w:rPr>
                <w:rFonts w:cs="Arial"/>
                <w:b/>
                <w:bCs/>
                <w:color w:val="FFFFFF"/>
                <w:sz w:val="16"/>
                <w:szCs w:val="16"/>
              </w:rPr>
              <w:t>Indeks</w:t>
            </w:r>
          </w:p>
        </w:tc>
      </w:tr>
      <w:tr w:rsidR="005C39EA" w:rsidRPr="0061713D" w:rsidTr="00A77963">
        <w:trPr>
          <w:trHeight w:val="283"/>
          <w:jc w:val="center"/>
        </w:trPr>
        <w:tc>
          <w:tcPr>
            <w:tcW w:w="3969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5C39EA" w:rsidRPr="00A77963" w:rsidRDefault="005C39EA" w:rsidP="0061713D">
            <w:pPr>
              <w:spacing w:before="0"/>
              <w:ind w:left="-57"/>
              <w:jc w:val="left"/>
              <w:rPr>
                <w:rFonts w:cs="Arial"/>
                <w:color w:val="17365D" w:themeColor="text2" w:themeShade="BF"/>
                <w:sz w:val="17"/>
                <w:szCs w:val="17"/>
              </w:rPr>
            </w:pPr>
            <w:r w:rsidRPr="00A77963">
              <w:rPr>
                <w:rFonts w:cs="Arial"/>
                <w:color w:val="17365D" w:themeColor="text2" w:themeShade="BF"/>
                <w:sz w:val="17"/>
                <w:szCs w:val="17"/>
              </w:rPr>
              <w:t>Broj poduzetnika</w:t>
            </w:r>
          </w:p>
        </w:tc>
        <w:tc>
          <w:tcPr>
            <w:tcW w:w="10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5C39EA" w:rsidRPr="00A77963" w:rsidRDefault="005C39EA" w:rsidP="00DF67FB">
            <w:pPr>
              <w:spacing w:before="0"/>
              <w:jc w:val="right"/>
              <w:rPr>
                <w:rFonts w:cs="Arial"/>
                <w:bCs/>
                <w:color w:val="17365D" w:themeColor="text2" w:themeShade="BF"/>
                <w:sz w:val="17"/>
                <w:szCs w:val="17"/>
              </w:rPr>
            </w:pPr>
            <w:r w:rsidRPr="00A77963">
              <w:rPr>
                <w:rFonts w:cs="Arial"/>
                <w:bCs/>
                <w:color w:val="17365D" w:themeColor="text2" w:themeShade="BF"/>
                <w:sz w:val="17"/>
                <w:szCs w:val="17"/>
              </w:rPr>
              <w:t>10.075</w:t>
            </w:r>
          </w:p>
        </w:tc>
        <w:tc>
          <w:tcPr>
            <w:tcW w:w="10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5C39EA" w:rsidRPr="00A77963" w:rsidRDefault="005C39EA" w:rsidP="00DF67FB">
            <w:pPr>
              <w:spacing w:before="0"/>
              <w:jc w:val="right"/>
              <w:rPr>
                <w:rFonts w:cs="Arial"/>
                <w:bCs/>
                <w:color w:val="17365D" w:themeColor="text2" w:themeShade="BF"/>
                <w:sz w:val="17"/>
                <w:szCs w:val="17"/>
              </w:rPr>
            </w:pPr>
            <w:r w:rsidRPr="00A77963">
              <w:rPr>
                <w:rFonts w:cs="Arial"/>
                <w:bCs/>
                <w:color w:val="17365D" w:themeColor="text2" w:themeShade="BF"/>
                <w:sz w:val="17"/>
                <w:szCs w:val="17"/>
              </w:rPr>
              <w:t>11.061</w:t>
            </w:r>
          </w:p>
        </w:tc>
        <w:tc>
          <w:tcPr>
            <w:tcW w:w="7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5C39EA" w:rsidRPr="00A77963" w:rsidRDefault="005C39EA" w:rsidP="00DF67FB">
            <w:pPr>
              <w:spacing w:before="0"/>
              <w:jc w:val="right"/>
              <w:rPr>
                <w:rFonts w:cs="Arial"/>
                <w:bCs/>
                <w:color w:val="17365D" w:themeColor="text2" w:themeShade="BF"/>
                <w:sz w:val="17"/>
                <w:szCs w:val="17"/>
              </w:rPr>
            </w:pPr>
            <w:r w:rsidRPr="00A77963">
              <w:rPr>
                <w:rFonts w:cs="Arial"/>
                <w:bCs/>
                <w:color w:val="17365D" w:themeColor="text2" w:themeShade="BF"/>
                <w:sz w:val="17"/>
                <w:szCs w:val="17"/>
              </w:rPr>
              <w:t>109,8</w:t>
            </w:r>
          </w:p>
        </w:tc>
        <w:tc>
          <w:tcPr>
            <w:tcW w:w="10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5C39EA" w:rsidRPr="00A77963" w:rsidRDefault="005C39EA" w:rsidP="005C39EA">
            <w:pPr>
              <w:spacing w:before="0"/>
              <w:jc w:val="right"/>
              <w:rPr>
                <w:rFonts w:cs="Arial"/>
                <w:bCs/>
                <w:color w:val="17365D" w:themeColor="text2" w:themeShade="BF"/>
                <w:sz w:val="17"/>
                <w:szCs w:val="17"/>
              </w:rPr>
            </w:pPr>
            <w:r w:rsidRPr="00A77963">
              <w:rPr>
                <w:rFonts w:cs="Arial"/>
                <w:bCs/>
                <w:color w:val="17365D" w:themeColor="text2" w:themeShade="BF"/>
                <w:sz w:val="17"/>
                <w:szCs w:val="17"/>
              </w:rPr>
              <w:t>13.211</w:t>
            </w:r>
          </w:p>
        </w:tc>
        <w:tc>
          <w:tcPr>
            <w:tcW w:w="10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5C39EA" w:rsidRPr="00A77963" w:rsidRDefault="005C39EA" w:rsidP="005C39EA">
            <w:pPr>
              <w:spacing w:before="0"/>
              <w:jc w:val="right"/>
              <w:rPr>
                <w:rFonts w:cs="Arial"/>
                <w:bCs/>
                <w:color w:val="17365D" w:themeColor="text2" w:themeShade="BF"/>
                <w:sz w:val="17"/>
                <w:szCs w:val="17"/>
              </w:rPr>
            </w:pPr>
            <w:r w:rsidRPr="00A77963">
              <w:rPr>
                <w:rFonts w:cs="Arial"/>
                <w:bCs/>
                <w:color w:val="17365D" w:themeColor="text2" w:themeShade="BF"/>
                <w:sz w:val="17"/>
                <w:szCs w:val="17"/>
              </w:rPr>
              <w:t>14.518</w:t>
            </w:r>
          </w:p>
        </w:tc>
        <w:tc>
          <w:tcPr>
            <w:tcW w:w="7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BFBFBF" w:themeColor="background1" w:themeShade="BF"/>
            </w:tcBorders>
            <w:shd w:val="clear" w:color="auto" w:fill="DBE5F1" w:themeFill="accent1" w:themeFillTint="33"/>
            <w:noWrap/>
            <w:vAlign w:val="center"/>
            <w:hideMark/>
          </w:tcPr>
          <w:p w:rsidR="005C39EA" w:rsidRPr="00A77963" w:rsidRDefault="005C39EA" w:rsidP="005C39EA">
            <w:pPr>
              <w:spacing w:before="0"/>
              <w:jc w:val="right"/>
              <w:rPr>
                <w:rFonts w:cs="Arial"/>
                <w:bCs/>
                <w:color w:val="17365D" w:themeColor="text2" w:themeShade="BF"/>
                <w:sz w:val="17"/>
                <w:szCs w:val="17"/>
              </w:rPr>
            </w:pPr>
            <w:r w:rsidRPr="00A77963">
              <w:rPr>
                <w:rFonts w:cs="Arial"/>
                <w:bCs/>
                <w:color w:val="17365D" w:themeColor="text2" w:themeShade="BF"/>
                <w:sz w:val="17"/>
                <w:szCs w:val="17"/>
              </w:rPr>
              <w:t>109,9</w:t>
            </w:r>
          </w:p>
        </w:tc>
      </w:tr>
      <w:tr w:rsidR="005C39EA" w:rsidRPr="0061713D" w:rsidTr="00A77963">
        <w:trPr>
          <w:trHeight w:val="283"/>
          <w:jc w:val="center"/>
        </w:trPr>
        <w:tc>
          <w:tcPr>
            <w:tcW w:w="3969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5C39EA" w:rsidRPr="00A77963" w:rsidRDefault="005C39EA" w:rsidP="0061713D">
            <w:pPr>
              <w:spacing w:before="0"/>
              <w:ind w:left="-57"/>
              <w:jc w:val="left"/>
              <w:rPr>
                <w:rFonts w:cs="Arial"/>
                <w:color w:val="17365D" w:themeColor="text2" w:themeShade="BF"/>
                <w:sz w:val="17"/>
                <w:szCs w:val="17"/>
              </w:rPr>
            </w:pPr>
            <w:r w:rsidRPr="00A77963">
              <w:rPr>
                <w:rFonts w:cs="Arial"/>
                <w:color w:val="17365D" w:themeColor="text2" w:themeShade="BF"/>
                <w:sz w:val="17"/>
                <w:szCs w:val="17"/>
              </w:rPr>
              <w:t>Broj zaposlenih</w:t>
            </w:r>
          </w:p>
        </w:tc>
        <w:tc>
          <w:tcPr>
            <w:tcW w:w="10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5C39EA" w:rsidRPr="00A77963" w:rsidRDefault="005C39EA" w:rsidP="00DF67FB">
            <w:pPr>
              <w:spacing w:before="0"/>
              <w:jc w:val="right"/>
              <w:rPr>
                <w:rFonts w:cs="Arial"/>
                <w:bCs/>
                <w:color w:val="17365D" w:themeColor="text2" w:themeShade="BF"/>
                <w:sz w:val="17"/>
                <w:szCs w:val="17"/>
              </w:rPr>
            </w:pPr>
            <w:r w:rsidRPr="00A77963">
              <w:rPr>
                <w:rFonts w:cs="Arial"/>
                <w:bCs/>
                <w:color w:val="17365D" w:themeColor="text2" w:themeShade="BF"/>
                <w:sz w:val="17"/>
                <w:szCs w:val="17"/>
              </w:rPr>
              <w:t>58.427</w:t>
            </w:r>
          </w:p>
        </w:tc>
        <w:tc>
          <w:tcPr>
            <w:tcW w:w="10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5C39EA" w:rsidRPr="00A77963" w:rsidRDefault="005C39EA" w:rsidP="00DF67FB">
            <w:pPr>
              <w:spacing w:before="0"/>
              <w:jc w:val="right"/>
              <w:rPr>
                <w:rFonts w:cs="Arial"/>
                <w:bCs/>
                <w:color w:val="17365D" w:themeColor="text2" w:themeShade="BF"/>
                <w:sz w:val="17"/>
                <w:szCs w:val="17"/>
              </w:rPr>
            </w:pPr>
            <w:r w:rsidRPr="00A77963">
              <w:rPr>
                <w:rFonts w:cs="Arial"/>
                <w:bCs/>
                <w:color w:val="17365D" w:themeColor="text2" w:themeShade="BF"/>
                <w:sz w:val="17"/>
                <w:szCs w:val="17"/>
              </w:rPr>
              <w:t>61.596</w:t>
            </w:r>
          </w:p>
        </w:tc>
        <w:tc>
          <w:tcPr>
            <w:tcW w:w="7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5C39EA" w:rsidRPr="00A77963" w:rsidRDefault="005C39EA" w:rsidP="00DF67FB">
            <w:pPr>
              <w:spacing w:before="0"/>
              <w:jc w:val="right"/>
              <w:rPr>
                <w:rFonts w:cs="Arial"/>
                <w:bCs/>
                <w:color w:val="17365D" w:themeColor="text2" w:themeShade="BF"/>
                <w:sz w:val="17"/>
                <w:szCs w:val="17"/>
              </w:rPr>
            </w:pPr>
            <w:r w:rsidRPr="00A77963">
              <w:rPr>
                <w:rFonts w:cs="Arial"/>
                <w:bCs/>
                <w:color w:val="17365D" w:themeColor="text2" w:themeShade="BF"/>
                <w:sz w:val="17"/>
                <w:szCs w:val="17"/>
              </w:rPr>
              <w:t>105,4</w:t>
            </w:r>
          </w:p>
        </w:tc>
        <w:tc>
          <w:tcPr>
            <w:tcW w:w="10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5C39EA" w:rsidRPr="00A77963" w:rsidRDefault="005C39EA" w:rsidP="005C39EA">
            <w:pPr>
              <w:spacing w:before="0"/>
              <w:jc w:val="right"/>
              <w:rPr>
                <w:rFonts w:cs="Arial"/>
                <w:bCs/>
                <w:color w:val="17365D" w:themeColor="text2" w:themeShade="BF"/>
                <w:sz w:val="17"/>
                <w:szCs w:val="17"/>
              </w:rPr>
            </w:pPr>
            <w:r w:rsidRPr="00A77963">
              <w:rPr>
                <w:rFonts w:cs="Arial"/>
                <w:bCs/>
                <w:color w:val="17365D" w:themeColor="text2" w:themeShade="BF"/>
                <w:sz w:val="17"/>
                <w:szCs w:val="17"/>
              </w:rPr>
              <w:t>74.093</w:t>
            </w:r>
          </w:p>
        </w:tc>
        <w:tc>
          <w:tcPr>
            <w:tcW w:w="10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5C39EA" w:rsidRPr="00A77963" w:rsidRDefault="005C39EA" w:rsidP="005C39EA">
            <w:pPr>
              <w:spacing w:before="0"/>
              <w:jc w:val="right"/>
              <w:rPr>
                <w:rFonts w:cs="Arial"/>
                <w:bCs/>
                <w:color w:val="17365D" w:themeColor="text2" w:themeShade="BF"/>
                <w:sz w:val="17"/>
                <w:szCs w:val="17"/>
              </w:rPr>
            </w:pPr>
            <w:r w:rsidRPr="00A77963">
              <w:rPr>
                <w:rFonts w:cs="Arial"/>
                <w:bCs/>
                <w:color w:val="17365D" w:themeColor="text2" w:themeShade="BF"/>
                <w:sz w:val="17"/>
                <w:szCs w:val="17"/>
              </w:rPr>
              <w:t>78.358</w:t>
            </w:r>
          </w:p>
        </w:tc>
        <w:tc>
          <w:tcPr>
            <w:tcW w:w="7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BFBFBF" w:themeColor="background1" w:themeShade="BF"/>
            </w:tcBorders>
            <w:shd w:val="clear" w:color="auto" w:fill="DBE5F1" w:themeFill="accent1" w:themeFillTint="33"/>
            <w:noWrap/>
            <w:vAlign w:val="center"/>
            <w:hideMark/>
          </w:tcPr>
          <w:p w:rsidR="005C39EA" w:rsidRPr="00A77963" w:rsidRDefault="005C39EA" w:rsidP="005C39EA">
            <w:pPr>
              <w:spacing w:before="0"/>
              <w:jc w:val="right"/>
              <w:rPr>
                <w:rFonts w:cs="Arial"/>
                <w:bCs/>
                <w:color w:val="17365D" w:themeColor="text2" w:themeShade="BF"/>
                <w:sz w:val="17"/>
                <w:szCs w:val="17"/>
              </w:rPr>
            </w:pPr>
            <w:r w:rsidRPr="00A77963">
              <w:rPr>
                <w:rFonts w:cs="Arial"/>
                <w:bCs/>
                <w:color w:val="17365D" w:themeColor="text2" w:themeShade="BF"/>
                <w:sz w:val="17"/>
                <w:szCs w:val="17"/>
              </w:rPr>
              <w:t>105,8</w:t>
            </w:r>
          </w:p>
        </w:tc>
      </w:tr>
      <w:tr w:rsidR="005C39EA" w:rsidRPr="0061713D" w:rsidTr="00A77963">
        <w:trPr>
          <w:trHeight w:val="283"/>
          <w:jc w:val="center"/>
        </w:trPr>
        <w:tc>
          <w:tcPr>
            <w:tcW w:w="3969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5C39EA" w:rsidRPr="00A77963" w:rsidRDefault="005C39EA" w:rsidP="0061713D">
            <w:pPr>
              <w:spacing w:before="0"/>
              <w:ind w:left="-57"/>
              <w:jc w:val="left"/>
              <w:rPr>
                <w:rFonts w:cs="Arial"/>
                <w:color w:val="17365D" w:themeColor="text2" w:themeShade="BF"/>
                <w:sz w:val="17"/>
                <w:szCs w:val="17"/>
              </w:rPr>
            </w:pPr>
            <w:r w:rsidRPr="00A77963">
              <w:rPr>
                <w:rFonts w:cs="Arial"/>
                <w:color w:val="17365D" w:themeColor="text2" w:themeShade="BF"/>
                <w:sz w:val="17"/>
                <w:szCs w:val="17"/>
              </w:rPr>
              <w:t>Ukupni prihodi</w:t>
            </w:r>
          </w:p>
        </w:tc>
        <w:tc>
          <w:tcPr>
            <w:tcW w:w="10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5C39EA" w:rsidRPr="00A77963" w:rsidRDefault="005C39EA" w:rsidP="00DF67FB">
            <w:pPr>
              <w:spacing w:before="0"/>
              <w:jc w:val="right"/>
              <w:rPr>
                <w:rFonts w:cs="Arial"/>
                <w:bCs/>
                <w:color w:val="17365D" w:themeColor="text2" w:themeShade="BF"/>
                <w:sz w:val="17"/>
                <w:szCs w:val="17"/>
              </w:rPr>
            </w:pPr>
            <w:r w:rsidRPr="00A77963">
              <w:rPr>
                <w:rFonts w:cs="Arial"/>
                <w:bCs/>
                <w:color w:val="17365D" w:themeColor="text2" w:themeShade="BF"/>
                <w:sz w:val="17"/>
                <w:szCs w:val="17"/>
              </w:rPr>
              <w:t>36.240.570</w:t>
            </w:r>
          </w:p>
        </w:tc>
        <w:tc>
          <w:tcPr>
            <w:tcW w:w="10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5C39EA" w:rsidRPr="00A77963" w:rsidRDefault="005C39EA" w:rsidP="00DF67FB">
            <w:pPr>
              <w:spacing w:before="0"/>
              <w:jc w:val="right"/>
              <w:rPr>
                <w:rFonts w:cs="Arial"/>
                <w:bCs/>
                <w:color w:val="17365D" w:themeColor="text2" w:themeShade="BF"/>
                <w:sz w:val="17"/>
                <w:szCs w:val="17"/>
              </w:rPr>
            </w:pPr>
            <w:r w:rsidRPr="00A77963">
              <w:rPr>
                <w:rFonts w:cs="Arial"/>
                <w:bCs/>
                <w:color w:val="17365D" w:themeColor="text2" w:themeShade="BF"/>
                <w:sz w:val="17"/>
                <w:szCs w:val="17"/>
              </w:rPr>
              <w:t>39.466.799</w:t>
            </w:r>
          </w:p>
        </w:tc>
        <w:tc>
          <w:tcPr>
            <w:tcW w:w="7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5C39EA" w:rsidRPr="00A77963" w:rsidRDefault="005C39EA" w:rsidP="00DF67FB">
            <w:pPr>
              <w:spacing w:before="0"/>
              <w:jc w:val="right"/>
              <w:rPr>
                <w:rFonts w:cs="Arial"/>
                <w:bCs/>
                <w:color w:val="17365D" w:themeColor="text2" w:themeShade="BF"/>
                <w:sz w:val="17"/>
                <w:szCs w:val="17"/>
              </w:rPr>
            </w:pPr>
            <w:r w:rsidRPr="00A77963">
              <w:rPr>
                <w:rFonts w:cs="Arial"/>
                <w:bCs/>
                <w:color w:val="17365D" w:themeColor="text2" w:themeShade="BF"/>
                <w:sz w:val="17"/>
                <w:szCs w:val="17"/>
              </w:rPr>
              <w:t>108,9</w:t>
            </w:r>
          </w:p>
        </w:tc>
        <w:tc>
          <w:tcPr>
            <w:tcW w:w="10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5C39EA" w:rsidRPr="00A77963" w:rsidRDefault="005C39EA" w:rsidP="005C39EA">
            <w:pPr>
              <w:spacing w:before="0"/>
              <w:jc w:val="right"/>
              <w:rPr>
                <w:rFonts w:cs="Arial"/>
                <w:bCs/>
                <w:color w:val="17365D" w:themeColor="text2" w:themeShade="BF"/>
                <w:sz w:val="17"/>
                <w:szCs w:val="17"/>
              </w:rPr>
            </w:pPr>
            <w:r w:rsidRPr="00A77963">
              <w:rPr>
                <w:rFonts w:cs="Arial"/>
                <w:bCs/>
                <w:color w:val="17365D" w:themeColor="text2" w:themeShade="BF"/>
                <w:sz w:val="17"/>
                <w:szCs w:val="17"/>
              </w:rPr>
              <w:t>44.011.654</w:t>
            </w:r>
          </w:p>
        </w:tc>
        <w:tc>
          <w:tcPr>
            <w:tcW w:w="10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5C39EA" w:rsidRPr="00A77963" w:rsidRDefault="005C39EA" w:rsidP="005C39EA">
            <w:pPr>
              <w:spacing w:before="0"/>
              <w:jc w:val="right"/>
              <w:rPr>
                <w:rFonts w:cs="Arial"/>
                <w:bCs/>
                <w:color w:val="17365D" w:themeColor="text2" w:themeShade="BF"/>
                <w:sz w:val="17"/>
                <w:szCs w:val="17"/>
              </w:rPr>
            </w:pPr>
            <w:r w:rsidRPr="00A77963">
              <w:rPr>
                <w:rFonts w:cs="Arial"/>
                <w:bCs/>
                <w:color w:val="17365D" w:themeColor="text2" w:themeShade="BF"/>
                <w:sz w:val="17"/>
                <w:szCs w:val="17"/>
              </w:rPr>
              <w:t>48.039.896</w:t>
            </w:r>
          </w:p>
        </w:tc>
        <w:tc>
          <w:tcPr>
            <w:tcW w:w="7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BFBFBF" w:themeColor="background1" w:themeShade="BF"/>
            </w:tcBorders>
            <w:shd w:val="clear" w:color="auto" w:fill="DBE5F1" w:themeFill="accent1" w:themeFillTint="33"/>
            <w:noWrap/>
            <w:vAlign w:val="center"/>
            <w:hideMark/>
          </w:tcPr>
          <w:p w:rsidR="005C39EA" w:rsidRPr="00A77963" w:rsidRDefault="005C39EA" w:rsidP="005C39EA">
            <w:pPr>
              <w:spacing w:before="0"/>
              <w:jc w:val="right"/>
              <w:rPr>
                <w:rFonts w:cs="Arial"/>
                <w:bCs/>
                <w:color w:val="17365D" w:themeColor="text2" w:themeShade="BF"/>
                <w:sz w:val="17"/>
                <w:szCs w:val="17"/>
              </w:rPr>
            </w:pPr>
            <w:r w:rsidRPr="00A77963">
              <w:rPr>
                <w:rFonts w:cs="Arial"/>
                <w:bCs/>
                <w:color w:val="17365D" w:themeColor="text2" w:themeShade="BF"/>
                <w:sz w:val="17"/>
                <w:szCs w:val="17"/>
              </w:rPr>
              <w:t>109,2</w:t>
            </w:r>
          </w:p>
        </w:tc>
      </w:tr>
      <w:tr w:rsidR="005C39EA" w:rsidRPr="0061713D" w:rsidTr="00A77963">
        <w:trPr>
          <w:trHeight w:val="283"/>
          <w:jc w:val="center"/>
        </w:trPr>
        <w:tc>
          <w:tcPr>
            <w:tcW w:w="3969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5C39EA" w:rsidRPr="00A77963" w:rsidRDefault="005C39EA" w:rsidP="0061713D">
            <w:pPr>
              <w:spacing w:before="0"/>
              <w:ind w:left="-57"/>
              <w:jc w:val="left"/>
              <w:rPr>
                <w:rFonts w:cs="Arial"/>
                <w:color w:val="17365D" w:themeColor="text2" w:themeShade="BF"/>
                <w:sz w:val="17"/>
                <w:szCs w:val="17"/>
              </w:rPr>
            </w:pPr>
            <w:r w:rsidRPr="00A77963">
              <w:rPr>
                <w:rFonts w:cs="Arial"/>
                <w:color w:val="17365D" w:themeColor="text2" w:themeShade="BF"/>
                <w:sz w:val="17"/>
                <w:szCs w:val="17"/>
              </w:rPr>
              <w:t>Ukupni rashodi</w:t>
            </w:r>
          </w:p>
        </w:tc>
        <w:tc>
          <w:tcPr>
            <w:tcW w:w="10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5C39EA" w:rsidRPr="00A77963" w:rsidRDefault="005C39EA" w:rsidP="00DF67FB">
            <w:pPr>
              <w:spacing w:before="0"/>
              <w:jc w:val="right"/>
              <w:rPr>
                <w:rFonts w:cs="Arial"/>
                <w:bCs/>
                <w:color w:val="17365D" w:themeColor="text2" w:themeShade="BF"/>
                <w:sz w:val="17"/>
                <w:szCs w:val="17"/>
              </w:rPr>
            </w:pPr>
            <w:r w:rsidRPr="00A77963">
              <w:rPr>
                <w:rFonts w:cs="Arial"/>
                <w:bCs/>
                <w:color w:val="17365D" w:themeColor="text2" w:themeShade="BF"/>
                <w:sz w:val="17"/>
                <w:szCs w:val="17"/>
              </w:rPr>
              <w:t>37.401.610</w:t>
            </w:r>
          </w:p>
        </w:tc>
        <w:tc>
          <w:tcPr>
            <w:tcW w:w="10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5C39EA" w:rsidRPr="00A77963" w:rsidRDefault="005C39EA" w:rsidP="00DF67FB">
            <w:pPr>
              <w:spacing w:before="0"/>
              <w:jc w:val="right"/>
              <w:rPr>
                <w:rFonts w:cs="Arial"/>
                <w:bCs/>
                <w:color w:val="17365D" w:themeColor="text2" w:themeShade="BF"/>
                <w:sz w:val="17"/>
                <w:szCs w:val="17"/>
              </w:rPr>
            </w:pPr>
            <w:r w:rsidRPr="00A77963">
              <w:rPr>
                <w:rFonts w:cs="Arial"/>
                <w:bCs/>
                <w:color w:val="17365D" w:themeColor="text2" w:themeShade="BF"/>
                <w:sz w:val="17"/>
                <w:szCs w:val="17"/>
              </w:rPr>
              <w:t>37.401.610</w:t>
            </w:r>
          </w:p>
        </w:tc>
        <w:tc>
          <w:tcPr>
            <w:tcW w:w="7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5C39EA" w:rsidRPr="00A77963" w:rsidRDefault="005C39EA" w:rsidP="00DF67FB">
            <w:pPr>
              <w:spacing w:before="0"/>
              <w:jc w:val="right"/>
              <w:rPr>
                <w:rFonts w:cs="Arial"/>
                <w:bCs/>
                <w:color w:val="17365D" w:themeColor="text2" w:themeShade="BF"/>
                <w:sz w:val="17"/>
                <w:szCs w:val="17"/>
              </w:rPr>
            </w:pPr>
            <w:r w:rsidRPr="00A77963">
              <w:rPr>
                <w:rFonts w:cs="Arial"/>
                <w:bCs/>
                <w:color w:val="17365D" w:themeColor="text2" w:themeShade="BF"/>
                <w:sz w:val="17"/>
                <w:szCs w:val="17"/>
              </w:rPr>
              <w:t>100,0</w:t>
            </w:r>
          </w:p>
        </w:tc>
        <w:tc>
          <w:tcPr>
            <w:tcW w:w="10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5C39EA" w:rsidRPr="00A77963" w:rsidRDefault="005C39EA" w:rsidP="005C39EA">
            <w:pPr>
              <w:spacing w:before="0"/>
              <w:jc w:val="right"/>
              <w:rPr>
                <w:rFonts w:cs="Arial"/>
                <w:bCs/>
                <w:color w:val="17365D" w:themeColor="text2" w:themeShade="BF"/>
                <w:sz w:val="17"/>
                <w:szCs w:val="17"/>
              </w:rPr>
            </w:pPr>
            <w:r w:rsidRPr="00A77963">
              <w:rPr>
                <w:rFonts w:cs="Arial"/>
                <w:bCs/>
                <w:color w:val="17365D" w:themeColor="text2" w:themeShade="BF"/>
                <w:sz w:val="17"/>
                <w:szCs w:val="17"/>
              </w:rPr>
              <w:t>45.530.077</w:t>
            </w:r>
          </w:p>
        </w:tc>
        <w:tc>
          <w:tcPr>
            <w:tcW w:w="10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5C39EA" w:rsidRPr="00A77963" w:rsidRDefault="005C39EA" w:rsidP="005C39EA">
            <w:pPr>
              <w:spacing w:before="0"/>
              <w:jc w:val="right"/>
              <w:rPr>
                <w:rFonts w:cs="Arial"/>
                <w:bCs/>
                <w:color w:val="17365D" w:themeColor="text2" w:themeShade="BF"/>
                <w:sz w:val="17"/>
                <w:szCs w:val="17"/>
              </w:rPr>
            </w:pPr>
            <w:r w:rsidRPr="00A77963">
              <w:rPr>
                <w:rFonts w:cs="Arial"/>
                <w:bCs/>
                <w:color w:val="17365D" w:themeColor="text2" w:themeShade="BF"/>
                <w:sz w:val="17"/>
                <w:szCs w:val="17"/>
              </w:rPr>
              <w:t>45.530.077</w:t>
            </w:r>
          </w:p>
        </w:tc>
        <w:tc>
          <w:tcPr>
            <w:tcW w:w="7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BE5F1" w:themeFill="accent1" w:themeFillTint="33"/>
            <w:noWrap/>
            <w:vAlign w:val="center"/>
            <w:hideMark/>
          </w:tcPr>
          <w:p w:rsidR="005C39EA" w:rsidRPr="00A77963" w:rsidRDefault="005C39EA" w:rsidP="005C39EA">
            <w:pPr>
              <w:spacing w:before="0"/>
              <w:jc w:val="right"/>
              <w:rPr>
                <w:rFonts w:cs="Arial"/>
                <w:bCs/>
                <w:color w:val="17365D" w:themeColor="text2" w:themeShade="BF"/>
                <w:sz w:val="17"/>
                <w:szCs w:val="17"/>
              </w:rPr>
            </w:pPr>
            <w:r w:rsidRPr="00A77963">
              <w:rPr>
                <w:rFonts w:cs="Arial"/>
                <w:bCs/>
                <w:color w:val="17365D" w:themeColor="text2" w:themeShade="BF"/>
                <w:sz w:val="17"/>
                <w:szCs w:val="17"/>
              </w:rPr>
              <w:t>100,0</w:t>
            </w:r>
          </w:p>
        </w:tc>
      </w:tr>
      <w:tr w:rsidR="005C39EA" w:rsidRPr="0061713D" w:rsidTr="00A77963">
        <w:trPr>
          <w:trHeight w:val="283"/>
          <w:jc w:val="center"/>
        </w:trPr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5C39EA" w:rsidRPr="00A77963" w:rsidRDefault="005C39EA" w:rsidP="0061713D">
            <w:pPr>
              <w:spacing w:before="0"/>
              <w:ind w:left="-57"/>
              <w:jc w:val="left"/>
              <w:rPr>
                <w:rFonts w:cs="Arial"/>
                <w:color w:val="17365D" w:themeColor="text2" w:themeShade="BF"/>
                <w:sz w:val="17"/>
                <w:szCs w:val="17"/>
              </w:rPr>
            </w:pPr>
            <w:r w:rsidRPr="00A77963">
              <w:rPr>
                <w:rFonts w:cs="Arial"/>
                <w:color w:val="17365D" w:themeColor="text2" w:themeShade="BF"/>
                <w:sz w:val="17"/>
                <w:szCs w:val="17"/>
              </w:rPr>
              <w:t>Dobit prije oporezivanja</w:t>
            </w:r>
          </w:p>
        </w:tc>
        <w:tc>
          <w:tcPr>
            <w:tcW w:w="1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5C39EA" w:rsidRPr="00A77963" w:rsidRDefault="005C39EA" w:rsidP="00DF67FB">
            <w:pPr>
              <w:spacing w:before="0"/>
              <w:jc w:val="right"/>
              <w:rPr>
                <w:rFonts w:cs="Arial"/>
                <w:bCs/>
                <w:color w:val="17365D" w:themeColor="text2" w:themeShade="BF"/>
                <w:sz w:val="17"/>
                <w:szCs w:val="17"/>
              </w:rPr>
            </w:pPr>
            <w:r w:rsidRPr="00A77963">
              <w:rPr>
                <w:rFonts w:cs="Arial"/>
                <w:bCs/>
                <w:color w:val="17365D" w:themeColor="text2" w:themeShade="BF"/>
                <w:sz w:val="17"/>
                <w:szCs w:val="17"/>
              </w:rPr>
              <w:t>2.786.969</w:t>
            </w:r>
          </w:p>
        </w:tc>
        <w:tc>
          <w:tcPr>
            <w:tcW w:w="1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5C39EA" w:rsidRPr="00A77963" w:rsidRDefault="005C39EA" w:rsidP="00DF67FB">
            <w:pPr>
              <w:spacing w:before="0"/>
              <w:jc w:val="right"/>
              <w:rPr>
                <w:rFonts w:cs="Arial"/>
                <w:bCs/>
                <w:color w:val="17365D" w:themeColor="text2" w:themeShade="BF"/>
                <w:sz w:val="17"/>
                <w:szCs w:val="17"/>
              </w:rPr>
            </w:pPr>
            <w:r w:rsidRPr="00A77963">
              <w:rPr>
                <w:rFonts w:cs="Arial"/>
                <w:bCs/>
                <w:color w:val="17365D" w:themeColor="text2" w:themeShade="BF"/>
                <w:sz w:val="17"/>
                <w:szCs w:val="17"/>
              </w:rPr>
              <w:t>3.208.736</w:t>
            </w:r>
          </w:p>
        </w:tc>
        <w:tc>
          <w:tcPr>
            <w:tcW w:w="72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5C39EA" w:rsidRPr="00A77963" w:rsidRDefault="005C39EA" w:rsidP="00DF67FB">
            <w:pPr>
              <w:spacing w:before="0"/>
              <w:jc w:val="right"/>
              <w:rPr>
                <w:rFonts w:cs="Arial"/>
                <w:bCs/>
                <w:color w:val="17365D" w:themeColor="text2" w:themeShade="BF"/>
                <w:sz w:val="17"/>
                <w:szCs w:val="17"/>
              </w:rPr>
            </w:pPr>
            <w:r w:rsidRPr="00A77963">
              <w:rPr>
                <w:rFonts w:cs="Arial"/>
                <w:bCs/>
                <w:color w:val="17365D" w:themeColor="text2" w:themeShade="BF"/>
                <w:sz w:val="17"/>
                <w:szCs w:val="17"/>
              </w:rPr>
              <w:t>115,1</w:t>
            </w:r>
          </w:p>
        </w:tc>
        <w:tc>
          <w:tcPr>
            <w:tcW w:w="1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5C39EA" w:rsidRPr="00A77963" w:rsidRDefault="005C39EA" w:rsidP="005C39EA">
            <w:pPr>
              <w:spacing w:before="0"/>
              <w:jc w:val="right"/>
              <w:rPr>
                <w:rFonts w:cs="Arial"/>
                <w:bCs/>
                <w:color w:val="17365D" w:themeColor="text2" w:themeShade="BF"/>
                <w:sz w:val="17"/>
                <w:szCs w:val="17"/>
              </w:rPr>
            </w:pPr>
            <w:r w:rsidRPr="00A77963">
              <w:rPr>
                <w:rFonts w:cs="Arial"/>
                <w:bCs/>
                <w:color w:val="17365D" w:themeColor="text2" w:themeShade="BF"/>
                <w:sz w:val="17"/>
                <w:szCs w:val="17"/>
              </w:rPr>
              <w:t>3.342.796</w:t>
            </w:r>
          </w:p>
        </w:tc>
        <w:tc>
          <w:tcPr>
            <w:tcW w:w="1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5C39EA" w:rsidRPr="00A77963" w:rsidRDefault="005C39EA" w:rsidP="005C39EA">
            <w:pPr>
              <w:spacing w:before="0"/>
              <w:jc w:val="right"/>
              <w:rPr>
                <w:rFonts w:cs="Arial"/>
                <w:bCs/>
                <w:color w:val="17365D" w:themeColor="text2" w:themeShade="BF"/>
                <w:sz w:val="17"/>
                <w:szCs w:val="17"/>
              </w:rPr>
            </w:pPr>
            <w:r w:rsidRPr="00A77963">
              <w:rPr>
                <w:rFonts w:cs="Arial"/>
                <w:bCs/>
                <w:color w:val="17365D" w:themeColor="text2" w:themeShade="BF"/>
                <w:sz w:val="17"/>
                <w:szCs w:val="17"/>
              </w:rPr>
              <w:t>3.848.241</w:t>
            </w:r>
          </w:p>
        </w:tc>
        <w:tc>
          <w:tcPr>
            <w:tcW w:w="72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5C39EA" w:rsidRPr="00A77963" w:rsidRDefault="005C39EA" w:rsidP="005C39EA">
            <w:pPr>
              <w:spacing w:before="0"/>
              <w:jc w:val="right"/>
              <w:rPr>
                <w:rFonts w:cs="Arial"/>
                <w:bCs/>
                <w:color w:val="17365D" w:themeColor="text2" w:themeShade="BF"/>
                <w:sz w:val="17"/>
                <w:szCs w:val="17"/>
              </w:rPr>
            </w:pPr>
            <w:r w:rsidRPr="00A77963">
              <w:rPr>
                <w:rFonts w:cs="Arial"/>
                <w:bCs/>
                <w:color w:val="17365D" w:themeColor="text2" w:themeShade="BF"/>
                <w:sz w:val="17"/>
                <w:szCs w:val="17"/>
              </w:rPr>
              <w:t>115,1</w:t>
            </w:r>
          </w:p>
        </w:tc>
      </w:tr>
      <w:tr w:rsidR="005C39EA" w:rsidRPr="0061713D" w:rsidTr="00A77963">
        <w:trPr>
          <w:trHeight w:val="283"/>
          <w:jc w:val="center"/>
        </w:trPr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5C39EA" w:rsidRPr="00A77963" w:rsidRDefault="005C39EA" w:rsidP="0061713D">
            <w:pPr>
              <w:spacing w:before="0"/>
              <w:ind w:left="-57"/>
              <w:jc w:val="left"/>
              <w:rPr>
                <w:rFonts w:cs="Arial"/>
                <w:color w:val="17365D" w:themeColor="text2" w:themeShade="BF"/>
                <w:sz w:val="17"/>
                <w:szCs w:val="17"/>
              </w:rPr>
            </w:pPr>
            <w:r w:rsidRPr="00A77963">
              <w:rPr>
                <w:rFonts w:cs="Arial"/>
                <w:color w:val="17365D" w:themeColor="text2" w:themeShade="BF"/>
                <w:sz w:val="17"/>
                <w:szCs w:val="17"/>
              </w:rPr>
              <w:t>Gubitak prije oporezivanja</w:t>
            </w:r>
          </w:p>
        </w:tc>
        <w:tc>
          <w:tcPr>
            <w:tcW w:w="1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5C39EA" w:rsidRPr="00A77963" w:rsidRDefault="005C39EA" w:rsidP="00DF67FB">
            <w:pPr>
              <w:spacing w:before="0"/>
              <w:jc w:val="right"/>
              <w:rPr>
                <w:rFonts w:cs="Arial"/>
                <w:bCs/>
                <w:color w:val="17365D" w:themeColor="text2" w:themeShade="BF"/>
                <w:sz w:val="17"/>
                <w:szCs w:val="17"/>
              </w:rPr>
            </w:pPr>
            <w:r w:rsidRPr="00A77963">
              <w:rPr>
                <w:rFonts w:cs="Arial"/>
                <w:bCs/>
                <w:color w:val="17365D" w:themeColor="text2" w:themeShade="BF"/>
                <w:sz w:val="17"/>
                <w:szCs w:val="17"/>
              </w:rPr>
              <w:t>928.562</w:t>
            </w:r>
          </w:p>
        </w:tc>
        <w:tc>
          <w:tcPr>
            <w:tcW w:w="1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5C39EA" w:rsidRPr="00A77963" w:rsidRDefault="005C39EA" w:rsidP="00DF67FB">
            <w:pPr>
              <w:spacing w:before="0"/>
              <w:jc w:val="right"/>
              <w:rPr>
                <w:rFonts w:cs="Arial"/>
                <w:bCs/>
                <w:color w:val="17365D" w:themeColor="text2" w:themeShade="BF"/>
                <w:sz w:val="17"/>
                <w:szCs w:val="17"/>
              </w:rPr>
            </w:pPr>
            <w:r w:rsidRPr="00A77963">
              <w:rPr>
                <w:rFonts w:cs="Arial"/>
                <w:bCs/>
                <w:color w:val="17365D" w:themeColor="text2" w:themeShade="BF"/>
                <w:sz w:val="17"/>
                <w:szCs w:val="17"/>
              </w:rPr>
              <w:t>1.143.547</w:t>
            </w:r>
          </w:p>
        </w:tc>
        <w:tc>
          <w:tcPr>
            <w:tcW w:w="72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5C39EA" w:rsidRPr="00A77963" w:rsidRDefault="005C39EA" w:rsidP="00DF67FB">
            <w:pPr>
              <w:spacing w:before="0"/>
              <w:jc w:val="right"/>
              <w:rPr>
                <w:rFonts w:cs="Arial"/>
                <w:bCs/>
                <w:color w:val="17365D" w:themeColor="text2" w:themeShade="BF"/>
                <w:sz w:val="17"/>
                <w:szCs w:val="17"/>
              </w:rPr>
            </w:pPr>
            <w:r w:rsidRPr="00A77963">
              <w:rPr>
                <w:rFonts w:cs="Arial"/>
                <w:bCs/>
                <w:color w:val="17365D" w:themeColor="text2" w:themeShade="BF"/>
                <w:sz w:val="17"/>
                <w:szCs w:val="17"/>
              </w:rPr>
              <w:t>123,2</w:t>
            </w:r>
          </w:p>
        </w:tc>
        <w:tc>
          <w:tcPr>
            <w:tcW w:w="1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5C39EA" w:rsidRPr="00A77963" w:rsidRDefault="005C39EA" w:rsidP="005C39EA">
            <w:pPr>
              <w:spacing w:before="0"/>
              <w:jc w:val="right"/>
              <w:rPr>
                <w:rFonts w:cs="Arial"/>
                <w:bCs/>
                <w:color w:val="17365D" w:themeColor="text2" w:themeShade="BF"/>
                <w:sz w:val="17"/>
                <w:szCs w:val="17"/>
              </w:rPr>
            </w:pPr>
            <w:r w:rsidRPr="00A77963">
              <w:rPr>
                <w:rFonts w:cs="Arial"/>
                <w:bCs/>
                <w:color w:val="17365D" w:themeColor="text2" w:themeShade="BF"/>
                <w:sz w:val="17"/>
                <w:szCs w:val="17"/>
              </w:rPr>
              <w:t>1.252.050</w:t>
            </w:r>
          </w:p>
        </w:tc>
        <w:tc>
          <w:tcPr>
            <w:tcW w:w="1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5C39EA" w:rsidRPr="00A77963" w:rsidRDefault="005C39EA" w:rsidP="005C39EA">
            <w:pPr>
              <w:spacing w:before="0"/>
              <w:jc w:val="right"/>
              <w:rPr>
                <w:rFonts w:cs="Arial"/>
                <w:bCs/>
                <w:color w:val="17365D" w:themeColor="text2" w:themeShade="BF"/>
                <w:sz w:val="17"/>
                <w:szCs w:val="17"/>
              </w:rPr>
            </w:pPr>
            <w:r w:rsidRPr="00A77963">
              <w:rPr>
                <w:rFonts w:cs="Arial"/>
                <w:bCs/>
                <w:color w:val="17365D" w:themeColor="text2" w:themeShade="BF"/>
                <w:sz w:val="17"/>
                <w:szCs w:val="17"/>
              </w:rPr>
              <w:t>1.338.423</w:t>
            </w:r>
          </w:p>
        </w:tc>
        <w:tc>
          <w:tcPr>
            <w:tcW w:w="72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5C39EA" w:rsidRPr="00A77963" w:rsidRDefault="005C39EA" w:rsidP="005C39EA">
            <w:pPr>
              <w:spacing w:before="0"/>
              <w:jc w:val="right"/>
              <w:rPr>
                <w:rFonts w:cs="Arial"/>
                <w:bCs/>
                <w:color w:val="17365D" w:themeColor="text2" w:themeShade="BF"/>
                <w:sz w:val="17"/>
                <w:szCs w:val="17"/>
              </w:rPr>
            </w:pPr>
            <w:r w:rsidRPr="00A77963">
              <w:rPr>
                <w:rFonts w:cs="Arial"/>
                <w:bCs/>
                <w:color w:val="17365D" w:themeColor="text2" w:themeShade="BF"/>
                <w:sz w:val="17"/>
                <w:szCs w:val="17"/>
              </w:rPr>
              <w:t>106,9</w:t>
            </w:r>
          </w:p>
        </w:tc>
      </w:tr>
      <w:tr w:rsidR="005C39EA" w:rsidRPr="0061713D" w:rsidTr="00A77963">
        <w:trPr>
          <w:trHeight w:val="283"/>
          <w:jc w:val="center"/>
        </w:trPr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5C39EA" w:rsidRPr="00A77963" w:rsidRDefault="005C39EA" w:rsidP="0061713D">
            <w:pPr>
              <w:spacing w:before="0"/>
              <w:ind w:left="-57"/>
              <w:jc w:val="left"/>
              <w:rPr>
                <w:rFonts w:cs="Arial"/>
                <w:color w:val="17365D" w:themeColor="text2" w:themeShade="BF"/>
                <w:sz w:val="17"/>
                <w:szCs w:val="17"/>
              </w:rPr>
            </w:pPr>
            <w:r w:rsidRPr="00A77963">
              <w:rPr>
                <w:rFonts w:cs="Arial"/>
                <w:color w:val="17365D" w:themeColor="text2" w:themeShade="BF"/>
                <w:sz w:val="17"/>
                <w:szCs w:val="17"/>
              </w:rPr>
              <w:t>Dobit razdoblja</w:t>
            </w:r>
          </w:p>
        </w:tc>
        <w:tc>
          <w:tcPr>
            <w:tcW w:w="1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5C39EA" w:rsidRPr="00A77963" w:rsidRDefault="005C39EA" w:rsidP="00DF67FB">
            <w:pPr>
              <w:spacing w:before="0"/>
              <w:jc w:val="right"/>
              <w:rPr>
                <w:rFonts w:cs="Arial"/>
                <w:bCs/>
                <w:color w:val="17365D" w:themeColor="text2" w:themeShade="BF"/>
                <w:sz w:val="17"/>
                <w:szCs w:val="17"/>
              </w:rPr>
            </w:pPr>
            <w:r w:rsidRPr="00A77963">
              <w:rPr>
                <w:rFonts w:cs="Arial"/>
                <w:bCs/>
                <w:color w:val="17365D" w:themeColor="text2" w:themeShade="BF"/>
                <w:sz w:val="17"/>
                <w:szCs w:val="17"/>
              </w:rPr>
              <w:t>2.380.622</w:t>
            </w:r>
          </w:p>
        </w:tc>
        <w:tc>
          <w:tcPr>
            <w:tcW w:w="1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5C39EA" w:rsidRPr="00A77963" w:rsidRDefault="005C39EA" w:rsidP="00DF67FB">
            <w:pPr>
              <w:spacing w:before="0"/>
              <w:jc w:val="right"/>
              <w:rPr>
                <w:rFonts w:cs="Arial"/>
                <w:bCs/>
                <w:color w:val="17365D" w:themeColor="text2" w:themeShade="BF"/>
                <w:sz w:val="17"/>
                <w:szCs w:val="17"/>
              </w:rPr>
            </w:pPr>
            <w:r w:rsidRPr="00A77963">
              <w:rPr>
                <w:rFonts w:cs="Arial"/>
                <w:bCs/>
                <w:color w:val="17365D" w:themeColor="text2" w:themeShade="BF"/>
                <w:sz w:val="17"/>
                <w:szCs w:val="17"/>
              </w:rPr>
              <w:t>2.752.385</w:t>
            </w:r>
          </w:p>
        </w:tc>
        <w:tc>
          <w:tcPr>
            <w:tcW w:w="72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5C39EA" w:rsidRPr="00A77963" w:rsidRDefault="005C39EA" w:rsidP="00DF67FB">
            <w:pPr>
              <w:spacing w:before="0"/>
              <w:jc w:val="right"/>
              <w:rPr>
                <w:rFonts w:cs="Arial"/>
                <w:bCs/>
                <w:color w:val="17365D" w:themeColor="text2" w:themeShade="BF"/>
                <w:sz w:val="17"/>
                <w:szCs w:val="17"/>
              </w:rPr>
            </w:pPr>
            <w:r w:rsidRPr="00A77963">
              <w:rPr>
                <w:rFonts w:cs="Arial"/>
                <w:bCs/>
                <w:color w:val="17365D" w:themeColor="text2" w:themeShade="BF"/>
                <w:sz w:val="17"/>
                <w:szCs w:val="17"/>
              </w:rPr>
              <w:t>115,6</w:t>
            </w:r>
          </w:p>
        </w:tc>
        <w:tc>
          <w:tcPr>
            <w:tcW w:w="1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5C39EA" w:rsidRPr="00A77963" w:rsidRDefault="005C39EA" w:rsidP="005C39EA">
            <w:pPr>
              <w:spacing w:before="0"/>
              <w:jc w:val="right"/>
              <w:rPr>
                <w:rFonts w:cs="Arial"/>
                <w:bCs/>
                <w:color w:val="17365D" w:themeColor="text2" w:themeShade="BF"/>
                <w:sz w:val="17"/>
                <w:szCs w:val="17"/>
              </w:rPr>
            </w:pPr>
            <w:r w:rsidRPr="00A77963">
              <w:rPr>
                <w:rFonts w:cs="Arial"/>
                <w:bCs/>
                <w:color w:val="17365D" w:themeColor="text2" w:themeShade="BF"/>
                <w:sz w:val="17"/>
                <w:szCs w:val="17"/>
              </w:rPr>
              <w:t>2.854.108</w:t>
            </w:r>
          </w:p>
        </w:tc>
        <w:tc>
          <w:tcPr>
            <w:tcW w:w="1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5C39EA" w:rsidRPr="00A77963" w:rsidRDefault="005C39EA" w:rsidP="005C39EA">
            <w:pPr>
              <w:spacing w:before="0"/>
              <w:jc w:val="right"/>
              <w:rPr>
                <w:rFonts w:cs="Arial"/>
                <w:bCs/>
                <w:color w:val="17365D" w:themeColor="text2" w:themeShade="BF"/>
                <w:sz w:val="17"/>
                <w:szCs w:val="17"/>
              </w:rPr>
            </w:pPr>
            <w:r w:rsidRPr="00A77963">
              <w:rPr>
                <w:rFonts w:cs="Arial"/>
                <w:bCs/>
                <w:color w:val="17365D" w:themeColor="text2" w:themeShade="BF"/>
                <w:sz w:val="17"/>
                <w:szCs w:val="17"/>
              </w:rPr>
              <w:t>3.290.560</w:t>
            </w:r>
          </w:p>
        </w:tc>
        <w:tc>
          <w:tcPr>
            <w:tcW w:w="72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5C39EA" w:rsidRPr="00A77963" w:rsidRDefault="005C39EA" w:rsidP="005C39EA">
            <w:pPr>
              <w:spacing w:before="0"/>
              <w:jc w:val="right"/>
              <w:rPr>
                <w:rFonts w:cs="Arial"/>
                <w:bCs/>
                <w:color w:val="17365D" w:themeColor="text2" w:themeShade="BF"/>
                <w:sz w:val="17"/>
                <w:szCs w:val="17"/>
              </w:rPr>
            </w:pPr>
            <w:r w:rsidRPr="00A77963">
              <w:rPr>
                <w:rFonts w:cs="Arial"/>
                <w:bCs/>
                <w:color w:val="17365D" w:themeColor="text2" w:themeShade="BF"/>
                <w:sz w:val="17"/>
                <w:szCs w:val="17"/>
              </w:rPr>
              <w:t>115,3</w:t>
            </w:r>
          </w:p>
        </w:tc>
      </w:tr>
      <w:tr w:rsidR="005C39EA" w:rsidRPr="0061713D" w:rsidTr="00A77963">
        <w:trPr>
          <w:trHeight w:val="283"/>
          <w:jc w:val="center"/>
        </w:trPr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365F91" w:themeColor="accent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5C39EA" w:rsidRPr="00A77963" w:rsidRDefault="005C39EA" w:rsidP="0061713D">
            <w:pPr>
              <w:spacing w:before="0"/>
              <w:ind w:left="-57"/>
              <w:jc w:val="left"/>
              <w:rPr>
                <w:rFonts w:cs="Arial"/>
                <w:color w:val="17365D" w:themeColor="text2" w:themeShade="BF"/>
                <w:sz w:val="17"/>
                <w:szCs w:val="17"/>
              </w:rPr>
            </w:pPr>
            <w:r w:rsidRPr="00A77963">
              <w:rPr>
                <w:rFonts w:cs="Arial"/>
                <w:color w:val="17365D" w:themeColor="text2" w:themeShade="BF"/>
                <w:sz w:val="17"/>
                <w:szCs w:val="17"/>
              </w:rPr>
              <w:t>Gubitak razdoblja</w:t>
            </w:r>
          </w:p>
        </w:tc>
        <w:tc>
          <w:tcPr>
            <w:tcW w:w="1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365F91" w:themeColor="accent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5C39EA" w:rsidRPr="00A77963" w:rsidRDefault="005C39EA" w:rsidP="00DF67FB">
            <w:pPr>
              <w:spacing w:before="0"/>
              <w:jc w:val="right"/>
              <w:rPr>
                <w:rFonts w:cs="Arial"/>
                <w:bCs/>
                <w:color w:val="17365D" w:themeColor="text2" w:themeShade="BF"/>
                <w:sz w:val="17"/>
                <w:szCs w:val="17"/>
              </w:rPr>
            </w:pPr>
            <w:r w:rsidRPr="00A77963">
              <w:rPr>
                <w:rFonts w:cs="Arial"/>
                <w:bCs/>
                <w:color w:val="17365D" w:themeColor="text2" w:themeShade="BF"/>
                <w:sz w:val="17"/>
                <w:szCs w:val="17"/>
              </w:rPr>
              <w:t>928.432</w:t>
            </w:r>
          </w:p>
        </w:tc>
        <w:tc>
          <w:tcPr>
            <w:tcW w:w="1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365F91" w:themeColor="accent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5C39EA" w:rsidRPr="00A77963" w:rsidRDefault="005C39EA" w:rsidP="00DF67FB">
            <w:pPr>
              <w:spacing w:before="0"/>
              <w:jc w:val="right"/>
              <w:rPr>
                <w:rFonts w:cs="Arial"/>
                <w:bCs/>
                <w:color w:val="17365D" w:themeColor="text2" w:themeShade="BF"/>
                <w:sz w:val="17"/>
                <w:szCs w:val="17"/>
              </w:rPr>
            </w:pPr>
            <w:r w:rsidRPr="00A77963">
              <w:rPr>
                <w:rFonts w:cs="Arial"/>
                <w:bCs/>
                <w:color w:val="17365D" w:themeColor="text2" w:themeShade="BF"/>
                <w:sz w:val="17"/>
                <w:szCs w:val="17"/>
              </w:rPr>
              <w:t>1.143.359</w:t>
            </w:r>
          </w:p>
        </w:tc>
        <w:tc>
          <w:tcPr>
            <w:tcW w:w="72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365F91" w:themeColor="accent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5C39EA" w:rsidRPr="00A77963" w:rsidRDefault="005C39EA" w:rsidP="00DF67FB">
            <w:pPr>
              <w:spacing w:before="0"/>
              <w:jc w:val="right"/>
              <w:rPr>
                <w:rFonts w:cs="Arial"/>
                <w:bCs/>
                <w:color w:val="17365D" w:themeColor="text2" w:themeShade="BF"/>
                <w:sz w:val="17"/>
                <w:szCs w:val="17"/>
              </w:rPr>
            </w:pPr>
            <w:r w:rsidRPr="00A77963">
              <w:rPr>
                <w:rFonts w:cs="Arial"/>
                <w:bCs/>
                <w:color w:val="17365D" w:themeColor="text2" w:themeShade="BF"/>
                <w:sz w:val="17"/>
                <w:szCs w:val="17"/>
              </w:rPr>
              <w:t>123,1</w:t>
            </w:r>
          </w:p>
        </w:tc>
        <w:tc>
          <w:tcPr>
            <w:tcW w:w="1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365F91" w:themeColor="accent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5C39EA" w:rsidRPr="00A77963" w:rsidRDefault="005C39EA" w:rsidP="005C39EA">
            <w:pPr>
              <w:spacing w:before="0"/>
              <w:jc w:val="right"/>
              <w:rPr>
                <w:rFonts w:cs="Arial"/>
                <w:bCs/>
                <w:color w:val="17365D" w:themeColor="text2" w:themeShade="BF"/>
                <w:sz w:val="17"/>
                <w:szCs w:val="17"/>
              </w:rPr>
            </w:pPr>
            <w:r w:rsidRPr="00A77963">
              <w:rPr>
                <w:rFonts w:cs="Arial"/>
                <w:bCs/>
                <w:color w:val="17365D" w:themeColor="text2" w:themeShade="BF"/>
                <w:sz w:val="17"/>
                <w:szCs w:val="17"/>
              </w:rPr>
              <w:t>1.244.705</w:t>
            </w:r>
          </w:p>
        </w:tc>
        <w:tc>
          <w:tcPr>
            <w:tcW w:w="1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365F91" w:themeColor="accent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5C39EA" w:rsidRPr="00A77963" w:rsidRDefault="005C39EA" w:rsidP="005C39EA">
            <w:pPr>
              <w:spacing w:before="0"/>
              <w:jc w:val="right"/>
              <w:rPr>
                <w:rFonts w:cs="Arial"/>
                <w:bCs/>
                <w:color w:val="17365D" w:themeColor="text2" w:themeShade="BF"/>
                <w:sz w:val="17"/>
                <w:szCs w:val="17"/>
              </w:rPr>
            </w:pPr>
            <w:r w:rsidRPr="00A77963">
              <w:rPr>
                <w:rFonts w:cs="Arial"/>
                <w:bCs/>
                <w:color w:val="17365D" w:themeColor="text2" w:themeShade="BF"/>
                <w:sz w:val="17"/>
                <w:szCs w:val="17"/>
              </w:rPr>
              <w:t>1.336.674</w:t>
            </w:r>
          </w:p>
        </w:tc>
        <w:tc>
          <w:tcPr>
            <w:tcW w:w="72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365F91" w:themeColor="accent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5C39EA" w:rsidRPr="00A77963" w:rsidRDefault="005C39EA" w:rsidP="005C39EA">
            <w:pPr>
              <w:spacing w:before="0"/>
              <w:jc w:val="right"/>
              <w:rPr>
                <w:rFonts w:cs="Arial"/>
                <w:bCs/>
                <w:color w:val="17365D" w:themeColor="text2" w:themeShade="BF"/>
                <w:sz w:val="17"/>
                <w:szCs w:val="17"/>
              </w:rPr>
            </w:pPr>
            <w:r w:rsidRPr="00A77963">
              <w:rPr>
                <w:rFonts w:cs="Arial"/>
                <w:bCs/>
                <w:color w:val="17365D" w:themeColor="text2" w:themeShade="BF"/>
                <w:sz w:val="17"/>
                <w:szCs w:val="17"/>
              </w:rPr>
              <w:t>107,4</w:t>
            </w:r>
          </w:p>
        </w:tc>
      </w:tr>
      <w:tr w:rsidR="005C39EA" w:rsidRPr="0061713D" w:rsidTr="00A77963">
        <w:trPr>
          <w:trHeight w:val="283"/>
          <w:jc w:val="center"/>
        </w:trPr>
        <w:tc>
          <w:tcPr>
            <w:tcW w:w="396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BFBFBF" w:themeColor="background1" w:themeShade="BF"/>
            </w:tcBorders>
            <w:shd w:val="clear" w:color="000000" w:fill="F2F2F2"/>
            <w:noWrap/>
            <w:vAlign w:val="center"/>
            <w:hideMark/>
          </w:tcPr>
          <w:p w:rsidR="005C39EA" w:rsidRPr="00A77963" w:rsidRDefault="005C39EA" w:rsidP="00A77963">
            <w:pPr>
              <w:spacing w:before="0"/>
              <w:ind w:left="-57" w:hanging="6"/>
              <w:jc w:val="left"/>
              <w:rPr>
                <w:rFonts w:cs="Arial"/>
                <w:b/>
                <w:bCs/>
                <w:color w:val="17365D" w:themeColor="text2" w:themeShade="BF"/>
                <w:sz w:val="17"/>
                <w:szCs w:val="17"/>
              </w:rPr>
            </w:pPr>
            <w:r w:rsidRPr="00A77963">
              <w:rPr>
                <w:rFonts w:cs="Arial"/>
                <w:b/>
                <w:bCs/>
                <w:color w:val="17365D" w:themeColor="text2" w:themeShade="BF"/>
                <w:sz w:val="17"/>
                <w:szCs w:val="17"/>
              </w:rPr>
              <w:t>Kons</w:t>
            </w:r>
            <w:bookmarkStart w:id="1" w:name="_GoBack"/>
            <w:bookmarkEnd w:id="1"/>
            <w:r w:rsidRPr="00A77963">
              <w:rPr>
                <w:rFonts w:cs="Arial"/>
                <w:b/>
                <w:bCs/>
                <w:color w:val="17365D" w:themeColor="text2" w:themeShade="BF"/>
                <w:sz w:val="17"/>
                <w:szCs w:val="17"/>
              </w:rPr>
              <w:t>.</w:t>
            </w:r>
            <w:r w:rsidR="002D716C" w:rsidRPr="00A77963">
              <w:rPr>
                <w:rFonts w:cs="Arial"/>
                <w:b/>
                <w:bCs/>
                <w:color w:val="17365D" w:themeColor="text2" w:themeShade="BF"/>
                <w:sz w:val="17"/>
                <w:szCs w:val="17"/>
              </w:rPr>
              <w:t xml:space="preserve"> f</w:t>
            </w:r>
            <w:r w:rsidRPr="00A77963">
              <w:rPr>
                <w:rFonts w:cs="Arial"/>
                <w:b/>
                <w:bCs/>
                <w:color w:val="17365D" w:themeColor="text2" w:themeShade="BF"/>
                <w:sz w:val="17"/>
                <w:szCs w:val="17"/>
              </w:rPr>
              <w:t>inan</w:t>
            </w:r>
            <w:r w:rsidR="002D716C" w:rsidRPr="00A77963">
              <w:rPr>
                <w:rFonts w:cs="Arial"/>
                <w:b/>
                <w:bCs/>
                <w:color w:val="17365D" w:themeColor="text2" w:themeShade="BF"/>
                <w:sz w:val="17"/>
                <w:szCs w:val="17"/>
              </w:rPr>
              <w:t>.</w:t>
            </w:r>
            <w:r w:rsidRPr="00A77963">
              <w:rPr>
                <w:rFonts w:cs="Arial"/>
                <w:b/>
                <w:bCs/>
                <w:color w:val="17365D" w:themeColor="text2" w:themeShade="BF"/>
                <w:sz w:val="17"/>
                <w:szCs w:val="17"/>
              </w:rPr>
              <w:t xml:space="preserve"> rez</w:t>
            </w:r>
            <w:r w:rsidR="00A77963" w:rsidRPr="00A77963">
              <w:rPr>
                <w:rFonts w:cs="Arial"/>
                <w:b/>
                <w:bCs/>
                <w:color w:val="17365D" w:themeColor="text2" w:themeShade="BF"/>
                <w:sz w:val="17"/>
                <w:szCs w:val="17"/>
              </w:rPr>
              <w:t>.</w:t>
            </w:r>
            <w:r w:rsidRPr="00A77963">
              <w:rPr>
                <w:rFonts w:cs="Arial"/>
                <w:b/>
                <w:bCs/>
                <w:color w:val="17365D" w:themeColor="text2" w:themeShade="BF"/>
                <w:sz w:val="17"/>
                <w:szCs w:val="17"/>
              </w:rPr>
              <w:t xml:space="preserve"> – dobit (+) ili gubitak (-) razd</w:t>
            </w:r>
            <w:r w:rsidR="00A77963">
              <w:rPr>
                <w:rFonts w:cs="Arial"/>
                <w:b/>
                <w:bCs/>
                <w:color w:val="17365D" w:themeColor="text2" w:themeShade="BF"/>
                <w:sz w:val="17"/>
                <w:szCs w:val="17"/>
              </w:rPr>
              <w:t>.</w:t>
            </w:r>
          </w:p>
        </w:tc>
        <w:tc>
          <w:tcPr>
            <w:tcW w:w="1067" w:type="dxa"/>
            <w:tcBorders>
              <w:top w:val="single" w:sz="4" w:space="0" w:color="365F91" w:themeColor="accent1" w:themeShade="BF"/>
              <w:left w:val="single" w:sz="4" w:space="0" w:color="BFBFBF" w:themeColor="background1" w:themeShade="BF"/>
              <w:bottom w:val="single" w:sz="4" w:space="0" w:color="365F91" w:themeColor="accent1" w:themeShade="BF"/>
              <w:right w:val="single" w:sz="4" w:space="0" w:color="BFBFBF" w:themeColor="background1" w:themeShade="BF"/>
            </w:tcBorders>
            <w:shd w:val="clear" w:color="000000" w:fill="F2F2F2"/>
            <w:noWrap/>
            <w:vAlign w:val="center"/>
            <w:hideMark/>
          </w:tcPr>
          <w:p w:rsidR="005C39EA" w:rsidRPr="00A77963" w:rsidRDefault="005C39EA" w:rsidP="00DF67FB">
            <w:pPr>
              <w:spacing w:before="0"/>
              <w:jc w:val="right"/>
              <w:rPr>
                <w:rFonts w:cs="Arial"/>
                <w:b/>
                <w:bCs/>
                <w:color w:val="17365D" w:themeColor="text2" w:themeShade="BF"/>
                <w:sz w:val="17"/>
                <w:szCs w:val="17"/>
              </w:rPr>
            </w:pPr>
            <w:r w:rsidRPr="00A77963">
              <w:rPr>
                <w:rFonts w:cs="Arial"/>
                <w:b/>
                <w:bCs/>
                <w:color w:val="17365D" w:themeColor="text2" w:themeShade="BF"/>
                <w:sz w:val="17"/>
                <w:szCs w:val="17"/>
              </w:rPr>
              <w:t>1.452.189</w:t>
            </w:r>
          </w:p>
        </w:tc>
        <w:tc>
          <w:tcPr>
            <w:tcW w:w="1067" w:type="dxa"/>
            <w:tcBorders>
              <w:top w:val="single" w:sz="4" w:space="0" w:color="365F91" w:themeColor="accent1" w:themeShade="BF"/>
              <w:left w:val="single" w:sz="4" w:space="0" w:color="BFBFBF" w:themeColor="background1" w:themeShade="BF"/>
              <w:bottom w:val="single" w:sz="4" w:space="0" w:color="365F91" w:themeColor="accent1" w:themeShade="BF"/>
              <w:right w:val="single" w:sz="4" w:space="0" w:color="BFBFBF" w:themeColor="background1" w:themeShade="BF"/>
            </w:tcBorders>
            <w:shd w:val="clear" w:color="000000" w:fill="F2F2F2"/>
            <w:noWrap/>
            <w:vAlign w:val="center"/>
            <w:hideMark/>
          </w:tcPr>
          <w:p w:rsidR="005C39EA" w:rsidRPr="00A77963" w:rsidRDefault="005C39EA" w:rsidP="00DF67FB">
            <w:pPr>
              <w:spacing w:before="0"/>
              <w:jc w:val="right"/>
              <w:rPr>
                <w:rFonts w:cs="Arial"/>
                <w:b/>
                <w:bCs/>
                <w:color w:val="17365D" w:themeColor="text2" w:themeShade="BF"/>
                <w:sz w:val="17"/>
                <w:szCs w:val="17"/>
              </w:rPr>
            </w:pPr>
            <w:r w:rsidRPr="00A77963">
              <w:rPr>
                <w:rFonts w:cs="Arial"/>
                <w:b/>
                <w:bCs/>
                <w:color w:val="17365D" w:themeColor="text2" w:themeShade="BF"/>
                <w:sz w:val="17"/>
                <w:szCs w:val="17"/>
              </w:rPr>
              <w:t>1.609.026</w:t>
            </w:r>
          </w:p>
        </w:tc>
        <w:tc>
          <w:tcPr>
            <w:tcW w:w="723" w:type="dxa"/>
            <w:tcBorders>
              <w:top w:val="single" w:sz="4" w:space="0" w:color="365F91" w:themeColor="accent1" w:themeShade="BF"/>
              <w:left w:val="single" w:sz="4" w:space="0" w:color="BFBFBF" w:themeColor="background1" w:themeShade="BF"/>
              <w:bottom w:val="single" w:sz="4" w:space="0" w:color="365F91" w:themeColor="accent1" w:themeShade="BF"/>
              <w:right w:val="single" w:sz="4" w:space="0" w:color="BFBFBF" w:themeColor="background1" w:themeShade="BF"/>
            </w:tcBorders>
            <w:shd w:val="clear" w:color="000000" w:fill="F2F2F2"/>
            <w:noWrap/>
            <w:vAlign w:val="center"/>
            <w:hideMark/>
          </w:tcPr>
          <w:p w:rsidR="005C39EA" w:rsidRPr="00A77963" w:rsidRDefault="005C39EA" w:rsidP="00DF67FB">
            <w:pPr>
              <w:spacing w:before="0"/>
              <w:jc w:val="right"/>
              <w:rPr>
                <w:rFonts w:cs="Arial"/>
                <w:b/>
                <w:bCs/>
                <w:color w:val="17365D" w:themeColor="text2" w:themeShade="BF"/>
                <w:sz w:val="17"/>
                <w:szCs w:val="17"/>
              </w:rPr>
            </w:pPr>
            <w:r w:rsidRPr="00A77963">
              <w:rPr>
                <w:rFonts w:cs="Arial"/>
                <w:b/>
                <w:bCs/>
                <w:color w:val="17365D" w:themeColor="text2" w:themeShade="BF"/>
                <w:sz w:val="17"/>
                <w:szCs w:val="17"/>
              </w:rPr>
              <w:t>110,8</w:t>
            </w:r>
          </w:p>
        </w:tc>
        <w:tc>
          <w:tcPr>
            <w:tcW w:w="1067" w:type="dxa"/>
            <w:tcBorders>
              <w:top w:val="single" w:sz="4" w:space="0" w:color="365F91" w:themeColor="accent1" w:themeShade="BF"/>
              <w:left w:val="single" w:sz="4" w:space="0" w:color="BFBFBF" w:themeColor="background1" w:themeShade="BF"/>
              <w:bottom w:val="single" w:sz="4" w:space="0" w:color="365F91" w:themeColor="accent1" w:themeShade="BF"/>
              <w:right w:val="single" w:sz="4" w:space="0" w:color="BFBFBF" w:themeColor="background1" w:themeShade="BF"/>
            </w:tcBorders>
            <w:shd w:val="clear" w:color="000000" w:fill="F2F2F2"/>
            <w:noWrap/>
            <w:vAlign w:val="center"/>
            <w:hideMark/>
          </w:tcPr>
          <w:p w:rsidR="005C39EA" w:rsidRPr="00A77963" w:rsidRDefault="005C39EA" w:rsidP="005C39EA">
            <w:pPr>
              <w:spacing w:before="0"/>
              <w:jc w:val="right"/>
              <w:rPr>
                <w:rFonts w:cs="Arial"/>
                <w:b/>
                <w:bCs/>
                <w:color w:val="17365D" w:themeColor="text2" w:themeShade="BF"/>
                <w:sz w:val="17"/>
                <w:szCs w:val="17"/>
              </w:rPr>
            </w:pPr>
            <w:r w:rsidRPr="00A77963">
              <w:rPr>
                <w:rFonts w:cs="Arial"/>
                <w:b/>
                <w:bCs/>
                <w:color w:val="17365D" w:themeColor="text2" w:themeShade="BF"/>
                <w:sz w:val="17"/>
                <w:szCs w:val="17"/>
              </w:rPr>
              <w:t>1.609.403</w:t>
            </w:r>
          </w:p>
        </w:tc>
        <w:tc>
          <w:tcPr>
            <w:tcW w:w="1067" w:type="dxa"/>
            <w:tcBorders>
              <w:top w:val="single" w:sz="4" w:space="0" w:color="365F91" w:themeColor="accent1" w:themeShade="BF"/>
              <w:left w:val="single" w:sz="4" w:space="0" w:color="BFBFBF" w:themeColor="background1" w:themeShade="BF"/>
              <w:bottom w:val="single" w:sz="4" w:space="0" w:color="365F91" w:themeColor="accent1" w:themeShade="BF"/>
              <w:right w:val="single" w:sz="4" w:space="0" w:color="BFBFBF" w:themeColor="background1" w:themeShade="BF"/>
            </w:tcBorders>
            <w:shd w:val="clear" w:color="000000" w:fill="F2F2F2"/>
            <w:noWrap/>
            <w:vAlign w:val="center"/>
            <w:hideMark/>
          </w:tcPr>
          <w:p w:rsidR="005C39EA" w:rsidRPr="00A77963" w:rsidRDefault="005C39EA" w:rsidP="005C39EA">
            <w:pPr>
              <w:spacing w:before="0"/>
              <w:jc w:val="right"/>
              <w:rPr>
                <w:rFonts w:cs="Arial"/>
                <w:b/>
                <w:bCs/>
                <w:color w:val="17365D" w:themeColor="text2" w:themeShade="BF"/>
                <w:sz w:val="17"/>
                <w:szCs w:val="17"/>
              </w:rPr>
            </w:pPr>
            <w:r w:rsidRPr="00A77963">
              <w:rPr>
                <w:rFonts w:cs="Arial"/>
                <w:b/>
                <w:bCs/>
                <w:color w:val="17365D" w:themeColor="text2" w:themeShade="BF"/>
                <w:sz w:val="17"/>
                <w:szCs w:val="17"/>
              </w:rPr>
              <w:t>1.953.886</w:t>
            </w:r>
          </w:p>
        </w:tc>
        <w:tc>
          <w:tcPr>
            <w:tcW w:w="723" w:type="dxa"/>
            <w:tcBorders>
              <w:top w:val="single" w:sz="4" w:space="0" w:color="365F91" w:themeColor="accent1" w:themeShade="BF"/>
              <w:left w:val="single" w:sz="4" w:space="0" w:color="BFBFBF" w:themeColor="background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000000" w:fill="F2F2F2"/>
            <w:noWrap/>
            <w:vAlign w:val="center"/>
            <w:hideMark/>
          </w:tcPr>
          <w:p w:rsidR="005C39EA" w:rsidRPr="00A77963" w:rsidRDefault="005C39EA" w:rsidP="005C39EA">
            <w:pPr>
              <w:spacing w:before="0"/>
              <w:jc w:val="right"/>
              <w:rPr>
                <w:rFonts w:cs="Arial"/>
                <w:b/>
                <w:bCs/>
                <w:color w:val="17365D" w:themeColor="text2" w:themeShade="BF"/>
                <w:sz w:val="17"/>
                <w:szCs w:val="17"/>
              </w:rPr>
            </w:pPr>
            <w:r w:rsidRPr="00A77963">
              <w:rPr>
                <w:rFonts w:cs="Arial"/>
                <w:b/>
                <w:bCs/>
                <w:color w:val="17365D" w:themeColor="text2" w:themeShade="BF"/>
                <w:sz w:val="17"/>
                <w:szCs w:val="17"/>
              </w:rPr>
              <w:t>121,4</w:t>
            </w:r>
          </w:p>
        </w:tc>
      </w:tr>
      <w:tr w:rsidR="005C39EA" w:rsidRPr="0061713D" w:rsidTr="00A77963">
        <w:trPr>
          <w:trHeight w:val="283"/>
          <w:jc w:val="center"/>
        </w:trPr>
        <w:tc>
          <w:tcPr>
            <w:tcW w:w="3969" w:type="dxa"/>
            <w:tcBorders>
              <w:top w:val="single" w:sz="4" w:space="0" w:color="365F91" w:themeColor="accent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5C39EA" w:rsidRPr="00A77963" w:rsidRDefault="005C39EA" w:rsidP="0061713D">
            <w:pPr>
              <w:spacing w:before="0"/>
              <w:ind w:left="-57"/>
              <w:jc w:val="left"/>
              <w:rPr>
                <w:rFonts w:cs="Arial"/>
                <w:color w:val="17365D" w:themeColor="text2" w:themeShade="BF"/>
                <w:sz w:val="17"/>
                <w:szCs w:val="17"/>
              </w:rPr>
            </w:pPr>
            <w:r w:rsidRPr="00A77963">
              <w:rPr>
                <w:rFonts w:cs="Arial"/>
                <w:color w:val="17365D" w:themeColor="text2" w:themeShade="BF"/>
                <w:sz w:val="17"/>
                <w:szCs w:val="17"/>
              </w:rPr>
              <w:t>Izvoz</w:t>
            </w:r>
          </w:p>
        </w:tc>
        <w:tc>
          <w:tcPr>
            <w:tcW w:w="1067" w:type="dxa"/>
            <w:tcBorders>
              <w:top w:val="single" w:sz="4" w:space="0" w:color="365F91" w:themeColor="accent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5C39EA" w:rsidRPr="00A77963" w:rsidRDefault="005C39EA" w:rsidP="00DF67FB">
            <w:pPr>
              <w:spacing w:before="0"/>
              <w:jc w:val="right"/>
              <w:rPr>
                <w:rFonts w:cs="Arial"/>
                <w:bCs/>
                <w:color w:val="17365D" w:themeColor="text2" w:themeShade="BF"/>
                <w:sz w:val="17"/>
                <w:szCs w:val="17"/>
              </w:rPr>
            </w:pPr>
            <w:r w:rsidRPr="00A77963">
              <w:rPr>
                <w:rFonts w:cs="Arial"/>
                <w:bCs/>
                <w:color w:val="17365D" w:themeColor="text2" w:themeShade="BF"/>
                <w:sz w:val="17"/>
                <w:szCs w:val="17"/>
              </w:rPr>
              <w:t>5.811.380</w:t>
            </w:r>
          </w:p>
        </w:tc>
        <w:tc>
          <w:tcPr>
            <w:tcW w:w="1067" w:type="dxa"/>
            <w:tcBorders>
              <w:top w:val="single" w:sz="4" w:space="0" w:color="365F91" w:themeColor="accent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5C39EA" w:rsidRPr="00A77963" w:rsidRDefault="005C39EA" w:rsidP="00DF67FB">
            <w:pPr>
              <w:spacing w:before="0"/>
              <w:jc w:val="right"/>
              <w:rPr>
                <w:rFonts w:cs="Arial"/>
                <w:bCs/>
                <w:color w:val="17365D" w:themeColor="text2" w:themeShade="BF"/>
                <w:sz w:val="17"/>
                <w:szCs w:val="17"/>
              </w:rPr>
            </w:pPr>
            <w:r w:rsidRPr="00A77963">
              <w:rPr>
                <w:rFonts w:cs="Arial"/>
                <w:bCs/>
                <w:color w:val="17365D" w:themeColor="text2" w:themeShade="BF"/>
                <w:sz w:val="17"/>
                <w:szCs w:val="17"/>
              </w:rPr>
              <w:t>6.012.178</w:t>
            </w:r>
          </w:p>
        </w:tc>
        <w:tc>
          <w:tcPr>
            <w:tcW w:w="723" w:type="dxa"/>
            <w:tcBorders>
              <w:top w:val="single" w:sz="4" w:space="0" w:color="365F91" w:themeColor="accent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5C39EA" w:rsidRPr="00A77963" w:rsidRDefault="005C39EA" w:rsidP="00DF67FB">
            <w:pPr>
              <w:spacing w:before="0"/>
              <w:jc w:val="right"/>
              <w:rPr>
                <w:rFonts w:cs="Arial"/>
                <w:bCs/>
                <w:color w:val="17365D" w:themeColor="text2" w:themeShade="BF"/>
                <w:sz w:val="17"/>
                <w:szCs w:val="17"/>
              </w:rPr>
            </w:pPr>
            <w:r w:rsidRPr="00A77963">
              <w:rPr>
                <w:rFonts w:cs="Arial"/>
                <w:bCs/>
                <w:color w:val="17365D" w:themeColor="text2" w:themeShade="BF"/>
                <w:sz w:val="17"/>
                <w:szCs w:val="17"/>
              </w:rPr>
              <w:t>103,5</w:t>
            </w:r>
          </w:p>
        </w:tc>
        <w:tc>
          <w:tcPr>
            <w:tcW w:w="1067" w:type="dxa"/>
            <w:tcBorders>
              <w:top w:val="single" w:sz="4" w:space="0" w:color="365F91" w:themeColor="accent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5C39EA" w:rsidRPr="00A77963" w:rsidRDefault="005C39EA" w:rsidP="005C39EA">
            <w:pPr>
              <w:spacing w:before="0"/>
              <w:jc w:val="right"/>
              <w:rPr>
                <w:rFonts w:cs="Arial"/>
                <w:bCs/>
                <w:color w:val="17365D" w:themeColor="text2" w:themeShade="BF"/>
                <w:sz w:val="17"/>
                <w:szCs w:val="17"/>
              </w:rPr>
            </w:pPr>
            <w:r w:rsidRPr="00A77963">
              <w:rPr>
                <w:rFonts w:cs="Arial"/>
                <w:bCs/>
                <w:color w:val="17365D" w:themeColor="text2" w:themeShade="BF"/>
                <w:sz w:val="17"/>
                <w:szCs w:val="17"/>
              </w:rPr>
              <w:t>7.033.789</w:t>
            </w:r>
          </w:p>
        </w:tc>
        <w:tc>
          <w:tcPr>
            <w:tcW w:w="1067" w:type="dxa"/>
            <w:tcBorders>
              <w:top w:val="single" w:sz="4" w:space="0" w:color="365F91" w:themeColor="accent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5C39EA" w:rsidRPr="00A77963" w:rsidRDefault="005C39EA" w:rsidP="005C39EA">
            <w:pPr>
              <w:spacing w:before="0"/>
              <w:jc w:val="right"/>
              <w:rPr>
                <w:rFonts w:cs="Arial"/>
                <w:bCs/>
                <w:color w:val="17365D" w:themeColor="text2" w:themeShade="BF"/>
                <w:sz w:val="17"/>
                <w:szCs w:val="17"/>
              </w:rPr>
            </w:pPr>
            <w:r w:rsidRPr="00A77963">
              <w:rPr>
                <w:rFonts w:cs="Arial"/>
                <w:bCs/>
                <w:color w:val="17365D" w:themeColor="text2" w:themeShade="BF"/>
                <w:sz w:val="17"/>
                <w:szCs w:val="17"/>
              </w:rPr>
              <w:t>7.453.365</w:t>
            </w:r>
          </w:p>
        </w:tc>
        <w:tc>
          <w:tcPr>
            <w:tcW w:w="723" w:type="dxa"/>
            <w:tcBorders>
              <w:top w:val="single" w:sz="4" w:space="0" w:color="365F91" w:themeColor="accent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5C39EA" w:rsidRPr="00A77963" w:rsidRDefault="005C39EA" w:rsidP="005C39EA">
            <w:pPr>
              <w:spacing w:before="0"/>
              <w:jc w:val="right"/>
              <w:rPr>
                <w:rFonts w:cs="Arial"/>
                <w:bCs/>
                <w:color w:val="17365D" w:themeColor="text2" w:themeShade="BF"/>
                <w:sz w:val="17"/>
                <w:szCs w:val="17"/>
              </w:rPr>
            </w:pPr>
            <w:r w:rsidRPr="00A77963">
              <w:rPr>
                <w:rFonts w:cs="Arial"/>
                <w:bCs/>
                <w:color w:val="17365D" w:themeColor="text2" w:themeShade="BF"/>
                <w:sz w:val="17"/>
                <w:szCs w:val="17"/>
              </w:rPr>
              <w:t>106,0</w:t>
            </w:r>
          </w:p>
        </w:tc>
      </w:tr>
      <w:tr w:rsidR="005C39EA" w:rsidRPr="0061713D" w:rsidTr="00A77963">
        <w:trPr>
          <w:trHeight w:val="283"/>
          <w:jc w:val="center"/>
        </w:trPr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5C39EA" w:rsidRPr="00A77963" w:rsidRDefault="005C39EA" w:rsidP="0061713D">
            <w:pPr>
              <w:spacing w:before="0"/>
              <w:ind w:left="-57"/>
              <w:jc w:val="left"/>
              <w:rPr>
                <w:rFonts w:cs="Arial"/>
                <w:color w:val="17365D" w:themeColor="text2" w:themeShade="BF"/>
                <w:sz w:val="17"/>
                <w:szCs w:val="17"/>
              </w:rPr>
            </w:pPr>
            <w:r w:rsidRPr="00A77963">
              <w:rPr>
                <w:rFonts w:cs="Arial"/>
                <w:color w:val="17365D" w:themeColor="text2" w:themeShade="BF"/>
                <w:sz w:val="17"/>
                <w:szCs w:val="17"/>
              </w:rPr>
              <w:t>Uvoz</w:t>
            </w:r>
          </w:p>
        </w:tc>
        <w:tc>
          <w:tcPr>
            <w:tcW w:w="1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5C39EA" w:rsidRPr="00A77963" w:rsidRDefault="005C39EA" w:rsidP="00DF67FB">
            <w:pPr>
              <w:spacing w:before="0"/>
              <w:jc w:val="right"/>
              <w:rPr>
                <w:rFonts w:cs="Arial"/>
                <w:bCs/>
                <w:color w:val="17365D" w:themeColor="text2" w:themeShade="BF"/>
                <w:sz w:val="17"/>
                <w:szCs w:val="17"/>
              </w:rPr>
            </w:pPr>
            <w:r w:rsidRPr="00A77963">
              <w:rPr>
                <w:rFonts w:cs="Arial"/>
                <w:bCs/>
                <w:color w:val="17365D" w:themeColor="text2" w:themeShade="BF"/>
                <w:sz w:val="17"/>
                <w:szCs w:val="17"/>
              </w:rPr>
              <w:t>3.312.141</w:t>
            </w:r>
          </w:p>
        </w:tc>
        <w:tc>
          <w:tcPr>
            <w:tcW w:w="1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5C39EA" w:rsidRPr="00A77963" w:rsidRDefault="005C39EA" w:rsidP="00DF67FB">
            <w:pPr>
              <w:spacing w:before="0"/>
              <w:jc w:val="right"/>
              <w:rPr>
                <w:rFonts w:cs="Arial"/>
                <w:bCs/>
                <w:color w:val="17365D" w:themeColor="text2" w:themeShade="BF"/>
                <w:sz w:val="17"/>
                <w:szCs w:val="17"/>
              </w:rPr>
            </w:pPr>
            <w:r w:rsidRPr="00A77963">
              <w:rPr>
                <w:rFonts w:cs="Arial"/>
                <w:bCs/>
                <w:color w:val="17365D" w:themeColor="text2" w:themeShade="BF"/>
                <w:sz w:val="17"/>
                <w:szCs w:val="17"/>
              </w:rPr>
              <w:t>3.752.111</w:t>
            </w:r>
          </w:p>
        </w:tc>
        <w:tc>
          <w:tcPr>
            <w:tcW w:w="72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5C39EA" w:rsidRPr="00A77963" w:rsidRDefault="005C39EA" w:rsidP="00DF67FB">
            <w:pPr>
              <w:spacing w:before="0"/>
              <w:jc w:val="right"/>
              <w:rPr>
                <w:rFonts w:cs="Arial"/>
                <w:bCs/>
                <w:color w:val="17365D" w:themeColor="text2" w:themeShade="BF"/>
                <w:sz w:val="17"/>
                <w:szCs w:val="17"/>
              </w:rPr>
            </w:pPr>
            <w:r w:rsidRPr="00A77963">
              <w:rPr>
                <w:rFonts w:cs="Arial"/>
                <w:bCs/>
                <w:color w:val="17365D" w:themeColor="text2" w:themeShade="BF"/>
                <w:sz w:val="17"/>
                <w:szCs w:val="17"/>
              </w:rPr>
              <w:t>113,3</w:t>
            </w:r>
          </w:p>
        </w:tc>
        <w:tc>
          <w:tcPr>
            <w:tcW w:w="1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5C39EA" w:rsidRPr="00A77963" w:rsidRDefault="005C39EA" w:rsidP="005C39EA">
            <w:pPr>
              <w:spacing w:before="0"/>
              <w:jc w:val="right"/>
              <w:rPr>
                <w:rFonts w:cs="Arial"/>
                <w:bCs/>
                <w:color w:val="17365D" w:themeColor="text2" w:themeShade="BF"/>
                <w:sz w:val="17"/>
                <w:szCs w:val="17"/>
              </w:rPr>
            </w:pPr>
            <w:r w:rsidRPr="00A77963">
              <w:rPr>
                <w:rFonts w:cs="Arial"/>
                <w:bCs/>
                <w:color w:val="17365D" w:themeColor="text2" w:themeShade="BF"/>
                <w:sz w:val="17"/>
                <w:szCs w:val="17"/>
              </w:rPr>
              <w:t>3.701.636</w:t>
            </w:r>
          </w:p>
        </w:tc>
        <w:tc>
          <w:tcPr>
            <w:tcW w:w="1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5C39EA" w:rsidRPr="00A77963" w:rsidRDefault="005C39EA" w:rsidP="005C39EA">
            <w:pPr>
              <w:spacing w:before="0"/>
              <w:jc w:val="right"/>
              <w:rPr>
                <w:rFonts w:cs="Arial"/>
                <w:bCs/>
                <w:color w:val="17365D" w:themeColor="text2" w:themeShade="BF"/>
                <w:sz w:val="17"/>
                <w:szCs w:val="17"/>
              </w:rPr>
            </w:pPr>
            <w:r w:rsidRPr="00A77963">
              <w:rPr>
                <w:rFonts w:cs="Arial"/>
                <w:bCs/>
                <w:color w:val="17365D" w:themeColor="text2" w:themeShade="BF"/>
                <w:sz w:val="17"/>
                <w:szCs w:val="17"/>
              </w:rPr>
              <w:t>4.154.558</w:t>
            </w:r>
          </w:p>
        </w:tc>
        <w:tc>
          <w:tcPr>
            <w:tcW w:w="72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5C39EA" w:rsidRPr="00A77963" w:rsidRDefault="005C39EA" w:rsidP="005C39EA">
            <w:pPr>
              <w:spacing w:before="0"/>
              <w:jc w:val="right"/>
              <w:rPr>
                <w:rFonts w:cs="Arial"/>
                <w:bCs/>
                <w:color w:val="17365D" w:themeColor="text2" w:themeShade="BF"/>
                <w:sz w:val="17"/>
                <w:szCs w:val="17"/>
              </w:rPr>
            </w:pPr>
            <w:r w:rsidRPr="00A77963">
              <w:rPr>
                <w:rFonts w:cs="Arial"/>
                <w:bCs/>
                <w:color w:val="17365D" w:themeColor="text2" w:themeShade="BF"/>
                <w:sz w:val="17"/>
                <w:szCs w:val="17"/>
              </w:rPr>
              <w:t>112,2</w:t>
            </w:r>
          </w:p>
        </w:tc>
      </w:tr>
      <w:tr w:rsidR="005C39EA" w:rsidRPr="0061713D" w:rsidTr="00A77963">
        <w:trPr>
          <w:trHeight w:val="283"/>
          <w:jc w:val="center"/>
        </w:trPr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365F91" w:themeColor="accent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5C39EA" w:rsidRPr="00A77963" w:rsidRDefault="005C39EA" w:rsidP="0061713D">
            <w:pPr>
              <w:spacing w:before="0"/>
              <w:ind w:left="-57"/>
              <w:jc w:val="left"/>
              <w:rPr>
                <w:rFonts w:cs="Arial"/>
                <w:color w:val="17365D" w:themeColor="text2" w:themeShade="BF"/>
                <w:sz w:val="17"/>
                <w:szCs w:val="17"/>
              </w:rPr>
            </w:pPr>
            <w:r w:rsidRPr="00A77963">
              <w:rPr>
                <w:rFonts w:cs="Arial"/>
                <w:color w:val="17365D" w:themeColor="text2" w:themeShade="BF"/>
                <w:sz w:val="17"/>
                <w:szCs w:val="17"/>
              </w:rPr>
              <w:t>Investicije u novu dugotrajnu imovinu</w:t>
            </w:r>
          </w:p>
        </w:tc>
        <w:tc>
          <w:tcPr>
            <w:tcW w:w="1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365F91" w:themeColor="accent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5C39EA" w:rsidRPr="00A77963" w:rsidRDefault="005C39EA" w:rsidP="00DF67FB">
            <w:pPr>
              <w:spacing w:before="0"/>
              <w:jc w:val="right"/>
              <w:rPr>
                <w:rFonts w:cs="Arial"/>
                <w:bCs/>
                <w:color w:val="17365D" w:themeColor="text2" w:themeShade="BF"/>
                <w:sz w:val="17"/>
                <w:szCs w:val="17"/>
              </w:rPr>
            </w:pPr>
            <w:r w:rsidRPr="00A77963">
              <w:rPr>
                <w:rFonts w:cs="Arial"/>
                <w:bCs/>
                <w:color w:val="17365D" w:themeColor="text2" w:themeShade="BF"/>
                <w:sz w:val="17"/>
                <w:szCs w:val="17"/>
              </w:rPr>
              <w:t>1.097.159</w:t>
            </w:r>
          </w:p>
        </w:tc>
        <w:tc>
          <w:tcPr>
            <w:tcW w:w="1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365F91" w:themeColor="accent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5C39EA" w:rsidRPr="00A77963" w:rsidRDefault="005C39EA" w:rsidP="00DF67FB">
            <w:pPr>
              <w:spacing w:before="0"/>
              <w:jc w:val="right"/>
              <w:rPr>
                <w:rFonts w:cs="Arial"/>
                <w:bCs/>
                <w:color w:val="17365D" w:themeColor="text2" w:themeShade="BF"/>
                <w:sz w:val="17"/>
                <w:szCs w:val="17"/>
              </w:rPr>
            </w:pPr>
            <w:r w:rsidRPr="00A77963">
              <w:rPr>
                <w:rFonts w:cs="Arial"/>
                <w:bCs/>
                <w:color w:val="17365D" w:themeColor="text2" w:themeShade="BF"/>
                <w:sz w:val="17"/>
                <w:szCs w:val="17"/>
              </w:rPr>
              <w:t>1.023.872</w:t>
            </w:r>
          </w:p>
        </w:tc>
        <w:tc>
          <w:tcPr>
            <w:tcW w:w="72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365F91" w:themeColor="accent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5C39EA" w:rsidRPr="00A77963" w:rsidRDefault="005C39EA" w:rsidP="00DF67FB">
            <w:pPr>
              <w:spacing w:before="0"/>
              <w:jc w:val="right"/>
              <w:rPr>
                <w:rFonts w:cs="Arial"/>
                <w:bCs/>
                <w:color w:val="17365D" w:themeColor="text2" w:themeShade="BF"/>
                <w:sz w:val="17"/>
                <w:szCs w:val="17"/>
              </w:rPr>
            </w:pPr>
            <w:r w:rsidRPr="00A77963">
              <w:rPr>
                <w:rFonts w:cs="Arial"/>
                <w:bCs/>
                <w:color w:val="17365D" w:themeColor="text2" w:themeShade="BF"/>
                <w:sz w:val="17"/>
                <w:szCs w:val="17"/>
              </w:rPr>
              <w:t>93,3</w:t>
            </w:r>
          </w:p>
        </w:tc>
        <w:tc>
          <w:tcPr>
            <w:tcW w:w="1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365F91" w:themeColor="accent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5C39EA" w:rsidRPr="00A77963" w:rsidRDefault="005C39EA" w:rsidP="005C39EA">
            <w:pPr>
              <w:spacing w:before="0"/>
              <w:jc w:val="right"/>
              <w:rPr>
                <w:rFonts w:cs="Arial"/>
                <w:bCs/>
                <w:color w:val="17365D" w:themeColor="text2" w:themeShade="BF"/>
                <w:sz w:val="17"/>
                <w:szCs w:val="17"/>
              </w:rPr>
            </w:pPr>
            <w:r w:rsidRPr="00A77963">
              <w:rPr>
                <w:rFonts w:cs="Arial"/>
                <w:bCs/>
                <w:color w:val="17365D" w:themeColor="text2" w:themeShade="BF"/>
                <w:sz w:val="17"/>
                <w:szCs w:val="17"/>
              </w:rPr>
              <w:t>1.300.277</w:t>
            </w:r>
          </w:p>
        </w:tc>
        <w:tc>
          <w:tcPr>
            <w:tcW w:w="1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365F91" w:themeColor="accent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5C39EA" w:rsidRPr="00A77963" w:rsidRDefault="005C39EA" w:rsidP="005C39EA">
            <w:pPr>
              <w:spacing w:before="0"/>
              <w:jc w:val="right"/>
              <w:rPr>
                <w:rFonts w:cs="Arial"/>
                <w:bCs/>
                <w:color w:val="17365D" w:themeColor="text2" w:themeShade="BF"/>
                <w:sz w:val="17"/>
                <w:szCs w:val="17"/>
              </w:rPr>
            </w:pPr>
            <w:r w:rsidRPr="00A77963">
              <w:rPr>
                <w:rFonts w:cs="Arial"/>
                <w:bCs/>
                <w:color w:val="17365D" w:themeColor="text2" w:themeShade="BF"/>
                <w:sz w:val="17"/>
                <w:szCs w:val="17"/>
              </w:rPr>
              <w:t>1.386.589</w:t>
            </w:r>
          </w:p>
        </w:tc>
        <w:tc>
          <w:tcPr>
            <w:tcW w:w="72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365F91" w:themeColor="accent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5C39EA" w:rsidRPr="00A77963" w:rsidRDefault="005C39EA" w:rsidP="005C39EA">
            <w:pPr>
              <w:spacing w:before="0"/>
              <w:jc w:val="right"/>
              <w:rPr>
                <w:rFonts w:cs="Arial"/>
                <w:bCs/>
                <w:color w:val="17365D" w:themeColor="text2" w:themeShade="BF"/>
                <w:sz w:val="17"/>
                <w:szCs w:val="17"/>
              </w:rPr>
            </w:pPr>
            <w:r w:rsidRPr="00A77963">
              <w:rPr>
                <w:rFonts w:cs="Arial"/>
                <w:bCs/>
                <w:color w:val="17365D" w:themeColor="text2" w:themeShade="BF"/>
                <w:sz w:val="17"/>
                <w:szCs w:val="17"/>
              </w:rPr>
              <w:t>106,6</w:t>
            </w:r>
          </w:p>
        </w:tc>
      </w:tr>
      <w:tr w:rsidR="005C39EA" w:rsidRPr="0061713D" w:rsidTr="00A77963">
        <w:trPr>
          <w:trHeight w:val="283"/>
          <w:jc w:val="center"/>
        </w:trPr>
        <w:tc>
          <w:tcPr>
            <w:tcW w:w="396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BFBFBF" w:themeColor="background1" w:themeShade="BF"/>
            </w:tcBorders>
            <w:shd w:val="clear" w:color="000000" w:fill="F2F2F2"/>
            <w:noWrap/>
            <w:vAlign w:val="center"/>
            <w:hideMark/>
          </w:tcPr>
          <w:p w:rsidR="005C39EA" w:rsidRPr="00A77963" w:rsidRDefault="005C39EA" w:rsidP="0061713D">
            <w:pPr>
              <w:spacing w:before="0"/>
              <w:ind w:left="-57"/>
              <w:jc w:val="left"/>
              <w:rPr>
                <w:rFonts w:cs="Arial"/>
                <w:b/>
                <w:bCs/>
                <w:color w:val="17365D" w:themeColor="text2" w:themeShade="BF"/>
                <w:sz w:val="17"/>
                <w:szCs w:val="17"/>
              </w:rPr>
            </w:pPr>
            <w:r w:rsidRPr="00A77963">
              <w:rPr>
                <w:rFonts w:cs="Arial"/>
                <w:b/>
                <w:bCs/>
                <w:color w:val="17365D" w:themeColor="text2" w:themeShade="BF"/>
                <w:sz w:val="17"/>
                <w:szCs w:val="17"/>
              </w:rPr>
              <w:t>Prosj. mjesečna neto plaća po zaposlenom</w:t>
            </w:r>
          </w:p>
        </w:tc>
        <w:tc>
          <w:tcPr>
            <w:tcW w:w="1067" w:type="dxa"/>
            <w:tcBorders>
              <w:top w:val="single" w:sz="4" w:space="0" w:color="365F91" w:themeColor="accent1" w:themeShade="BF"/>
              <w:left w:val="single" w:sz="4" w:space="0" w:color="BFBFBF" w:themeColor="background1" w:themeShade="BF"/>
              <w:bottom w:val="single" w:sz="4" w:space="0" w:color="365F91" w:themeColor="accent1" w:themeShade="BF"/>
              <w:right w:val="single" w:sz="4" w:space="0" w:color="BFBFBF" w:themeColor="background1" w:themeShade="BF"/>
            </w:tcBorders>
            <w:shd w:val="clear" w:color="000000" w:fill="F2F2F2"/>
            <w:noWrap/>
            <w:vAlign w:val="center"/>
            <w:hideMark/>
          </w:tcPr>
          <w:p w:rsidR="005C39EA" w:rsidRPr="00A77963" w:rsidRDefault="005C39EA" w:rsidP="00DF67FB">
            <w:pPr>
              <w:spacing w:before="0"/>
              <w:jc w:val="right"/>
              <w:rPr>
                <w:rFonts w:cs="Arial"/>
                <w:b/>
                <w:bCs/>
                <w:color w:val="17365D" w:themeColor="text2" w:themeShade="BF"/>
                <w:sz w:val="17"/>
                <w:szCs w:val="17"/>
              </w:rPr>
            </w:pPr>
            <w:r w:rsidRPr="00A77963">
              <w:rPr>
                <w:rFonts w:cs="Arial"/>
                <w:b/>
                <w:bCs/>
                <w:color w:val="17365D" w:themeColor="text2" w:themeShade="BF"/>
                <w:sz w:val="17"/>
                <w:szCs w:val="17"/>
              </w:rPr>
              <w:t>4.789</w:t>
            </w:r>
          </w:p>
        </w:tc>
        <w:tc>
          <w:tcPr>
            <w:tcW w:w="1067" w:type="dxa"/>
            <w:tcBorders>
              <w:top w:val="single" w:sz="4" w:space="0" w:color="365F91" w:themeColor="accent1" w:themeShade="BF"/>
              <w:left w:val="single" w:sz="4" w:space="0" w:color="BFBFBF" w:themeColor="background1" w:themeShade="BF"/>
              <w:bottom w:val="single" w:sz="4" w:space="0" w:color="365F91" w:themeColor="accent1" w:themeShade="BF"/>
              <w:right w:val="single" w:sz="4" w:space="0" w:color="BFBFBF" w:themeColor="background1" w:themeShade="BF"/>
            </w:tcBorders>
            <w:shd w:val="clear" w:color="000000" w:fill="F2F2F2"/>
            <w:noWrap/>
            <w:vAlign w:val="center"/>
            <w:hideMark/>
          </w:tcPr>
          <w:p w:rsidR="005C39EA" w:rsidRPr="00A77963" w:rsidRDefault="005C39EA" w:rsidP="00DF67FB">
            <w:pPr>
              <w:spacing w:before="0"/>
              <w:jc w:val="right"/>
              <w:rPr>
                <w:rFonts w:cs="Arial"/>
                <w:b/>
                <w:bCs/>
                <w:color w:val="17365D" w:themeColor="text2" w:themeShade="BF"/>
                <w:sz w:val="17"/>
                <w:szCs w:val="17"/>
              </w:rPr>
            </w:pPr>
            <w:r w:rsidRPr="00A77963">
              <w:rPr>
                <w:rFonts w:cs="Arial"/>
                <w:b/>
                <w:bCs/>
                <w:color w:val="17365D" w:themeColor="text2" w:themeShade="BF"/>
                <w:sz w:val="17"/>
                <w:szCs w:val="17"/>
              </w:rPr>
              <w:t>4.965</w:t>
            </w:r>
          </w:p>
        </w:tc>
        <w:tc>
          <w:tcPr>
            <w:tcW w:w="723" w:type="dxa"/>
            <w:tcBorders>
              <w:top w:val="single" w:sz="4" w:space="0" w:color="365F91" w:themeColor="accent1" w:themeShade="BF"/>
              <w:left w:val="single" w:sz="4" w:space="0" w:color="BFBFBF" w:themeColor="background1" w:themeShade="BF"/>
              <w:bottom w:val="single" w:sz="4" w:space="0" w:color="365F91" w:themeColor="accent1" w:themeShade="BF"/>
              <w:right w:val="single" w:sz="4" w:space="0" w:color="BFBFBF" w:themeColor="background1" w:themeShade="BF"/>
            </w:tcBorders>
            <w:shd w:val="clear" w:color="000000" w:fill="F2F2F2"/>
            <w:noWrap/>
            <w:vAlign w:val="center"/>
            <w:hideMark/>
          </w:tcPr>
          <w:p w:rsidR="005C39EA" w:rsidRPr="00A77963" w:rsidRDefault="005C39EA" w:rsidP="00DF67FB">
            <w:pPr>
              <w:spacing w:before="0"/>
              <w:jc w:val="right"/>
              <w:rPr>
                <w:rFonts w:cs="Arial"/>
                <w:b/>
                <w:bCs/>
                <w:color w:val="17365D" w:themeColor="text2" w:themeShade="BF"/>
                <w:sz w:val="17"/>
                <w:szCs w:val="17"/>
              </w:rPr>
            </w:pPr>
            <w:r w:rsidRPr="00A77963">
              <w:rPr>
                <w:rFonts w:cs="Arial"/>
                <w:b/>
                <w:bCs/>
                <w:color w:val="17365D" w:themeColor="text2" w:themeShade="BF"/>
                <w:sz w:val="17"/>
                <w:szCs w:val="17"/>
              </w:rPr>
              <w:t>103,7</w:t>
            </w:r>
          </w:p>
        </w:tc>
        <w:tc>
          <w:tcPr>
            <w:tcW w:w="1067" w:type="dxa"/>
            <w:tcBorders>
              <w:top w:val="single" w:sz="4" w:space="0" w:color="365F91" w:themeColor="accent1" w:themeShade="BF"/>
              <w:left w:val="single" w:sz="4" w:space="0" w:color="BFBFBF" w:themeColor="background1" w:themeShade="BF"/>
              <w:bottom w:val="single" w:sz="4" w:space="0" w:color="365F91" w:themeColor="accent1" w:themeShade="BF"/>
              <w:right w:val="single" w:sz="4" w:space="0" w:color="BFBFBF" w:themeColor="background1" w:themeShade="BF"/>
            </w:tcBorders>
            <w:shd w:val="clear" w:color="000000" w:fill="F2F2F2"/>
            <w:noWrap/>
            <w:vAlign w:val="center"/>
            <w:hideMark/>
          </w:tcPr>
          <w:p w:rsidR="005C39EA" w:rsidRPr="00A77963" w:rsidRDefault="005C39EA" w:rsidP="005C39EA">
            <w:pPr>
              <w:spacing w:before="0"/>
              <w:jc w:val="right"/>
              <w:rPr>
                <w:rFonts w:cs="Arial"/>
                <w:b/>
                <w:bCs/>
                <w:color w:val="17365D" w:themeColor="text2" w:themeShade="BF"/>
                <w:sz w:val="17"/>
                <w:szCs w:val="17"/>
              </w:rPr>
            </w:pPr>
            <w:r w:rsidRPr="00A77963">
              <w:rPr>
                <w:rFonts w:cs="Arial"/>
                <w:b/>
                <w:bCs/>
                <w:color w:val="17365D" w:themeColor="text2" w:themeShade="BF"/>
                <w:sz w:val="17"/>
                <w:szCs w:val="17"/>
              </w:rPr>
              <w:t>4.737</w:t>
            </w:r>
          </w:p>
        </w:tc>
        <w:tc>
          <w:tcPr>
            <w:tcW w:w="1067" w:type="dxa"/>
            <w:tcBorders>
              <w:top w:val="single" w:sz="4" w:space="0" w:color="365F91" w:themeColor="accent1" w:themeShade="BF"/>
              <w:left w:val="single" w:sz="4" w:space="0" w:color="BFBFBF" w:themeColor="background1" w:themeShade="BF"/>
              <w:bottom w:val="single" w:sz="4" w:space="0" w:color="365F91" w:themeColor="accent1" w:themeShade="BF"/>
              <w:right w:val="single" w:sz="4" w:space="0" w:color="BFBFBF" w:themeColor="background1" w:themeShade="BF"/>
            </w:tcBorders>
            <w:shd w:val="clear" w:color="000000" w:fill="F2F2F2"/>
            <w:noWrap/>
            <w:vAlign w:val="center"/>
            <w:hideMark/>
          </w:tcPr>
          <w:p w:rsidR="005C39EA" w:rsidRPr="00A77963" w:rsidRDefault="005C39EA" w:rsidP="005C39EA">
            <w:pPr>
              <w:spacing w:before="0"/>
              <w:jc w:val="right"/>
              <w:rPr>
                <w:rFonts w:cs="Arial"/>
                <w:b/>
                <w:bCs/>
                <w:color w:val="17365D" w:themeColor="text2" w:themeShade="BF"/>
                <w:sz w:val="17"/>
                <w:szCs w:val="17"/>
              </w:rPr>
            </w:pPr>
            <w:r w:rsidRPr="00A77963">
              <w:rPr>
                <w:rFonts w:cs="Arial"/>
                <w:b/>
                <w:bCs/>
                <w:color w:val="17365D" w:themeColor="text2" w:themeShade="BF"/>
                <w:sz w:val="17"/>
                <w:szCs w:val="17"/>
              </w:rPr>
              <w:t>4.910</w:t>
            </w:r>
          </w:p>
        </w:tc>
        <w:tc>
          <w:tcPr>
            <w:tcW w:w="723" w:type="dxa"/>
            <w:tcBorders>
              <w:top w:val="single" w:sz="4" w:space="0" w:color="365F91" w:themeColor="accent1" w:themeShade="BF"/>
              <w:left w:val="single" w:sz="4" w:space="0" w:color="BFBFBF" w:themeColor="background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000000" w:fill="F2F2F2"/>
            <w:noWrap/>
            <w:vAlign w:val="center"/>
            <w:hideMark/>
          </w:tcPr>
          <w:p w:rsidR="005C39EA" w:rsidRPr="00A77963" w:rsidRDefault="005C39EA" w:rsidP="005C39EA">
            <w:pPr>
              <w:spacing w:before="0"/>
              <w:jc w:val="right"/>
              <w:rPr>
                <w:rFonts w:cs="Arial"/>
                <w:b/>
                <w:bCs/>
                <w:color w:val="17365D" w:themeColor="text2" w:themeShade="BF"/>
                <w:sz w:val="17"/>
                <w:szCs w:val="17"/>
              </w:rPr>
            </w:pPr>
            <w:r w:rsidRPr="00A77963">
              <w:rPr>
                <w:rFonts w:cs="Arial"/>
                <w:b/>
                <w:bCs/>
                <w:color w:val="17365D" w:themeColor="text2" w:themeShade="BF"/>
                <w:sz w:val="17"/>
                <w:szCs w:val="17"/>
              </w:rPr>
              <w:t>103,7</w:t>
            </w:r>
          </w:p>
        </w:tc>
      </w:tr>
    </w:tbl>
    <w:p w:rsidR="00E65163" w:rsidRDefault="00E65163" w:rsidP="00E65163">
      <w:pPr>
        <w:spacing w:before="40"/>
        <w:rPr>
          <w:bCs/>
          <w:i/>
          <w:color w:val="17365D"/>
          <w:sz w:val="16"/>
          <w:szCs w:val="18"/>
        </w:rPr>
      </w:pPr>
      <w:r w:rsidRPr="00A77A2F">
        <w:rPr>
          <w:bCs/>
          <w:i/>
          <w:color w:val="17365D"/>
          <w:sz w:val="16"/>
          <w:szCs w:val="18"/>
        </w:rPr>
        <w:t>Izvor: Fina, Registar godišnjih financijskih izvještaja, obrada GFI-a za 201</w:t>
      </w:r>
      <w:r w:rsidR="00692312">
        <w:rPr>
          <w:bCs/>
          <w:i/>
          <w:color w:val="17365D"/>
          <w:sz w:val="16"/>
          <w:szCs w:val="18"/>
        </w:rPr>
        <w:t>8</w:t>
      </w:r>
      <w:r w:rsidRPr="00A77A2F">
        <w:rPr>
          <w:bCs/>
          <w:i/>
          <w:color w:val="17365D"/>
          <w:sz w:val="16"/>
          <w:szCs w:val="18"/>
        </w:rPr>
        <w:t>. godinu</w:t>
      </w:r>
    </w:p>
    <w:p w:rsidR="00B21176" w:rsidRDefault="00B21176" w:rsidP="00A24D63">
      <w:pPr>
        <w:widowControl w:val="0"/>
        <w:tabs>
          <w:tab w:val="left" w:pos="567"/>
        </w:tabs>
        <w:spacing w:line="276" w:lineRule="auto"/>
        <w:rPr>
          <w:rFonts w:eastAsia="Calibri" w:cs="Arial"/>
          <w:color w:val="244061"/>
          <w:sz w:val="20"/>
          <w:lang w:eastAsia="en-US"/>
        </w:rPr>
      </w:pPr>
      <w:r w:rsidRPr="00B21176">
        <w:rPr>
          <w:rFonts w:eastAsia="Calibri" w:cs="Arial"/>
          <w:color w:val="244061"/>
          <w:sz w:val="20"/>
          <w:lang w:eastAsia="en-US"/>
        </w:rPr>
        <w:t xml:space="preserve">Za usporedbu, </w:t>
      </w:r>
      <w:r w:rsidRPr="00A24D63">
        <w:rPr>
          <w:rFonts w:eastAsia="Calibri" w:cs="Arial"/>
          <w:color w:val="244061"/>
          <w:sz w:val="20"/>
          <w:lang w:eastAsia="en-US"/>
        </w:rPr>
        <w:t>u tablici 3</w:t>
      </w:r>
      <w:r w:rsidRPr="00B21176">
        <w:rPr>
          <w:rFonts w:eastAsia="Calibri" w:cs="Arial"/>
          <w:color w:val="244061"/>
          <w:sz w:val="20"/>
          <w:lang w:eastAsia="en-US"/>
        </w:rPr>
        <w:t xml:space="preserve">. prezentirani su osnovni rezultati i brojčano stanje poduzetnika i zaposlenih kod poduzetnika u </w:t>
      </w:r>
      <w:r>
        <w:rPr>
          <w:rFonts w:eastAsia="Calibri" w:cs="Arial"/>
          <w:color w:val="244061"/>
          <w:sz w:val="20"/>
          <w:lang w:eastAsia="en-US"/>
        </w:rPr>
        <w:t>Splitsko-dalmatinskoj</w:t>
      </w:r>
      <w:r w:rsidRPr="00B21176">
        <w:rPr>
          <w:rFonts w:eastAsia="Calibri" w:cs="Arial"/>
          <w:color w:val="244061"/>
          <w:sz w:val="20"/>
          <w:lang w:eastAsia="en-US"/>
        </w:rPr>
        <w:t xml:space="preserve"> županiji, Urbanoj aglomeraciji </w:t>
      </w:r>
      <w:r>
        <w:rPr>
          <w:rFonts w:eastAsia="Calibri" w:cs="Arial"/>
          <w:color w:val="244061"/>
          <w:sz w:val="20"/>
          <w:lang w:eastAsia="en-US"/>
        </w:rPr>
        <w:t>Split</w:t>
      </w:r>
      <w:r w:rsidRPr="00B21176">
        <w:rPr>
          <w:rFonts w:eastAsia="Calibri" w:cs="Arial"/>
          <w:color w:val="244061"/>
          <w:sz w:val="20"/>
          <w:lang w:eastAsia="en-US"/>
        </w:rPr>
        <w:t xml:space="preserve"> i </w:t>
      </w:r>
      <w:r w:rsidR="00A77963">
        <w:rPr>
          <w:rFonts w:eastAsia="Calibri" w:cs="Arial"/>
          <w:color w:val="244061"/>
          <w:sz w:val="20"/>
          <w:lang w:eastAsia="en-US"/>
        </w:rPr>
        <w:t xml:space="preserve">gradu </w:t>
      </w:r>
      <w:r>
        <w:rPr>
          <w:rFonts w:eastAsia="Calibri" w:cs="Arial"/>
          <w:color w:val="244061"/>
          <w:sz w:val="20"/>
          <w:lang w:eastAsia="en-US"/>
        </w:rPr>
        <w:t>Splitu</w:t>
      </w:r>
      <w:r w:rsidRPr="00B21176">
        <w:rPr>
          <w:rFonts w:eastAsia="Calibri" w:cs="Arial"/>
          <w:color w:val="244061"/>
          <w:sz w:val="20"/>
          <w:lang w:eastAsia="en-US"/>
        </w:rPr>
        <w:t xml:space="preserve"> u 201</w:t>
      </w:r>
      <w:r w:rsidR="00692312">
        <w:rPr>
          <w:rFonts w:eastAsia="Calibri" w:cs="Arial"/>
          <w:color w:val="244061"/>
          <w:sz w:val="20"/>
          <w:lang w:eastAsia="en-US"/>
        </w:rPr>
        <w:t>8</w:t>
      </w:r>
      <w:r w:rsidRPr="00B21176">
        <w:rPr>
          <w:rFonts w:eastAsia="Calibri" w:cs="Arial"/>
          <w:color w:val="244061"/>
          <w:sz w:val="20"/>
          <w:lang w:eastAsia="en-US"/>
        </w:rPr>
        <w:t xml:space="preserve">. </w:t>
      </w:r>
      <w:r w:rsidR="00655EE1">
        <w:rPr>
          <w:rFonts w:eastAsia="Calibri" w:cs="Arial"/>
          <w:color w:val="244061"/>
          <w:sz w:val="20"/>
          <w:lang w:eastAsia="en-US"/>
        </w:rPr>
        <w:t>g</w:t>
      </w:r>
      <w:r w:rsidRPr="00B21176">
        <w:rPr>
          <w:rFonts w:eastAsia="Calibri" w:cs="Arial"/>
          <w:color w:val="244061"/>
          <w:sz w:val="20"/>
          <w:lang w:eastAsia="en-US"/>
        </w:rPr>
        <w:t>odini</w:t>
      </w:r>
      <w:r>
        <w:rPr>
          <w:rFonts w:eastAsia="Calibri" w:cs="Arial"/>
          <w:color w:val="244061"/>
          <w:sz w:val="20"/>
          <w:lang w:eastAsia="en-US"/>
        </w:rPr>
        <w:t>.</w:t>
      </w:r>
    </w:p>
    <w:p w:rsidR="00AA09BC" w:rsidRPr="00AA09BC" w:rsidRDefault="00B21176" w:rsidP="00A24D63">
      <w:pPr>
        <w:widowControl w:val="0"/>
        <w:tabs>
          <w:tab w:val="left" w:pos="567"/>
          <w:tab w:val="left" w:pos="7088"/>
        </w:tabs>
        <w:spacing w:after="40"/>
        <w:ind w:left="1134" w:hanging="1134"/>
        <w:jc w:val="left"/>
        <w:rPr>
          <w:rFonts w:eastAsia="Calibri" w:cs="Arial"/>
          <w:color w:val="244061"/>
          <w:sz w:val="18"/>
          <w:szCs w:val="18"/>
          <w:lang w:eastAsia="en-US"/>
        </w:rPr>
      </w:pPr>
      <w:r w:rsidRPr="002516C5">
        <w:rPr>
          <w:rFonts w:eastAsia="Calibri" w:cs="Arial"/>
          <w:b/>
          <w:color w:val="244061"/>
          <w:sz w:val="18"/>
          <w:szCs w:val="18"/>
          <w:lang w:eastAsia="en-US"/>
        </w:rPr>
        <w:t>Tablica 3</w:t>
      </w:r>
      <w:r w:rsidRPr="002516C5">
        <w:rPr>
          <w:rFonts w:eastAsia="Calibri" w:cs="Arial"/>
          <w:color w:val="244061"/>
          <w:sz w:val="18"/>
          <w:szCs w:val="18"/>
          <w:lang w:eastAsia="en-US"/>
        </w:rPr>
        <w:t>.</w:t>
      </w:r>
      <w:r w:rsidRPr="002516C5">
        <w:rPr>
          <w:rFonts w:eastAsia="Calibri" w:cs="Arial"/>
          <w:color w:val="244061"/>
          <w:sz w:val="18"/>
          <w:szCs w:val="18"/>
          <w:lang w:eastAsia="en-US"/>
        </w:rPr>
        <w:tab/>
      </w:r>
      <w:r w:rsidRPr="002516C5">
        <w:rPr>
          <w:rFonts w:eastAsia="Calibri" w:cs="Arial"/>
          <w:b/>
          <w:color w:val="244061"/>
          <w:sz w:val="18"/>
          <w:szCs w:val="18"/>
          <w:lang w:eastAsia="en-US"/>
        </w:rPr>
        <w:t xml:space="preserve">Usporedba osnovnih financijskih </w:t>
      </w:r>
      <w:r w:rsidR="00A24D63">
        <w:rPr>
          <w:rFonts w:eastAsia="Calibri" w:cs="Arial"/>
          <w:b/>
          <w:color w:val="244061"/>
          <w:sz w:val="18"/>
          <w:szCs w:val="18"/>
          <w:lang w:eastAsia="en-US"/>
        </w:rPr>
        <w:t xml:space="preserve">rezultata </w:t>
      </w:r>
      <w:r w:rsidRPr="002516C5">
        <w:rPr>
          <w:rFonts w:eastAsia="Calibri" w:cs="Arial"/>
          <w:b/>
          <w:color w:val="244061"/>
          <w:sz w:val="18"/>
          <w:szCs w:val="18"/>
          <w:lang w:eastAsia="en-US"/>
        </w:rPr>
        <w:t xml:space="preserve">poduzetnika na području </w:t>
      </w:r>
      <w:r w:rsidR="00655EE1" w:rsidRPr="002516C5">
        <w:rPr>
          <w:rFonts w:eastAsia="Calibri" w:cs="Arial"/>
          <w:b/>
          <w:color w:val="244061"/>
          <w:sz w:val="18"/>
          <w:szCs w:val="18"/>
          <w:lang w:eastAsia="en-US"/>
        </w:rPr>
        <w:t>Splitsko-dalmatinsk</w:t>
      </w:r>
      <w:r w:rsidR="00271A0B" w:rsidRPr="002516C5">
        <w:rPr>
          <w:rFonts w:eastAsia="Calibri" w:cs="Arial"/>
          <w:b/>
          <w:color w:val="244061"/>
          <w:sz w:val="18"/>
          <w:szCs w:val="18"/>
          <w:lang w:eastAsia="en-US"/>
        </w:rPr>
        <w:t>e županije</w:t>
      </w:r>
      <w:r w:rsidR="00655EE1" w:rsidRPr="002516C5">
        <w:rPr>
          <w:rFonts w:eastAsia="Calibri" w:cs="Arial"/>
          <w:b/>
          <w:color w:val="244061"/>
          <w:sz w:val="18"/>
          <w:szCs w:val="18"/>
          <w:lang w:eastAsia="en-US"/>
        </w:rPr>
        <w:t>, Urban</w:t>
      </w:r>
      <w:r w:rsidR="00271A0B" w:rsidRPr="002516C5">
        <w:rPr>
          <w:rFonts w:eastAsia="Calibri" w:cs="Arial"/>
          <w:b/>
          <w:color w:val="244061"/>
          <w:sz w:val="18"/>
          <w:szCs w:val="18"/>
          <w:lang w:eastAsia="en-US"/>
        </w:rPr>
        <w:t>e aglomeracije</w:t>
      </w:r>
      <w:r w:rsidR="00655EE1" w:rsidRPr="002516C5">
        <w:rPr>
          <w:rFonts w:eastAsia="Calibri" w:cs="Arial"/>
          <w:b/>
          <w:color w:val="244061"/>
          <w:sz w:val="18"/>
          <w:szCs w:val="18"/>
          <w:lang w:eastAsia="en-US"/>
        </w:rPr>
        <w:t xml:space="preserve"> Split i grad</w:t>
      </w:r>
      <w:r w:rsidR="00271A0B" w:rsidRPr="002516C5">
        <w:rPr>
          <w:rFonts w:eastAsia="Calibri" w:cs="Arial"/>
          <w:b/>
          <w:color w:val="244061"/>
          <w:sz w:val="18"/>
          <w:szCs w:val="18"/>
          <w:lang w:eastAsia="en-US"/>
        </w:rPr>
        <w:t>a</w:t>
      </w:r>
      <w:r w:rsidR="00655EE1" w:rsidRPr="002516C5">
        <w:rPr>
          <w:rFonts w:eastAsia="Calibri" w:cs="Arial"/>
          <w:b/>
          <w:color w:val="244061"/>
          <w:sz w:val="18"/>
          <w:szCs w:val="18"/>
          <w:lang w:eastAsia="en-US"/>
        </w:rPr>
        <w:t xml:space="preserve"> Split</w:t>
      </w:r>
      <w:r w:rsidR="00271A0B" w:rsidRPr="002516C5">
        <w:rPr>
          <w:rFonts w:eastAsia="Calibri" w:cs="Arial"/>
          <w:b/>
          <w:color w:val="244061"/>
          <w:sz w:val="18"/>
          <w:szCs w:val="18"/>
          <w:lang w:eastAsia="en-US"/>
        </w:rPr>
        <w:t>a</w:t>
      </w:r>
      <w:r w:rsidRPr="002516C5">
        <w:rPr>
          <w:rFonts w:eastAsia="Calibri" w:cs="Arial"/>
          <w:b/>
          <w:color w:val="244061"/>
          <w:sz w:val="18"/>
          <w:szCs w:val="18"/>
          <w:lang w:eastAsia="en-US"/>
        </w:rPr>
        <w:t xml:space="preserve"> u 201</w:t>
      </w:r>
      <w:r w:rsidR="00692312">
        <w:rPr>
          <w:rFonts w:eastAsia="Calibri" w:cs="Arial"/>
          <w:b/>
          <w:color w:val="244061"/>
          <w:sz w:val="18"/>
          <w:szCs w:val="18"/>
          <w:lang w:eastAsia="en-US"/>
        </w:rPr>
        <w:t>8</w:t>
      </w:r>
      <w:r w:rsidRPr="002516C5">
        <w:rPr>
          <w:rFonts w:eastAsia="Calibri" w:cs="Arial"/>
          <w:b/>
          <w:color w:val="244061"/>
          <w:sz w:val="18"/>
          <w:szCs w:val="18"/>
          <w:lang w:eastAsia="en-US"/>
        </w:rPr>
        <w:t>. g</w:t>
      </w:r>
      <w:r w:rsidR="00D50BF5">
        <w:rPr>
          <w:rFonts w:eastAsia="Calibri" w:cs="Arial"/>
          <w:b/>
          <w:color w:val="244061"/>
          <w:sz w:val="18"/>
          <w:szCs w:val="18"/>
          <w:lang w:eastAsia="en-US"/>
        </w:rPr>
        <w:t>odini</w:t>
      </w:r>
      <w:r w:rsidR="00A24D63">
        <w:rPr>
          <w:rFonts w:eastAsia="Calibri" w:cs="Arial"/>
          <w:b/>
          <w:color w:val="244061"/>
          <w:sz w:val="18"/>
          <w:szCs w:val="18"/>
          <w:lang w:eastAsia="en-US"/>
        </w:rPr>
        <w:t xml:space="preserve"> </w:t>
      </w:r>
      <w:r w:rsidR="00A24D63">
        <w:rPr>
          <w:rFonts w:eastAsia="Calibri" w:cs="Arial"/>
          <w:b/>
          <w:color w:val="244061"/>
          <w:sz w:val="18"/>
          <w:szCs w:val="18"/>
          <w:lang w:eastAsia="en-US"/>
        </w:rPr>
        <w:tab/>
      </w:r>
      <w:r w:rsidR="00AA09BC" w:rsidRPr="00AA09BC">
        <w:rPr>
          <w:rFonts w:eastAsia="Calibri" w:cs="Arial"/>
          <w:color w:val="244061"/>
          <w:sz w:val="18"/>
          <w:szCs w:val="18"/>
          <w:lang w:eastAsia="en-US"/>
        </w:rPr>
        <w:t>(</w:t>
      </w:r>
      <w:r w:rsidR="00A24D63" w:rsidRPr="00AA09BC">
        <w:rPr>
          <w:rFonts w:eastAsia="Calibri" w:cs="Arial"/>
          <w:i/>
          <w:color w:val="244061"/>
          <w:sz w:val="16"/>
          <w:szCs w:val="16"/>
          <w:lang w:eastAsia="en-US"/>
        </w:rPr>
        <w:t>iznosi u tisućama kn, plaće u kn</w:t>
      </w:r>
      <w:r w:rsidR="00AA09BC" w:rsidRPr="00AA09BC">
        <w:rPr>
          <w:rFonts w:eastAsia="Calibri" w:cs="Arial"/>
          <w:i/>
          <w:color w:val="244061"/>
          <w:sz w:val="16"/>
          <w:szCs w:val="16"/>
          <w:lang w:eastAsia="en-US"/>
        </w:rPr>
        <w:t>)</w:t>
      </w:r>
    </w:p>
    <w:tbl>
      <w:tblPr>
        <w:tblW w:w="9813" w:type="dxa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83"/>
        <w:gridCol w:w="1049"/>
        <w:gridCol w:w="1049"/>
        <w:gridCol w:w="1304"/>
        <w:gridCol w:w="1134"/>
        <w:gridCol w:w="1134"/>
        <w:gridCol w:w="1020"/>
        <w:gridCol w:w="1020"/>
        <w:gridCol w:w="1020"/>
      </w:tblGrid>
      <w:tr w:rsidR="00655EE1" w:rsidRPr="00655EE1" w:rsidTr="002943B4">
        <w:trPr>
          <w:trHeight w:val="425"/>
          <w:tblHeader/>
          <w:jc w:val="center"/>
        </w:trPr>
        <w:tc>
          <w:tcPr>
            <w:tcW w:w="1083" w:type="dxa"/>
            <w:shd w:val="clear" w:color="auto" w:fill="244061" w:themeFill="accent1" w:themeFillShade="80"/>
            <w:vAlign w:val="center"/>
            <w:hideMark/>
          </w:tcPr>
          <w:p w:rsidR="00655EE1" w:rsidRPr="00655EE1" w:rsidRDefault="00655EE1" w:rsidP="00A24D63">
            <w:pPr>
              <w:spacing w:before="0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</w:rPr>
            </w:pPr>
            <w:bookmarkStart w:id="2" w:name="OLE_LINK1"/>
            <w:r w:rsidRPr="00655EE1">
              <w:rPr>
                <w:rFonts w:cs="Arial"/>
                <w:b/>
                <w:bCs/>
                <w:color w:val="FFFFFF"/>
                <w:sz w:val="16"/>
                <w:szCs w:val="16"/>
              </w:rPr>
              <w:t>Naziv terit</w:t>
            </w:r>
            <w:r w:rsidR="00A24D63">
              <w:rPr>
                <w:rFonts w:cs="Arial"/>
                <w:b/>
                <w:bCs/>
                <w:color w:val="FFFFFF"/>
                <w:sz w:val="16"/>
                <w:szCs w:val="16"/>
              </w:rPr>
              <w:t xml:space="preserve">. </w:t>
            </w:r>
            <w:r w:rsidRPr="00655EE1">
              <w:rPr>
                <w:rFonts w:cs="Arial"/>
                <w:b/>
                <w:bCs/>
                <w:color w:val="FFFFFF"/>
                <w:sz w:val="16"/>
                <w:szCs w:val="16"/>
              </w:rPr>
              <w:t>razine</w:t>
            </w:r>
          </w:p>
        </w:tc>
        <w:tc>
          <w:tcPr>
            <w:tcW w:w="1049" w:type="dxa"/>
            <w:shd w:val="clear" w:color="auto" w:fill="244061" w:themeFill="accent1" w:themeFillShade="80"/>
            <w:vAlign w:val="center"/>
            <w:hideMark/>
          </w:tcPr>
          <w:p w:rsidR="00655EE1" w:rsidRPr="00655EE1" w:rsidRDefault="00655EE1" w:rsidP="00DB7945">
            <w:pPr>
              <w:spacing w:before="0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</w:rPr>
            </w:pPr>
            <w:r w:rsidRPr="00655EE1">
              <w:rPr>
                <w:rFonts w:cs="Arial"/>
                <w:b/>
                <w:bCs/>
                <w:color w:val="FFFFFF"/>
                <w:sz w:val="16"/>
                <w:szCs w:val="16"/>
              </w:rPr>
              <w:t>Broj poduzet</w:t>
            </w:r>
            <w:r w:rsidR="00DB7945">
              <w:rPr>
                <w:rFonts w:cs="Arial"/>
                <w:b/>
                <w:bCs/>
                <w:color w:val="FFFFFF"/>
                <w:sz w:val="16"/>
                <w:szCs w:val="16"/>
              </w:rPr>
              <w:t>nika</w:t>
            </w:r>
          </w:p>
        </w:tc>
        <w:tc>
          <w:tcPr>
            <w:tcW w:w="1049" w:type="dxa"/>
            <w:shd w:val="clear" w:color="auto" w:fill="244061" w:themeFill="accent1" w:themeFillShade="80"/>
            <w:vAlign w:val="center"/>
          </w:tcPr>
          <w:p w:rsidR="00655EE1" w:rsidRPr="00655EE1" w:rsidRDefault="00655EE1" w:rsidP="00DB7945">
            <w:pPr>
              <w:spacing w:before="0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</w:rPr>
            </w:pPr>
            <w:r w:rsidRPr="00655EE1">
              <w:rPr>
                <w:rFonts w:cs="Arial"/>
                <w:b/>
                <w:bCs/>
                <w:color w:val="FFFFFF"/>
                <w:sz w:val="16"/>
                <w:szCs w:val="16"/>
              </w:rPr>
              <w:t>Broj zaposl</w:t>
            </w:r>
            <w:r w:rsidR="00DB7945">
              <w:rPr>
                <w:rFonts w:cs="Arial"/>
                <w:b/>
                <w:bCs/>
                <w:color w:val="FFFFFF"/>
                <w:sz w:val="16"/>
                <w:szCs w:val="16"/>
              </w:rPr>
              <w:t>enih</w:t>
            </w:r>
          </w:p>
        </w:tc>
        <w:tc>
          <w:tcPr>
            <w:tcW w:w="1304" w:type="dxa"/>
            <w:shd w:val="clear" w:color="auto" w:fill="244061" w:themeFill="accent1" w:themeFillShade="80"/>
            <w:vAlign w:val="center"/>
          </w:tcPr>
          <w:p w:rsidR="00655EE1" w:rsidRPr="00655EE1" w:rsidRDefault="00655EE1" w:rsidP="00DB7945">
            <w:pPr>
              <w:spacing w:before="0"/>
              <w:ind w:left="-57" w:right="-57"/>
              <w:jc w:val="center"/>
              <w:rPr>
                <w:rFonts w:cs="Arial"/>
                <w:b/>
                <w:bCs/>
                <w:color w:val="FFFFFF"/>
                <w:sz w:val="14"/>
                <w:szCs w:val="14"/>
              </w:rPr>
            </w:pPr>
            <w:r w:rsidRPr="00655EE1">
              <w:rPr>
                <w:rFonts w:cs="Arial"/>
                <w:b/>
                <w:bCs/>
                <w:color w:val="FFFFFF"/>
                <w:sz w:val="16"/>
                <w:szCs w:val="16"/>
              </w:rPr>
              <w:t xml:space="preserve">Prosječna </w:t>
            </w:r>
            <w:proofErr w:type="spellStart"/>
            <w:r w:rsidRPr="00655EE1">
              <w:rPr>
                <w:rFonts w:cs="Arial"/>
                <w:b/>
                <w:bCs/>
                <w:color w:val="FFFFFF"/>
                <w:sz w:val="16"/>
                <w:szCs w:val="16"/>
              </w:rPr>
              <w:t>mjes</w:t>
            </w:r>
            <w:proofErr w:type="spellEnd"/>
            <w:r w:rsidRPr="00655EE1">
              <w:rPr>
                <w:rFonts w:cs="Arial"/>
                <w:b/>
                <w:bCs/>
                <w:color w:val="FFFFFF"/>
                <w:sz w:val="16"/>
                <w:szCs w:val="16"/>
              </w:rPr>
              <w:t>. neto plaća</w:t>
            </w:r>
          </w:p>
        </w:tc>
        <w:tc>
          <w:tcPr>
            <w:tcW w:w="1134" w:type="dxa"/>
            <w:shd w:val="clear" w:color="auto" w:fill="244061" w:themeFill="accent1" w:themeFillShade="80"/>
            <w:vAlign w:val="center"/>
            <w:hideMark/>
          </w:tcPr>
          <w:p w:rsidR="00655EE1" w:rsidRPr="00655EE1" w:rsidRDefault="00655EE1" w:rsidP="00A24D63">
            <w:pPr>
              <w:spacing w:before="0"/>
              <w:jc w:val="center"/>
              <w:rPr>
                <w:rFonts w:cs="Arial"/>
                <w:b/>
                <w:bCs/>
                <w:color w:val="FFFFFF"/>
                <w:sz w:val="14"/>
                <w:szCs w:val="14"/>
              </w:rPr>
            </w:pPr>
            <w:r w:rsidRPr="00655EE1">
              <w:rPr>
                <w:rFonts w:cs="Arial"/>
                <w:b/>
                <w:bCs/>
                <w:color w:val="FFFFFF"/>
                <w:sz w:val="16"/>
                <w:szCs w:val="16"/>
              </w:rPr>
              <w:t>Ukupni prihodi</w:t>
            </w:r>
          </w:p>
        </w:tc>
        <w:tc>
          <w:tcPr>
            <w:tcW w:w="1134" w:type="dxa"/>
            <w:shd w:val="clear" w:color="auto" w:fill="244061" w:themeFill="accent1" w:themeFillShade="80"/>
            <w:vAlign w:val="center"/>
          </w:tcPr>
          <w:p w:rsidR="00655EE1" w:rsidRPr="00655EE1" w:rsidRDefault="00655EE1" w:rsidP="00A24D63">
            <w:pPr>
              <w:spacing w:before="0"/>
              <w:jc w:val="center"/>
              <w:rPr>
                <w:rFonts w:cs="Arial"/>
                <w:b/>
                <w:bCs/>
                <w:color w:val="FFFFFF"/>
                <w:sz w:val="14"/>
                <w:szCs w:val="14"/>
              </w:rPr>
            </w:pPr>
            <w:r w:rsidRPr="00655EE1">
              <w:rPr>
                <w:rFonts w:cs="Arial"/>
                <w:b/>
                <w:bCs/>
                <w:color w:val="FFFFFF"/>
                <w:sz w:val="16"/>
                <w:szCs w:val="16"/>
              </w:rPr>
              <w:t>Ukupni rashodi</w:t>
            </w:r>
          </w:p>
        </w:tc>
        <w:tc>
          <w:tcPr>
            <w:tcW w:w="1020" w:type="dxa"/>
            <w:shd w:val="clear" w:color="auto" w:fill="244061" w:themeFill="accent1" w:themeFillShade="80"/>
            <w:vAlign w:val="center"/>
            <w:hideMark/>
          </w:tcPr>
          <w:p w:rsidR="00655EE1" w:rsidRPr="00655EE1" w:rsidRDefault="00655EE1" w:rsidP="00A24D63">
            <w:pPr>
              <w:spacing w:before="0"/>
              <w:jc w:val="center"/>
              <w:rPr>
                <w:rFonts w:cs="Arial"/>
                <w:b/>
                <w:bCs/>
                <w:color w:val="FFFFFF"/>
                <w:sz w:val="14"/>
                <w:szCs w:val="14"/>
              </w:rPr>
            </w:pPr>
            <w:r w:rsidRPr="00655EE1">
              <w:rPr>
                <w:rFonts w:cs="Arial"/>
                <w:b/>
                <w:bCs/>
                <w:color w:val="FFFFFF"/>
                <w:sz w:val="16"/>
                <w:szCs w:val="16"/>
              </w:rPr>
              <w:t>Dobit razdoblja</w:t>
            </w:r>
          </w:p>
        </w:tc>
        <w:tc>
          <w:tcPr>
            <w:tcW w:w="1020" w:type="dxa"/>
            <w:shd w:val="clear" w:color="auto" w:fill="244061" w:themeFill="accent1" w:themeFillShade="80"/>
            <w:vAlign w:val="center"/>
            <w:hideMark/>
          </w:tcPr>
          <w:p w:rsidR="00655EE1" w:rsidRPr="00655EE1" w:rsidRDefault="00655EE1" w:rsidP="00A24D63">
            <w:pPr>
              <w:spacing w:before="0"/>
              <w:jc w:val="center"/>
              <w:rPr>
                <w:rFonts w:cs="Arial"/>
                <w:b/>
                <w:bCs/>
                <w:color w:val="FFFFFF"/>
                <w:sz w:val="14"/>
                <w:szCs w:val="14"/>
              </w:rPr>
            </w:pPr>
            <w:r w:rsidRPr="00655EE1">
              <w:rPr>
                <w:rFonts w:cs="Arial"/>
                <w:b/>
                <w:bCs/>
                <w:color w:val="FFFFFF"/>
                <w:sz w:val="16"/>
                <w:szCs w:val="16"/>
              </w:rPr>
              <w:t>Gubitak razdoblja</w:t>
            </w:r>
          </w:p>
        </w:tc>
        <w:tc>
          <w:tcPr>
            <w:tcW w:w="1020" w:type="dxa"/>
            <w:shd w:val="clear" w:color="auto" w:fill="244061" w:themeFill="accent1" w:themeFillShade="80"/>
            <w:vAlign w:val="center"/>
            <w:hideMark/>
          </w:tcPr>
          <w:p w:rsidR="00655EE1" w:rsidRPr="00655EE1" w:rsidRDefault="00655EE1" w:rsidP="00A24D63">
            <w:pPr>
              <w:spacing w:before="0"/>
              <w:jc w:val="center"/>
              <w:rPr>
                <w:rFonts w:cs="Arial"/>
                <w:b/>
                <w:bCs/>
                <w:color w:val="FFFFFF"/>
                <w:sz w:val="14"/>
                <w:szCs w:val="14"/>
              </w:rPr>
            </w:pPr>
            <w:r w:rsidRPr="00655EE1">
              <w:rPr>
                <w:rFonts w:cs="Arial"/>
                <w:b/>
                <w:bCs/>
                <w:color w:val="FFFFFF"/>
                <w:sz w:val="16"/>
                <w:szCs w:val="16"/>
              </w:rPr>
              <w:t>Neto dobit</w:t>
            </w:r>
          </w:p>
        </w:tc>
      </w:tr>
      <w:tr w:rsidR="005C39EA" w:rsidRPr="00655EE1" w:rsidTr="005C39EA">
        <w:trPr>
          <w:trHeight w:val="283"/>
          <w:jc w:val="center"/>
        </w:trPr>
        <w:tc>
          <w:tcPr>
            <w:tcW w:w="1083" w:type="dxa"/>
            <w:shd w:val="clear" w:color="000000" w:fill="D9D9D9" w:themeFill="background1" w:themeFillShade="D9"/>
            <w:noWrap/>
            <w:vAlign w:val="center"/>
          </w:tcPr>
          <w:p w:rsidR="005C39EA" w:rsidRPr="00655EE1" w:rsidRDefault="005C39EA" w:rsidP="00DB7945">
            <w:pPr>
              <w:spacing w:before="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SDŽ</w:t>
            </w:r>
          </w:p>
        </w:tc>
        <w:tc>
          <w:tcPr>
            <w:tcW w:w="1049" w:type="dxa"/>
            <w:shd w:val="clear" w:color="000000" w:fill="D9D9D9" w:themeFill="background1" w:themeFillShade="D9"/>
            <w:noWrap/>
            <w:vAlign w:val="center"/>
          </w:tcPr>
          <w:p w:rsidR="005C39EA" w:rsidRDefault="005C39EA" w:rsidP="005C39EA">
            <w:pPr>
              <w:spacing w:before="0"/>
              <w:jc w:val="right"/>
              <w:rPr>
                <w:rFonts w:cs="Arial"/>
                <w:color w:val="16365C"/>
                <w:sz w:val="18"/>
                <w:szCs w:val="18"/>
              </w:rPr>
            </w:pPr>
            <w:r>
              <w:rPr>
                <w:rFonts w:cs="Arial"/>
                <w:color w:val="16365C"/>
                <w:sz w:val="18"/>
                <w:szCs w:val="18"/>
              </w:rPr>
              <w:t>14.518</w:t>
            </w:r>
          </w:p>
        </w:tc>
        <w:tc>
          <w:tcPr>
            <w:tcW w:w="1049" w:type="dxa"/>
            <w:shd w:val="clear" w:color="000000" w:fill="D9D9D9" w:themeFill="background1" w:themeFillShade="D9"/>
            <w:vAlign w:val="center"/>
          </w:tcPr>
          <w:p w:rsidR="005C39EA" w:rsidRDefault="005C39EA" w:rsidP="005C39EA">
            <w:pPr>
              <w:spacing w:before="0"/>
              <w:jc w:val="right"/>
              <w:rPr>
                <w:rFonts w:cs="Arial"/>
                <w:color w:val="16365C"/>
                <w:sz w:val="18"/>
                <w:szCs w:val="18"/>
              </w:rPr>
            </w:pPr>
            <w:r>
              <w:rPr>
                <w:rFonts w:cs="Arial"/>
                <w:color w:val="16365C"/>
                <w:sz w:val="18"/>
                <w:szCs w:val="18"/>
              </w:rPr>
              <w:t>78.358</w:t>
            </w:r>
          </w:p>
        </w:tc>
        <w:tc>
          <w:tcPr>
            <w:tcW w:w="1304" w:type="dxa"/>
            <w:shd w:val="clear" w:color="000000" w:fill="D9D9D9" w:themeFill="background1" w:themeFillShade="D9"/>
            <w:vAlign w:val="center"/>
          </w:tcPr>
          <w:p w:rsidR="005C39EA" w:rsidRDefault="005C39EA" w:rsidP="005C39EA">
            <w:pPr>
              <w:spacing w:before="0"/>
              <w:jc w:val="right"/>
              <w:rPr>
                <w:rFonts w:cs="Arial"/>
                <w:color w:val="16365C"/>
                <w:sz w:val="18"/>
                <w:szCs w:val="18"/>
              </w:rPr>
            </w:pPr>
            <w:r>
              <w:rPr>
                <w:rFonts w:cs="Arial"/>
                <w:color w:val="16365C"/>
                <w:sz w:val="18"/>
                <w:szCs w:val="18"/>
              </w:rPr>
              <w:t>4.910</w:t>
            </w:r>
          </w:p>
        </w:tc>
        <w:tc>
          <w:tcPr>
            <w:tcW w:w="1134" w:type="dxa"/>
            <w:shd w:val="clear" w:color="000000" w:fill="D9D9D9" w:themeFill="background1" w:themeFillShade="D9"/>
            <w:noWrap/>
            <w:vAlign w:val="center"/>
          </w:tcPr>
          <w:p w:rsidR="005C39EA" w:rsidRDefault="005C39EA" w:rsidP="005C39EA">
            <w:pPr>
              <w:spacing w:before="0"/>
              <w:jc w:val="right"/>
              <w:rPr>
                <w:rFonts w:cs="Arial"/>
                <w:color w:val="16365C"/>
                <w:sz w:val="18"/>
                <w:szCs w:val="18"/>
              </w:rPr>
            </w:pPr>
            <w:r>
              <w:rPr>
                <w:rFonts w:cs="Arial"/>
                <w:color w:val="16365C"/>
                <w:sz w:val="18"/>
                <w:szCs w:val="18"/>
              </w:rPr>
              <w:t>48.039.896</w:t>
            </w:r>
          </w:p>
        </w:tc>
        <w:tc>
          <w:tcPr>
            <w:tcW w:w="1134" w:type="dxa"/>
            <w:shd w:val="clear" w:color="000000" w:fill="D9D9D9" w:themeFill="background1" w:themeFillShade="D9"/>
            <w:vAlign w:val="center"/>
          </w:tcPr>
          <w:p w:rsidR="005C39EA" w:rsidRDefault="005C39EA" w:rsidP="005C39EA">
            <w:pPr>
              <w:spacing w:before="0"/>
              <w:jc w:val="right"/>
              <w:rPr>
                <w:rFonts w:cs="Arial"/>
                <w:color w:val="16365C"/>
                <w:sz w:val="18"/>
                <w:szCs w:val="18"/>
              </w:rPr>
            </w:pPr>
            <w:r>
              <w:rPr>
                <w:rFonts w:cs="Arial"/>
                <w:color w:val="16365C"/>
                <w:sz w:val="18"/>
                <w:szCs w:val="18"/>
              </w:rPr>
              <w:t>45.530.077</w:t>
            </w:r>
          </w:p>
        </w:tc>
        <w:tc>
          <w:tcPr>
            <w:tcW w:w="1020" w:type="dxa"/>
            <w:shd w:val="clear" w:color="000000" w:fill="D9D9D9" w:themeFill="background1" w:themeFillShade="D9"/>
            <w:noWrap/>
            <w:vAlign w:val="center"/>
          </w:tcPr>
          <w:p w:rsidR="005C39EA" w:rsidRDefault="005C39EA" w:rsidP="005C39EA">
            <w:pPr>
              <w:spacing w:before="0"/>
              <w:jc w:val="right"/>
              <w:rPr>
                <w:rFonts w:cs="Arial"/>
                <w:color w:val="16365C"/>
                <w:sz w:val="18"/>
                <w:szCs w:val="18"/>
              </w:rPr>
            </w:pPr>
            <w:r>
              <w:rPr>
                <w:rFonts w:cs="Arial"/>
                <w:color w:val="16365C"/>
                <w:sz w:val="18"/>
                <w:szCs w:val="18"/>
              </w:rPr>
              <w:t>3.290.560</w:t>
            </w:r>
          </w:p>
        </w:tc>
        <w:tc>
          <w:tcPr>
            <w:tcW w:w="1020" w:type="dxa"/>
            <w:shd w:val="clear" w:color="000000" w:fill="D9D9D9" w:themeFill="background1" w:themeFillShade="D9"/>
            <w:noWrap/>
            <w:vAlign w:val="center"/>
          </w:tcPr>
          <w:p w:rsidR="005C39EA" w:rsidRDefault="005C39EA" w:rsidP="005C39EA">
            <w:pPr>
              <w:spacing w:before="0"/>
              <w:jc w:val="right"/>
              <w:rPr>
                <w:rFonts w:cs="Arial"/>
                <w:color w:val="16365C"/>
                <w:sz w:val="18"/>
                <w:szCs w:val="18"/>
              </w:rPr>
            </w:pPr>
            <w:r>
              <w:rPr>
                <w:rFonts w:cs="Arial"/>
                <w:color w:val="16365C"/>
                <w:sz w:val="18"/>
                <w:szCs w:val="18"/>
              </w:rPr>
              <w:t>1.336.674</w:t>
            </w:r>
          </w:p>
        </w:tc>
        <w:tc>
          <w:tcPr>
            <w:tcW w:w="1020" w:type="dxa"/>
            <w:shd w:val="clear" w:color="000000" w:fill="D9D9D9" w:themeFill="background1" w:themeFillShade="D9"/>
            <w:noWrap/>
            <w:vAlign w:val="center"/>
          </w:tcPr>
          <w:p w:rsidR="005C39EA" w:rsidRDefault="005C39EA" w:rsidP="005C39EA">
            <w:pPr>
              <w:spacing w:before="0"/>
              <w:jc w:val="right"/>
              <w:rPr>
                <w:rFonts w:cs="Arial"/>
                <w:color w:val="16365C"/>
                <w:sz w:val="18"/>
                <w:szCs w:val="18"/>
              </w:rPr>
            </w:pPr>
            <w:r>
              <w:rPr>
                <w:rFonts w:cs="Arial"/>
                <w:color w:val="16365C"/>
                <w:sz w:val="18"/>
                <w:szCs w:val="18"/>
              </w:rPr>
              <w:t>1.953.886</w:t>
            </w:r>
          </w:p>
        </w:tc>
      </w:tr>
      <w:tr w:rsidR="005C39EA" w:rsidRPr="00655EE1" w:rsidTr="005C39EA">
        <w:trPr>
          <w:trHeight w:val="283"/>
          <w:jc w:val="center"/>
        </w:trPr>
        <w:tc>
          <w:tcPr>
            <w:tcW w:w="1083" w:type="dxa"/>
            <w:shd w:val="clear" w:color="auto" w:fill="B8CCE4" w:themeFill="accent1" w:themeFillTint="66"/>
            <w:noWrap/>
            <w:vAlign w:val="center"/>
          </w:tcPr>
          <w:p w:rsidR="005C39EA" w:rsidRPr="00655EE1" w:rsidRDefault="005C39EA" w:rsidP="00DB7945">
            <w:pPr>
              <w:spacing w:before="0"/>
              <w:jc w:val="left"/>
              <w:rPr>
                <w:rFonts w:eastAsiaTheme="minorHAnsi" w:cs="Arial"/>
                <w:b/>
                <w:color w:val="244061" w:themeColor="accent1" w:themeShade="80"/>
                <w:sz w:val="18"/>
                <w:szCs w:val="18"/>
                <w:lang w:eastAsia="en-US"/>
              </w:rPr>
            </w:pPr>
            <w:r>
              <w:rPr>
                <w:rFonts w:eastAsiaTheme="minorHAnsi" w:cs="Arial"/>
                <w:b/>
                <w:color w:val="244061" w:themeColor="accent1" w:themeShade="80"/>
                <w:sz w:val="18"/>
                <w:szCs w:val="18"/>
                <w:lang w:eastAsia="en-US"/>
              </w:rPr>
              <w:t>UAS</w:t>
            </w:r>
          </w:p>
        </w:tc>
        <w:tc>
          <w:tcPr>
            <w:tcW w:w="1049" w:type="dxa"/>
            <w:shd w:val="clear" w:color="auto" w:fill="B8CCE4" w:themeFill="accent1" w:themeFillTint="66"/>
            <w:noWrap/>
            <w:vAlign w:val="center"/>
          </w:tcPr>
          <w:p w:rsidR="005C39EA" w:rsidRDefault="005C39EA" w:rsidP="005C39EA">
            <w:pPr>
              <w:spacing w:before="0"/>
              <w:jc w:val="right"/>
              <w:rPr>
                <w:rFonts w:cs="Arial"/>
                <w:color w:val="16365C"/>
                <w:sz w:val="18"/>
                <w:szCs w:val="18"/>
              </w:rPr>
            </w:pPr>
            <w:r>
              <w:rPr>
                <w:rFonts w:cs="Arial"/>
                <w:color w:val="16365C"/>
                <w:sz w:val="18"/>
                <w:szCs w:val="18"/>
              </w:rPr>
              <w:t>11.061</w:t>
            </w:r>
          </w:p>
        </w:tc>
        <w:tc>
          <w:tcPr>
            <w:tcW w:w="1049" w:type="dxa"/>
            <w:shd w:val="clear" w:color="auto" w:fill="B8CCE4" w:themeFill="accent1" w:themeFillTint="66"/>
            <w:vAlign w:val="center"/>
          </w:tcPr>
          <w:p w:rsidR="005C39EA" w:rsidRDefault="005C39EA" w:rsidP="005C39EA">
            <w:pPr>
              <w:spacing w:before="0"/>
              <w:jc w:val="right"/>
              <w:rPr>
                <w:rFonts w:cs="Arial"/>
                <w:color w:val="16365C"/>
                <w:sz w:val="18"/>
                <w:szCs w:val="18"/>
              </w:rPr>
            </w:pPr>
            <w:r>
              <w:rPr>
                <w:rFonts w:cs="Arial"/>
                <w:color w:val="16365C"/>
                <w:sz w:val="18"/>
                <w:szCs w:val="18"/>
              </w:rPr>
              <w:t>61.596</w:t>
            </w:r>
          </w:p>
        </w:tc>
        <w:tc>
          <w:tcPr>
            <w:tcW w:w="1304" w:type="dxa"/>
            <w:shd w:val="clear" w:color="auto" w:fill="B8CCE4" w:themeFill="accent1" w:themeFillTint="66"/>
            <w:vAlign w:val="center"/>
          </w:tcPr>
          <w:p w:rsidR="005C39EA" w:rsidRDefault="005C39EA" w:rsidP="005C39EA">
            <w:pPr>
              <w:spacing w:before="0"/>
              <w:jc w:val="right"/>
              <w:rPr>
                <w:rFonts w:cs="Arial"/>
                <w:color w:val="16365C"/>
                <w:sz w:val="18"/>
                <w:szCs w:val="18"/>
              </w:rPr>
            </w:pPr>
            <w:r>
              <w:rPr>
                <w:rFonts w:cs="Arial"/>
                <w:color w:val="16365C"/>
                <w:sz w:val="18"/>
                <w:szCs w:val="18"/>
              </w:rPr>
              <w:t>4.965</w:t>
            </w:r>
          </w:p>
        </w:tc>
        <w:tc>
          <w:tcPr>
            <w:tcW w:w="1134" w:type="dxa"/>
            <w:shd w:val="clear" w:color="auto" w:fill="B8CCE4" w:themeFill="accent1" w:themeFillTint="66"/>
            <w:noWrap/>
            <w:vAlign w:val="center"/>
          </w:tcPr>
          <w:p w:rsidR="005C39EA" w:rsidRDefault="005C39EA" w:rsidP="005C39EA">
            <w:pPr>
              <w:spacing w:before="0"/>
              <w:jc w:val="right"/>
              <w:rPr>
                <w:rFonts w:cs="Arial"/>
                <w:color w:val="16365C"/>
                <w:sz w:val="18"/>
                <w:szCs w:val="18"/>
              </w:rPr>
            </w:pPr>
            <w:r>
              <w:rPr>
                <w:rFonts w:cs="Arial"/>
                <w:color w:val="16365C"/>
                <w:sz w:val="18"/>
                <w:szCs w:val="18"/>
              </w:rPr>
              <w:t>39.466.799</w:t>
            </w:r>
          </w:p>
        </w:tc>
        <w:tc>
          <w:tcPr>
            <w:tcW w:w="1134" w:type="dxa"/>
            <w:shd w:val="clear" w:color="auto" w:fill="B8CCE4" w:themeFill="accent1" w:themeFillTint="66"/>
            <w:vAlign w:val="center"/>
          </w:tcPr>
          <w:p w:rsidR="005C39EA" w:rsidRDefault="005C39EA" w:rsidP="005C39EA">
            <w:pPr>
              <w:spacing w:before="0"/>
              <w:jc w:val="right"/>
              <w:rPr>
                <w:rFonts w:cs="Arial"/>
                <w:color w:val="16365C"/>
                <w:sz w:val="18"/>
                <w:szCs w:val="18"/>
              </w:rPr>
            </w:pPr>
            <w:r>
              <w:rPr>
                <w:rFonts w:cs="Arial"/>
                <w:color w:val="16365C"/>
                <w:sz w:val="18"/>
                <w:szCs w:val="18"/>
              </w:rPr>
              <w:t>37.401.610</w:t>
            </w:r>
          </w:p>
        </w:tc>
        <w:tc>
          <w:tcPr>
            <w:tcW w:w="1020" w:type="dxa"/>
            <w:shd w:val="clear" w:color="auto" w:fill="B8CCE4" w:themeFill="accent1" w:themeFillTint="66"/>
            <w:noWrap/>
            <w:vAlign w:val="center"/>
          </w:tcPr>
          <w:p w:rsidR="005C39EA" w:rsidRDefault="005C39EA" w:rsidP="005C39EA">
            <w:pPr>
              <w:spacing w:before="0"/>
              <w:jc w:val="right"/>
              <w:rPr>
                <w:rFonts w:cs="Arial"/>
                <w:color w:val="16365C"/>
                <w:sz w:val="18"/>
                <w:szCs w:val="18"/>
              </w:rPr>
            </w:pPr>
            <w:r>
              <w:rPr>
                <w:rFonts w:cs="Arial"/>
                <w:color w:val="16365C"/>
                <w:sz w:val="18"/>
                <w:szCs w:val="18"/>
              </w:rPr>
              <w:t>2.752.385</w:t>
            </w:r>
          </w:p>
        </w:tc>
        <w:tc>
          <w:tcPr>
            <w:tcW w:w="1020" w:type="dxa"/>
            <w:shd w:val="clear" w:color="auto" w:fill="B8CCE4" w:themeFill="accent1" w:themeFillTint="66"/>
            <w:noWrap/>
            <w:vAlign w:val="center"/>
          </w:tcPr>
          <w:p w:rsidR="005C39EA" w:rsidRDefault="005C39EA" w:rsidP="005C39EA">
            <w:pPr>
              <w:spacing w:before="0"/>
              <w:jc w:val="right"/>
              <w:rPr>
                <w:rFonts w:cs="Arial"/>
                <w:color w:val="16365C"/>
                <w:sz w:val="18"/>
                <w:szCs w:val="18"/>
              </w:rPr>
            </w:pPr>
            <w:r>
              <w:rPr>
                <w:rFonts w:cs="Arial"/>
                <w:color w:val="16365C"/>
                <w:sz w:val="18"/>
                <w:szCs w:val="18"/>
              </w:rPr>
              <w:t>1.143.359</w:t>
            </w:r>
          </w:p>
        </w:tc>
        <w:tc>
          <w:tcPr>
            <w:tcW w:w="1020" w:type="dxa"/>
            <w:shd w:val="clear" w:color="auto" w:fill="B8CCE4" w:themeFill="accent1" w:themeFillTint="66"/>
            <w:noWrap/>
            <w:vAlign w:val="center"/>
          </w:tcPr>
          <w:p w:rsidR="005C39EA" w:rsidRDefault="005C39EA" w:rsidP="005C39EA">
            <w:pPr>
              <w:spacing w:before="0"/>
              <w:jc w:val="right"/>
              <w:rPr>
                <w:rFonts w:cs="Arial"/>
                <w:color w:val="16365C"/>
                <w:sz w:val="18"/>
                <w:szCs w:val="18"/>
              </w:rPr>
            </w:pPr>
            <w:r>
              <w:rPr>
                <w:rFonts w:cs="Arial"/>
                <w:color w:val="16365C"/>
                <w:sz w:val="18"/>
                <w:szCs w:val="18"/>
              </w:rPr>
              <w:t>1.609.026</w:t>
            </w:r>
          </w:p>
        </w:tc>
      </w:tr>
      <w:tr w:rsidR="005C39EA" w:rsidRPr="00655EE1" w:rsidTr="005C39EA">
        <w:trPr>
          <w:trHeight w:val="283"/>
          <w:jc w:val="center"/>
        </w:trPr>
        <w:tc>
          <w:tcPr>
            <w:tcW w:w="1083" w:type="dxa"/>
            <w:shd w:val="clear" w:color="auto" w:fill="DBE5F1" w:themeFill="accent1" w:themeFillTint="33"/>
            <w:noWrap/>
            <w:vAlign w:val="center"/>
          </w:tcPr>
          <w:p w:rsidR="005C39EA" w:rsidRPr="00655EE1" w:rsidRDefault="005C39EA" w:rsidP="00DB7945">
            <w:pPr>
              <w:spacing w:before="0"/>
              <w:jc w:val="left"/>
              <w:rPr>
                <w:rFonts w:eastAsiaTheme="minorHAnsi" w:cs="Arial"/>
                <w:b/>
                <w:color w:val="244061" w:themeColor="accent1" w:themeShade="80"/>
                <w:sz w:val="18"/>
                <w:szCs w:val="18"/>
                <w:lang w:eastAsia="en-US"/>
              </w:rPr>
            </w:pPr>
            <w:r w:rsidRPr="00655EE1">
              <w:rPr>
                <w:rFonts w:eastAsiaTheme="minorHAnsi" w:cs="Arial"/>
                <w:b/>
                <w:color w:val="244061" w:themeColor="accent1" w:themeShade="80"/>
                <w:sz w:val="18"/>
                <w:szCs w:val="18"/>
                <w:lang w:eastAsia="en-US"/>
              </w:rPr>
              <w:t xml:space="preserve">Grad </w:t>
            </w:r>
            <w:r>
              <w:rPr>
                <w:rFonts w:eastAsiaTheme="minorHAnsi" w:cs="Arial"/>
                <w:b/>
                <w:color w:val="244061" w:themeColor="accent1" w:themeShade="80"/>
                <w:sz w:val="18"/>
                <w:szCs w:val="18"/>
                <w:lang w:eastAsia="en-US"/>
              </w:rPr>
              <w:t>Split</w:t>
            </w:r>
          </w:p>
        </w:tc>
        <w:tc>
          <w:tcPr>
            <w:tcW w:w="1049" w:type="dxa"/>
            <w:shd w:val="clear" w:color="auto" w:fill="DBE5F1" w:themeFill="accent1" w:themeFillTint="33"/>
            <w:noWrap/>
            <w:vAlign w:val="center"/>
          </w:tcPr>
          <w:p w:rsidR="005C39EA" w:rsidRDefault="005C39EA" w:rsidP="005C39EA">
            <w:pPr>
              <w:spacing w:before="0"/>
              <w:jc w:val="right"/>
              <w:rPr>
                <w:rFonts w:cs="Arial"/>
                <w:color w:val="16365C"/>
                <w:sz w:val="18"/>
                <w:szCs w:val="18"/>
              </w:rPr>
            </w:pPr>
            <w:r>
              <w:rPr>
                <w:rFonts w:cs="Arial"/>
                <w:color w:val="16365C"/>
                <w:sz w:val="18"/>
                <w:szCs w:val="18"/>
              </w:rPr>
              <w:t>7.506</w:t>
            </w:r>
          </w:p>
        </w:tc>
        <w:tc>
          <w:tcPr>
            <w:tcW w:w="1049" w:type="dxa"/>
            <w:shd w:val="clear" w:color="auto" w:fill="DBE5F1" w:themeFill="accent1" w:themeFillTint="33"/>
            <w:vAlign w:val="center"/>
          </w:tcPr>
          <w:p w:rsidR="005C39EA" w:rsidRDefault="005C39EA" w:rsidP="005C39EA">
            <w:pPr>
              <w:spacing w:before="0"/>
              <w:jc w:val="right"/>
              <w:rPr>
                <w:rFonts w:cs="Arial"/>
                <w:color w:val="16365C"/>
                <w:sz w:val="18"/>
                <w:szCs w:val="18"/>
              </w:rPr>
            </w:pPr>
            <w:r>
              <w:rPr>
                <w:rFonts w:cs="Arial"/>
                <w:color w:val="16365C"/>
                <w:sz w:val="18"/>
                <w:szCs w:val="18"/>
              </w:rPr>
              <w:t>38.884</w:t>
            </w:r>
          </w:p>
        </w:tc>
        <w:tc>
          <w:tcPr>
            <w:tcW w:w="1304" w:type="dxa"/>
            <w:shd w:val="clear" w:color="auto" w:fill="DBE5F1" w:themeFill="accent1" w:themeFillTint="33"/>
            <w:vAlign w:val="center"/>
          </w:tcPr>
          <w:p w:rsidR="005C39EA" w:rsidRDefault="005C39EA" w:rsidP="005C39EA">
            <w:pPr>
              <w:spacing w:before="0"/>
              <w:jc w:val="right"/>
              <w:rPr>
                <w:rFonts w:cs="Arial"/>
                <w:color w:val="16365C"/>
                <w:sz w:val="18"/>
                <w:szCs w:val="18"/>
              </w:rPr>
            </w:pPr>
            <w:r>
              <w:rPr>
                <w:rFonts w:cs="Arial"/>
                <w:color w:val="16365C"/>
                <w:sz w:val="18"/>
                <w:szCs w:val="18"/>
              </w:rPr>
              <w:t>4.988</w:t>
            </w:r>
          </w:p>
        </w:tc>
        <w:tc>
          <w:tcPr>
            <w:tcW w:w="1134" w:type="dxa"/>
            <w:shd w:val="clear" w:color="auto" w:fill="DBE5F1" w:themeFill="accent1" w:themeFillTint="33"/>
            <w:noWrap/>
            <w:vAlign w:val="center"/>
          </w:tcPr>
          <w:p w:rsidR="005C39EA" w:rsidRDefault="005C39EA" w:rsidP="005C39EA">
            <w:pPr>
              <w:spacing w:before="0"/>
              <w:jc w:val="right"/>
              <w:rPr>
                <w:rFonts w:cs="Arial"/>
                <w:color w:val="16365C"/>
                <w:sz w:val="18"/>
                <w:szCs w:val="18"/>
              </w:rPr>
            </w:pPr>
            <w:r>
              <w:rPr>
                <w:rFonts w:cs="Arial"/>
                <w:color w:val="16365C"/>
                <w:sz w:val="18"/>
                <w:szCs w:val="18"/>
              </w:rPr>
              <w:t>24.621.741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5C39EA" w:rsidRDefault="005C39EA" w:rsidP="005C39EA">
            <w:pPr>
              <w:spacing w:before="0"/>
              <w:jc w:val="right"/>
              <w:rPr>
                <w:rFonts w:cs="Arial"/>
                <w:color w:val="16365C"/>
                <w:sz w:val="18"/>
                <w:szCs w:val="18"/>
              </w:rPr>
            </w:pPr>
            <w:r>
              <w:rPr>
                <w:rFonts w:cs="Arial"/>
                <w:color w:val="16365C"/>
                <w:sz w:val="18"/>
                <w:szCs w:val="18"/>
              </w:rPr>
              <w:t>23.449.981</w:t>
            </w:r>
          </w:p>
        </w:tc>
        <w:tc>
          <w:tcPr>
            <w:tcW w:w="1020" w:type="dxa"/>
            <w:shd w:val="clear" w:color="auto" w:fill="DBE5F1" w:themeFill="accent1" w:themeFillTint="33"/>
            <w:noWrap/>
            <w:vAlign w:val="center"/>
          </w:tcPr>
          <w:p w:rsidR="005C39EA" w:rsidRDefault="005C39EA" w:rsidP="005C39EA">
            <w:pPr>
              <w:spacing w:before="0"/>
              <w:jc w:val="right"/>
              <w:rPr>
                <w:rFonts w:cs="Arial"/>
                <w:color w:val="16365C"/>
                <w:sz w:val="18"/>
                <w:szCs w:val="18"/>
              </w:rPr>
            </w:pPr>
            <w:r>
              <w:rPr>
                <w:rFonts w:cs="Arial"/>
                <w:color w:val="16365C"/>
                <w:sz w:val="18"/>
                <w:szCs w:val="18"/>
              </w:rPr>
              <w:t>1.526.467</w:t>
            </w:r>
          </w:p>
        </w:tc>
        <w:tc>
          <w:tcPr>
            <w:tcW w:w="1020" w:type="dxa"/>
            <w:shd w:val="clear" w:color="auto" w:fill="DBE5F1" w:themeFill="accent1" w:themeFillTint="33"/>
            <w:noWrap/>
            <w:vAlign w:val="center"/>
          </w:tcPr>
          <w:p w:rsidR="005C39EA" w:rsidRDefault="005C39EA" w:rsidP="005C39EA">
            <w:pPr>
              <w:spacing w:before="0"/>
              <w:jc w:val="right"/>
              <w:rPr>
                <w:rFonts w:cs="Arial"/>
                <w:color w:val="16365C"/>
                <w:sz w:val="18"/>
                <w:szCs w:val="18"/>
              </w:rPr>
            </w:pPr>
            <w:r>
              <w:rPr>
                <w:rFonts w:cs="Arial"/>
                <w:color w:val="16365C"/>
                <w:sz w:val="18"/>
                <w:szCs w:val="18"/>
              </w:rPr>
              <w:t>615.852</w:t>
            </w:r>
          </w:p>
        </w:tc>
        <w:tc>
          <w:tcPr>
            <w:tcW w:w="1020" w:type="dxa"/>
            <w:shd w:val="clear" w:color="auto" w:fill="DBE5F1" w:themeFill="accent1" w:themeFillTint="33"/>
            <w:noWrap/>
            <w:vAlign w:val="center"/>
          </w:tcPr>
          <w:p w:rsidR="005C39EA" w:rsidRDefault="005C39EA" w:rsidP="005C39EA">
            <w:pPr>
              <w:spacing w:before="0"/>
              <w:jc w:val="right"/>
              <w:rPr>
                <w:rFonts w:cs="Arial"/>
                <w:color w:val="16365C"/>
                <w:sz w:val="18"/>
                <w:szCs w:val="18"/>
              </w:rPr>
            </w:pPr>
            <w:r>
              <w:rPr>
                <w:rFonts w:cs="Arial"/>
                <w:color w:val="16365C"/>
                <w:sz w:val="18"/>
                <w:szCs w:val="18"/>
              </w:rPr>
              <w:t>910.615</w:t>
            </w:r>
          </w:p>
        </w:tc>
      </w:tr>
    </w:tbl>
    <w:bookmarkEnd w:id="2"/>
    <w:p w:rsidR="00655EE1" w:rsidRPr="00655EE1" w:rsidRDefault="00655EE1" w:rsidP="00A24D63">
      <w:pPr>
        <w:widowControl w:val="0"/>
        <w:spacing w:before="40" w:line="276" w:lineRule="auto"/>
        <w:rPr>
          <w:bCs/>
          <w:i/>
          <w:color w:val="17365D"/>
          <w:sz w:val="16"/>
          <w:szCs w:val="18"/>
        </w:rPr>
      </w:pPr>
      <w:r w:rsidRPr="00655EE1">
        <w:rPr>
          <w:bCs/>
          <w:i/>
          <w:color w:val="17365D"/>
          <w:sz w:val="16"/>
          <w:szCs w:val="18"/>
        </w:rPr>
        <w:t>Izvor: Fina, Registar godišnjih financijskih izvještaja, obrada GFI-a za 201</w:t>
      </w:r>
      <w:r w:rsidR="00692312">
        <w:rPr>
          <w:bCs/>
          <w:i/>
          <w:color w:val="17365D"/>
          <w:sz w:val="16"/>
          <w:szCs w:val="18"/>
        </w:rPr>
        <w:t>8</w:t>
      </w:r>
      <w:r w:rsidRPr="00655EE1">
        <w:rPr>
          <w:bCs/>
          <w:i/>
          <w:color w:val="17365D"/>
          <w:sz w:val="16"/>
          <w:szCs w:val="18"/>
        </w:rPr>
        <w:t>. godinu</w:t>
      </w:r>
    </w:p>
    <w:p w:rsidR="00236374" w:rsidRPr="00A17BF9" w:rsidRDefault="00655EE1" w:rsidP="00D50BF5">
      <w:pPr>
        <w:widowControl w:val="0"/>
        <w:tabs>
          <w:tab w:val="left" w:pos="567"/>
        </w:tabs>
        <w:spacing w:line="276" w:lineRule="auto"/>
        <w:rPr>
          <w:rFonts w:eastAsia="Calibri" w:cs="Arial"/>
          <w:color w:val="244061"/>
          <w:sz w:val="20"/>
          <w:lang w:eastAsia="en-US"/>
        </w:rPr>
      </w:pPr>
      <w:r w:rsidRPr="00A17BF9">
        <w:rPr>
          <w:rFonts w:eastAsia="Calibri" w:cs="Arial"/>
          <w:color w:val="244061"/>
          <w:sz w:val="20"/>
          <w:lang w:eastAsia="en-US"/>
        </w:rPr>
        <w:t>Iz prezentiranih je podataka vidn</w:t>
      </w:r>
      <w:r w:rsidR="005A66A8" w:rsidRPr="00A17BF9">
        <w:rPr>
          <w:rFonts w:eastAsia="Calibri" w:cs="Arial"/>
          <w:color w:val="244061"/>
          <w:sz w:val="20"/>
          <w:lang w:eastAsia="en-US"/>
        </w:rPr>
        <w:t xml:space="preserve">o da poduzetnici sa sjedištem u </w:t>
      </w:r>
      <w:r w:rsidRPr="00A17BF9">
        <w:rPr>
          <w:rFonts w:eastAsia="Calibri" w:cs="Arial"/>
          <w:color w:val="244061"/>
          <w:sz w:val="20"/>
          <w:lang w:eastAsia="en-US"/>
        </w:rPr>
        <w:t xml:space="preserve">Splitu imaju </w:t>
      </w:r>
      <w:r w:rsidR="00857286" w:rsidRPr="00A17BF9">
        <w:rPr>
          <w:rFonts w:eastAsia="Calibri" w:cs="Arial"/>
          <w:color w:val="244061"/>
          <w:sz w:val="20"/>
          <w:lang w:eastAsia="en-US"/>
        </w:rPr>
        <w:t>znatan</w:t>
      </w:r>
      <w:r w:rsidR="00C75A99" w:rsidRPr="00A17BF9">
        <w:rPr>
          <w:rFonts w:eastAsia="Calibri" w:cs="Arial"/>
          <w:color w:val="244061"/>
          <w:sz w:val="20"/>
          <w:lang w:eastAsia="en-US"/>
        </w:rPr>
        <w:t xml:space="preserve"> u</w:t>
      </w:r>
      <w:r w:rsidR="00C87485" w:rsidRPr="00A17BF9">
        <w:rPr>
          <w:rFonts w:eastAsia="Calibri" w:cs="Arial"/>
          <w:color w:val="244061"/>
          <w:sz w:val="20"/>
          <w:lang w:eastAsia="en-US"/>
        </w:rPr>
        <w:t>dio u</w:t>
      </w:r>
      <w:r w:rsidR="00C75A99" w:rsidRPr="00A17BF9">
        <w:rPr>
          <w:rFonts w:eastAsia="Calibri" w:cs="Arial"/>
          <w:color w:val="244061"/>
          <w:sz w:val="20"/>
          <w:lang w:eastAsia="en-US"/>
        </w:rPr>
        <w:t xml:space="preserve"> financijsk</w:t>
      </w:r>
      <w:r w:rsidR="00C87485" w:rsidRPr="00A17BF9">
        <w:rPr>
          <w:rFonts w:eastAsia="Calibri" w:cs="Arial"/>
          <w:color w:val="244061"/>
          <w:sz w:val="20"/>
          <w:lang w:eastAsia="en-US"/>
        </w:rPr>
        <w:t>im rezultatima</w:t>
      </w:r>
      <w:r w:rsidR="00C75A99" w:rsidRPr="00A17BF9">
        <w:rPr>
          <w:rFonts w:eastAsia="Calibri" w:cs="Arial"/>
          <w:color w:val="244061"/>
          <w:sz w:val="20"/>
          <w:lang w:eastAsia="en-US"/>
        </w:rPr>
        <w:t xml:space="preserve"> </w:t>
      </w:r>
      <w:r w:rsidRPr="00A17BF9">
        <w:rPr>
          <w:rFonts w:eastAsia="Calibri" w:cs="Arial"/>
          <w:color w:val="244061"/>
          <w:sz w:val="20"/>
          <w:lang w:eastAsia="en-US"/>
        </w:rPr>
        <w:t>poduzetnika Urbane aglomeracije Split</w:t>
      </w:r>
      <w:r w:rsidR="00C75A99" w:rsidRPr="00A17BF9">
        <w:rPr>
          <w:rFonts w:eastAsia="Calibri" w:cs="Arial"/>
          <w:color w:val="244061"/>
          <w:sz w:val="20"/>
          <w:lang w:eastAsia="en-US"/>
        </w:rPr>
        <w:t xml:space="preserve"> </w:t>
      </w:r>
      <w:r w:rsidR="00C87485" w:rsidRPr="00A17BF9">
        <w:rPr>
          <w:rFonts w:eastAsia="Calibri" w:cs="Arial"/>
          <w:color w:val="244061"/>
          <w:sz w:val="20"/>
          <w:lang w:eastAsia="en-US"/>
        </w:rPr>
        <w:t xml:space="preserve">i jednako </w:t>
      </w:r>
      <w:r w:rsidR="00C75A99" w:rsidRPr="00A17BF9">
        <w:rPr>
          <w:rFonts w:eastAsia="Calibri" w:cs="Arial"/>
          <w:color w:val="244061"/>
          <w:sz w:val="20"/>
          <w:lang w:eastAsia="en-US"/>
        </w:rPr>
        <w:t xml:space="preserve">tako </w:t>
      </w:r>
      <w:r w:rsidR="00C87485" w:rsidRPr="00A17BF9">
        <w:rPr>
          <w:rFonts w:eastAsia="Calibri" w:cs="Arial"/>
          <w:color w:val="244061"/>
          <w:sz w:val="20"/>
          <w:lang w:eastAsia="en-US"/>
        </w:rPr>
        <w:t xml:space="preserve">u </w:t>
      </w:r>
      <w:r w:rsidR="00C75A99" w:rsidRPr="00A17BF9">
        <w:rPr>
          <w:rFonts w:eastAsia="Calibri" w:cs="Arial"/>
          <w:color w:val="244061"/>
          <w:sz w:val="20"/>
          <w:lang w:eastAsia="en-US"/>
        </w:rPr>
        <w:t>Splitsko-dalmatinsk</w:t>
      </w:r>
      <w:r w:rsidR="00C87485" w:rsidRPr="00A17BF9">
        <w:rPr>
          <w:rFonts w:eastAsia="Calibri" w:cs="Arial"/>
          <w:color w:val="244061"/>
          <w:sz w:val="20"/>
          <w:lang w:eastAsia="en-US"/>
        </w:rPr>
        <w:t>oj</w:t>
      </w:r>
      <w:r w:rsidR="00C75A99" w:rsidRPr="00A17BF9">
        <w:rPr>
          <w:rFonts w:eastAsia="Calibri" w:cs="Arial"/>
          <w:color w:val="244061"/>
          <w:sz w:val="20"/>
          <w:lang w:eastAsia="en-US"/>
        </w:rPr>
        <w:t xml:space="preserve"> županij</w:t>
      </w:r>
      <w:r w:rsidR="00C87485" w:rsidRPr="00A17BF9">
        <w:rPr>
          <w:rFonts w:eastAsia="Calibri" w:cs="Arial"/>
          <w:color w:val="244061"/>
          <w:sz w:val="20"/>
          <w:lang w:eastAsia="en-US"/>
        </w:rPr>
        <w:t>i (grafikon 1)</w:t>
      </w:r>
      <w:r w:rsidR="00C75A99" w:rsidRPr="00A17BF9">
        <w:rPr>
          <w:rFonts w:eastAsia="Calibri" w:cs="Arial"/>
          <w:color w:val="244061"/>
          <w:sz w:val="20"/>
          <w:lang w:eastAsia="en-US"/>
        </w:rPr>
        <w:t>.</w:t>
      </w:r>
    </w:p>
    <w:p w:rsidR="00A24D63" w:rsidRPr="003E42C5" w:rsidRDefault="00A24D63" w:rsidP="00D50BF5">
      <w:pPr>
        <w:widowControl w:val="0"/>
        <w:spacing w:after="40"/>
        <w:ind w:left="1134" w:hanging="1134"/>
        <w:jc w:val="left"/>
        <w:rPr>
          <w:rFonts w:eastAsia="Calibri" w:cs="Arial"/>
          <w:color w:val="244061"/>
          <w:sz w:val="18"/>
          <w:szCs w:val="18"/>
          <w:lang w:eastAsia="en-US"/>
        </w:rPr>
      </w:pPr>
      <w:r w:rsidRPr="003E42C5">
        <w:rPr>
          <w:rFonts w:eastAsia="Calibri" w:cs="Arial"/>
          <w:b/>
          <w:color w:val="17365D"/>
          <w:sz w:val="18"/>
          <w:szCs w:val="18"/>
          <w:lang w:eastAsia="en-US"/>
        </w:rPr>
        <w:t>Grafikon 1.</w:t>
      </w:r>
      <w:r w:rsidRPr="003E42C5">
        <w:rPr>
          <w:rFonts w:eastAsia="Calibri" w:cs="Arial"/>
          <w:b/>
          <w:color w:val="17365D"/>
          <w:sz w:val="18"/>
          <w:szCs w:val="18"/>
          <w:lang w:eastAsia="en-US"/>
        </w:rPr>
        <w:tab/>
      </w:r>
      <w:r w:rsidRPr="003E42C5">
        <w:rPr>
          <w:rFonts w:eastAsia="Calibri" w:cs="Arial"/>
          <w:b/>
          <w:color w:val="244061"/>
          <w:sz w:val="18"/>
          <w:szCs w:val="18"/>
          <w:lang w:eastAsia="en-US"/>
        </w:rPr>
        <w:t>Udio poduzetnika Urbane aglomeracije Split u ukupnom prihodu i neto dobiti poduzetnika Splitsko-dalmatinske</w:t>
      </w:r>
      <w:r>
        <w:rPr>
          <w:rFonts w:eastAsia="Calibri" w:cs="Arial"/>
          <w:b/>
          <w:color w:val="244061"/>
          <w:sz w:val="18"/>
          <w:szCs w:val="18"/>
          <w:lang w:eastAsia="en-US"/>
        </w:rPr>
        <w:t xml:space="preserve"> županije u 201</w:t>
      </w:r>
      <w:r w:rsidR="00692312">
        <w:rPr>
          <w:rFonts w:eastAsia="Calibri" w:cs="Arial"/>
          <w:b/>
          <w:color w:val="244061"/>
          <w:sz w:val="18"/>
          <w:szCs w:val="18"/>
          <w:lang w:eastAsia="en-US"/>
        </w:rPr>
        <w:t>8</w:t>
      </w:r>
      <w:r w:rsidRPr="003E42C5">
        <w:rPr>
          <w:rFonts w:eastAsia="Calibri" w:cs="Arial"/>
          <w:b/>
          <w:color w:val="244061"/>
          <w:sz w:val="18"/>
          <w:szCs w:val="18"/>
          <w:lang w:eastAsia="en-US"/>
        </w:rPr>
        <w:t xml:space="preserve"> godini</w:t>
      </w:r>
    </w:p>
    <w:p w:rsidR="00A24D63" w:rsidRDefault="00A17BF9" w:rsidP="002943B4">
      <w:pPr>
        <w:widowControl w:val="0"/>
        <w:spacing w:before="0" w:after="40"/>
        <w:ind w:left="1134" w:hanging="1134"/>
        <w:jc w:val="center"/>
        <w:rPr>
          <w:rFonts w:eastAsia="Calibri" w:cs="Arial"/>
          <w:color w:val="244061"/>
          <w:sz w:val="18"/>
          <w:szCs w:val="18"/>
          <w:lang w:eastAsia="en-US"/>
        </w:rPr>
      </w:pPr>
      <w:r>
        <w:rPr>
          <w:rFonts w:eastAsia="Calibri" w:cs="Arial"/>
          <w:noProof/>
          <w:color w:val="244061"/>
          <w:sz w:val="18"/>
          <w:szCs w:val="18"/>
        </w:rPr>
        <w:drawing>
          <wp:inline distT="0" distB="0" distL="0" distR="0" wp14:anchorId="612F8017">
            <wp:extent cx="6220800" cy="1944000"/>
            <wp:effectExtent l="0" t="0" r="8890" b="0"/>
            <wp:docPr id="7" name="Slika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0800" cy="194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24D63" w:rsidRPr="002E14BE" w:rsidRDefault="00A24D63" w:rsidP="00A24D63">
      <w:pPr>
        <w:spacing w:before="40"/>
        <w:jc w:val="left"/>
        <w:rPr>
          <w:rFonts w:eastAsia="Calibri" w:cs="Arial"/>
          <w:color w:val="244061"/>
          <w:sz w:val="18"/>
          <w:szCs w:val="18"/>
          <w:lang w:eastAsia="en-US"/>
        </w:rPr>
      </w:pPr>
      <w:r w:rsidRPr="00A77A2F">
        <w:rPr>
          <w:bCs/>
          <w:i/>
          <w:color w:val="17365D"/>
          <w:sz w:val="16"/>
          <w:szCs w:val="18"/>
        </w:rPr>
        <w:t>Izvor: Fina, Registar godišnjih financijskih izvještaja, obrada GFI-a za 201</w:t>
      </w:r>
      <w:r w:rsidR="00692312">
        <w:rPr>
          <w:bCs/>
          <w:i/>
          <w:color w:val="17365D"/>
          <w:sz w:val="16"/>
          <w:szCs w:val="18"/>
        </w:rPr>
        <w:t>8</w:t>
      </w:r>
      <w:r w:rsidRPr="00A77A2F">
        <w:rPr>
          <w:bCs/>
          <w:i/>
          <w:color w:val="17365D"/>
          <w:sz w:val="16"/>
          <w:szCs w:val="18"/>
        </w:rPr>
        <w:t>. godinu</w:t>
      </w:r>
    </w:p>
    <w:p w:rsidR="00AA30C7" w:rsidRPr="00A17BF9" w:rsidRDefault="00D30534" w:rsidP="002027D5">
      <w:pPr>
        <w:widowControl w:val="0"/>
        <w:tabs>
          <w:tab w:val="left" w:pos="567"/>
        </w:tabs>
        <w:spacing w:line="276" w:lineRule="auto"/>
        <w:rPr>
          <w:rFonts w:eastAsia="Calibri" w:cs="Arial"/>
          <w:color w:val="244061"/>
          <w:sz w:val="20"/>
          <w:lang w:eastAsia="en-US"/>
        </w:rPr>
      </w:pPr>
      <w:r w:rsidRPr="00A17BF9">
        <w:rPr>
          <w:rFonts w:eastAsia="Calibri" w:cs="Arial"/>
          <w:color w:val="244061"/>
          <w:sz w:val="20"/>
          <w:lang w:eastAsia="en-US"/>
        </w:rPr>
        <w:t xml:space="preserve">Udio poduzetnika sa sjedištem u Splitu </w:t>
      </w:r>
      <w:r w:rsidR="00655EE1" w:rsidRPr="00A17BF9">
        <w:rPr>
          <w:rFonts w:eastAsia="Calibri" w:cs="Arial"/>
          <w:color w:val="244061"/>
          <w:sz w:val="20"/>
          <w:lang w:eastAsia="en-US"/>
        </w:rPr>
        <w:t xml:space="preserve">u broju poduzetnika Urbane aglomeracije Split </w:t>
      </w:r>
      <w:r w:rsidRPr="00A17BF9">
        <w:rPr>
          <w:rFonts w:eastAsia="Calibri" w:cs="Arial"/>
          <w:color w:val="244061"/>
          <w:sz w:val="20"/>
          <w:lang w:eastAsia="en-US"/>
        </w:rPr>
        <w:t xml:space="preserve">je </w:t>
      </w:r>
      <w:r w:rsidR="00A17BF9" w:rsidRPr="00A17BF9">
        <w:rPr>
          <w:rFonts w:eastAsia="Calibri" w:cs="Arial"/>
          <w:color w:val="244061"/>
          <w:sz w:val="20"/>
          <w:lang w:eastAsia="en-US"/>
        </w:rPr>
        <w:t>67,9</w:t>
      </w:r>
      <w:r w:rsidR="00655EE1" w:rsidRPr="00A17BF9">
        <w:rPr>
          <w:rFonts w:eastAsia="Calibri" w:cs="Arial"/>
          <w:color w:val="244061"/>
          <w:sz w:val="20"/>
          <w:lang w:eastAsia="en-US"/>
        </w:rPr>
        <w:t xml:space="preserve">%, u broju zaposlenih </w:t>
      </w:r>
      <w:r w:rsidR="00A17BF9" w:rsidRPr="00A17BF9">
        <w:rPr>
          <w:rFonts w:eastAsia="Calibri" w:cs="Arial"/>
          <w:color w:val="244061"/>
          <w:sz w:val="20"/>
          <w:lang w:eastAsia="en-US"/>
        </w:rPr>
        <w:t>63,1</w:t>
      </w:r>
      <w:r w:rsidR="00655EE1" w:rsidRPr="00A17BF9">
        <w:rPr>
          <w:rFonts w:eastAsia="Calibri" w:cs="Arial"/>
          <w:color w:val="244061"/>
          <w:sz w:val="20"/>
          <w:lang w:eastAsia="en-US"/>
        </w:rPr>
        <w:t xml:space="preserve">%, ukupnim prihodima </w:t>
      </w:r>
      <w:r w:rsidR="00A17BF9" w:rsidRPr="00A17BF9">
        <w:rPr>
          <w:rFonts w:eastAsia="Calibri" w:cs="Arial"/>
          <w:color w:val="244061"/>
          <w:sz w:val="20"/>
          <w:lang w:eastAsia="en-US"/>
        </w:rPr>
        <w:t>62,4</w:t>
      </w:r>
      <w:r w:rsidR="00655EE1" w:rsidRPr="00A17BF9">
        <w:rPr>
          <w:rFonts w:eastAsia="Calibri" w:cs="Arial"/>
          <w:color w:val="244061"/>
          <w:sz w:val="20"/>
          <w:lang w:eastAsia="en-US"/>
        </w:rPr>
        <w:t xml:space="preserve">%, ukupnim rashodima </w:t>
      </w:r>
      <w:r w:rsidR="00A17BF9" w:rsidRPr="00A17BF9">
        <w:rPr>
          <w:rFonts w:eastAsia="Calibri" w:cs="Arial"/>
          <w:color w:val="244061"/>
          <w:sz w:val="20"/>
          <w:lang w:eastAsia="en-US"/>
        </w:rPr>
        <w:t>62,7</w:t>
      </w:r>
      <w:r w:rsidR="00655EE1" w:rsidRPr="00A17BF9">
        <w:rPr>
          <w:rFonts w:eastAsia="Calibri" w:cs="Arial"/>
          <w:color w:val="244061"/>
          <w:sz w:val="20"/>
          <w:lang w:eastAsia="en-US"/>
        </w:rPr>
        <w:t xml:space="preserve">%, dobiti razdoblja </w:t>
      </w:r>
      <w:r w:rsidR="00271A0B" w:rsidRPr="00A17BF9">
        <w:rPr>
          <w:rFonts w:eastAsia="Calibri" w:cs="Arial"/>
          <w:color w:val="244061"/>
          <w:sz w:val="20"/>
          <w:lang w:eastAsia="en-US"/>
        </w:rPr>
        <w:t>5</w:t>
      </w:r>
      <w:r w:rsidR="00525C10" w:rsidRPr="00A17BF9">
        <w:rPr>
          <w:rFonts w:eastAsia="Calibri" w:cs="Arial"/>
          <w:color w:val="244061"/>
          <w:sz w:val="20"/>
          <w:lang w:eastAsia="en-US"/>
        </w:rPr>
        <w:t>8</w:t>
      </w:r>
      <w:r w:rsidR="00271A0B" w:rsidRPr="00A17BF9">
        <w:rPr>
          <w:rFonts w:eastAsia="Calibri" w:cs="Arial"/>
          <w:color w:val="244061"/>
          <w:sz w:val="20"/>
          <w:lang w:eastAsia="en-US"/>
        </w:rPr>
        <w:t>,9</w:t>
      </w:r>
      <w:r w:rsidR="00655EE1" w:rsidRPr="00A17BF9">
        <w:rPr>
          <w:rFonts w:eastAsia="Calibri" w:cs="Arial"/>
          <w:color w:val="244061"/>
          <w:sz w:val="20"/>
          <w:lang w:eastAsia="en-US"/>
        </w:rPr>
        <w:t xml:space="preserve">%, gubitku razdoblja </w:t>
      </w:r>
      <w:r w:rsidR="00525C10" w:rsidRPr="00A17BF9">
        <w:rPr>
          <w:rFonts w:eastAsia="Calibri" w:cs="Arial"/>
          <w:color w:val="244061"/>
          <w:sz w:val="20"/>
          <w:lang w:eastAsia="en-US"/>
        </w:rPr>
        <w:t>5</w:t>
      </w:r>
      <w:r w:rsidR="00271A0B" w:rsidRPr="00A17BF9">
        <w:rPr>
          <w:rFonts w:eastAsia="Calibri" w:cs="Arial"/>
          <w:color w:val="244061"/>
          <w:sz w:val="20"/>
          <w:lang w:eastAsia="en-US"/>
        </w:rPr>
        <w:t>9</w:t>
      </w:r>
      <w:r w:rsidR="00655EE1" w:rsidRPr="00A17BF9">
        <w:rPr>
          <w:rFonts w:eastAsia="Calibri" w:cs="Arial"/>
          <w:color w:val="244061"/>
          <w:sz w:val="20"/>
          <w:lang w:eastAsia="en-US"/>
        </w:rPr>
        <w:t>,</w:t>
      </w:r>
      <w:r w:rsidR="00525C10" w:rsidRPr="00A17BF9">
        <w:rPr>
          <w:rFonts w:eastAsia="Calibri" w:cs="Arial"/>
          <w:color w:val="244061"/>
          <w:sz w:val="20"/>
          <w:lang w:eastAsia="en-US"/>
        </w:rPr>
        <w:t>5</w:t>
      </w:r>
      <w:r w:rsidR="00655EE1" w:rsidRPr="00A17BF9">
        <w:rPr>
          <w:rFonts w:eastAsia="Calibri" w:cs="Arial"/>
          <w:color w:val="244061"/>
          <w:sz w:val="20"/>
          <w:lang w:eastAsia="en-US"/>
        </w:rPr>
        <w:t xml:space="preserve">%, uvozu </w:t>
      </w:r>
      <w:r w:rsidR="00267AA1" w:rsidRPr="00A17BF9">
        <w:rPr>
          <w:rFonts w:eastAsia="Calibri" w:cs="Arial"/>
          <w:color w:val="244061"/>
          <w:sz w:val="20"/>
          <w:lang w:eastAsia="en-US"/>
        </w:rPr>
        <w:t>45,1</w:t>
      </w:r>
      <w:r w:rsidR="00655EE1" w:rsidRPr="00A17BF9">
        <w:rPr>
          <w:rFonts w:eastAsia="Calibri" w:cs="Arial"/>
          <w:color w:val="244061"/>
          <w:sz w:val="20"/>
          <w:lang w:eastAsia="en-US"/>
        </w:rPr>
        <w:t xml:space="preserve">% i izvozu </w:t>
      </w:r>
      <w:r w:rsidR="00267AA1" w:rsidRPr="00A17BF9">
        <w:rPr>
          <w:rFonts w:eastAsia="Calibri" w:cs="Arial"/>
          <w:color w:val="244061"/>
          <w:sz w:val="20"/>
          <w:lang w:eastAsia="en-US"/>
        </w:rPr>
        <w:t>38,9</w:t>
      </w:r>
      <w:r w:rsidR="00655EE1" w:rsidRPr="00A17BF9">
        <w:rPr>
          <w:rFonts w:eastAsia="Calibri" w:cs="Arial"/>
          <w:color w:val="244061"/>
          <w:sz w:val="20"/>
          <w:lang w:eastAsia="en-US"/>
        </w:rPr>
        <w:t>%.</w:t>
      </w:r>
    </w:p>
    <w:p w:rsidR="00883FAC" w:rsidRPr="00EB6E36" w:rsidRDefault="00883FAC" w:rsidP="002943B4">
      <w:pPr>
        <w:pageBreakBefore/>
        <w:widowControl w:val="0"/>
        <w:tabs>
          <w:tab w:val="left" w:pos="567"/>
        </w:tabs>
        <w:spacing w:before="0" w:line="276" w:lineRule="auto"/>
        <w:rPr>
          <w:bCs/>
          <w:color w:val="244061"/>
          <w:sz w:val="20"/>
        </w:rPr>
      </w:pPr>
      <w:r w:rsidRPr="00EB6E36">
        <w:rPr>
          <w:rFonts w:eastAsia="Calibri" w:cs="Arial"/>
          <w:color w:val="244061"/>
          <w:sz w:val="20"/>
          <w:lang w:eastAsia="en-US"/>
        </w:rPr>
        <w:lastRenderedPageBreak/>
        <w:t xml:space="preserve">Među </w:t>
      </w:r>
      <w:r w:rsidRPr="00E1627C">
        <w:rPr>
          <w:rFonts w:eastAsia="Calibri" w:cs="Arial"/>
          <w:color w:val="244061"/>
          <w:sz w:val="20"/>
          <w:lang w:eastAsia="en-US"/>
        </w:rPr>
        <w:t xml:space="preserve">poduzetnicima Urbane aglomeracije Split </w:t>
      </w:r>
      <w:r w:rsidR="004E493C" w:rsidRPr="00E1627C">
        <w:rPr>
          <w:rFonts w:eastAsia="Calibri" w:cs="Arial"/>
          <w:color w:val="244061"/>
          <w:sz w:val="20"/>
          <w:lang w:eastAsia="en-US"/>
        </w:rPr>
        <w:t xml:space="preserve">prema </w:t>
      </w:r>
      <w:r w:rsidRPr="00E1627C">
        <w:rPr>
          <w:rFonts w:eastAsia="Calibri" w:cs="Arial"/>
          <w:color w:val="244061"/>
          <w:sz w:val="20"/>
          <w:lang w:eastAsia="en-US"/>
        </w:rPr>
        <w:t xml:space="preserve">ostvarenim financijskim rezultatima </w:t>
      </w:r>
      <w:r w:rsidR="009C6A85" w:rsidRPr="00E1627C">
        <w:rPr>
          <w:rFonts w:eastAsia="Calibri" w:cs="Arial"/>
          <w:color w:val="244061"/>
          <w:sz w:val="20"/>
          <w:lang w:eastAsia="en-US"/>
        </w:rPr>
        <w:t>u</w:t>
      </w:r>
      <w:r w:rsidRPr="00E1627C">
        <w:rPr>
          <w:rFonts w:eastAsia="Calibri" w:cs="Arial"/>
          <w:color w:val="244061"/>
          <w:sz w:val="20"/>
          <w:lang w:eastAsia="en-US"/>
        </w:rPr>
        <w:t xml:space="preserve"> 201</w:t>
      </w:r>
      <w:r w:rsidR="00A17BF9" w:rsidRPr="00E1627C">
        <w:rPr>
          <w:rFonts w:eastAsia="Calibri" w:cs="Arial"/>
          <w:color w:val="244061"/>
          <w:sz w:val="20"/>
          <w:lang w:eastAsia="en-US"/>
        </w:rPr>
        <w:t>8</w:t>
      </w:r>
      <w:r w:rsidRPr="00E1627C">
        <w:rPr>
          <w:rFonts w:eastAsia="Calibri" w:cs="Arial"/>
          <w:color w:val="244061"/>
          <w:sz w:val="20"/>
          <w:lang w:eastAsia="en-US"/>
        </w:rPr>
        <w:t xml:space="preserve">. </w:t>
      </w:r>
      <w:r w:rsidR="00D97D52">
        <w:rPr>
          <w:rFonts w:eastAsia="Calibri" w:cs="Arial"/>
          <w:color w:val="244061"/>
          <w:sz w:val="20"/>
          <w:lang w:eastAsia="en-US"/>
        </w:rPr>
        <w:t>g</w:t>
      </w:r>
      <w:r w:rsidRPr="00E1627C">
        <w:rPr>
          <w:rFonts w:eastAsia="Calibri" w:cs="Arial"/>
          <w:color w:val="244061"/>
          <w:sz w:val="20"/>
          <w:lang w:eastAsia="en-US"/>
        </w:rPr>
        <w:t>odin</w:t>
      </w:r>
      <w:r w:rsidR="002943B4">
        <w:rPr>
          <w:rFonts w:eastAsia="Calibri" w:cs="Arial"/>
          <w:color w:val="244061"/>
          <w:sz w:val="20"/>
          <w:lang w:eastAsia="en-US"/>
        </w:rPr>
        <w:t>i</w:t>
      </w:r>
      <w:r w:rsidR="00D97D52">
        <w:rPr>
          <w:rFonts w:eastAsia="Calibri" w:cs="Arial"/>
          <w:color w:val="244061"/>
          <w:sz w:val="20"/>
          <w:lang w:eastAsia="en-US"/>
        </w:rPr>
        <w:t>,</w:t>
      </w:r>
      <w:r w:rsidRPr="00E1627C">
        <w:rPr>
          <w:rFonts w:eastAsia="Calibri" w:cs="Arial"/>
          <w:color w:val="244061"/>
          <w:sz w:val="20"/>
          <w:lang w:eastAsia="en-US"/>
        </w:rPr>
        <w:t xml:space="preserve"> </w:t>
      </w:r>
      <w:r w:rsidR="009C6A85" w:rsidRPr="00E1627C">
        <w:rPr>
          <w:rFonts w:eastAsia="Calibri" w:cs="Arial"/>
          <w:color w:val="244061"/>
          <w:sz w:val="20"/>
          <w:lang w:eastAsia="en-US"/>
        </w:rPr>
        <w:t xml:space="preserve">najbolja su </w:t>
      </w:r>
      <w:r w:rsidRPr="00E1627C">
        <w:rPr>
          <w:rFonts w:eastAsia="Calibri" w:cs="Arial"/>
          <w:color w:val="244061"/>
          <w:sz w:val="20"/>
          <w:lang w:eastAsia="en-US"/>
        </w:rPr>
        <w:t>dva društva</w:t>
      </w:r>
      <w:r w:rsidR="00A92365">
        <w:rPr>
          <w:rFonts w:eastAsia="Calibri" w:cs="Arial"/>
          <w:color w:val="244061"/>
          <w:sz w:val="20"/>
          <w:lang w:eastAsia="en-US"/>
        </w:rPr>
        <w:t>;</w:t>
      </w:r>
      <w:r w:rsidRPr="00D97D52">
        <w:rPr>
          <w:rFonts w:eastAsia="Calibri" w:cs="Arial"/>
          <w:color w:val="244061"/>
          <w:sz w:val="20"/>
          <w:lang w:eastAsia="en-US"/>
        </w:rPr>
        <w:t xml:space="preserve"> </w:t>
      </w:r>
      <w:hyperlink r:id="rId13" w:history="1">
        <w:r w:rsidR="00D97D52" w:rsidRPr="00D97D52">
          <w:rPr>
            <w:rStyle w:val="Hiperveza"/>
            <w:rFonts w:cs="Arial"/>
            <w:sz w:val="20"/>
          </w:rPr>
          <w:t xml:space="preserve">TOMMY </w:t>
        </w:r>
        <w:r w:rsidR="002943B4" w:rsidRPr="00D97D52">
          <w:rPr>
            <w:rStyle w:val="Hiperveza"/>
            <w:rFonts w:cs="Arial"/>
            <w:sz w:val="20"/>
          </w:rPr>
          <w:t>d.o.o</w:t>
        </w:r>
      </w:hyperlink>
      <w:r w:rsidRPr="00D97D52">
        <w:rPr>
          <w:rFonts w:cs="Arial"/>
          <w:color w:val="244061"/>
          <w:sz w:val="20"/>
        </w:rPr>
        <w:t>.</w:t>
      </w:r>
      <w:r w:rsidR="004E493C" w:rsidRPr="00D97D52">
        <w:rPr>
          <w:rStyle w:val="Hiperveza"/>
          <w:rFonts w:cs="Arial"/>
          <w:color w:val="244061"/>
          <w:sz w:val="20"/>
          <w:u w:val="none"/>
        </w:rPr>
        <w:t xml:space="preserve"> </w:t>
      </w:r>
      <w:r w:rsidR="001A1129">
        <w:rPr>
          <w:rStyle w:val="Hiperveza"/>
          <w:rFonts w:cs="Arial"/>
          <w:color w:val="244061"/>
          <w:sz w:val="20"/>
          <w:u w:val="none"/>
        </w:rPr>
        <w:t xml:space="preserve">iz Splita, </w:t>
      </w:r>
      <w:r w:rsidR="004E493C" w:rsidRPr="00D97D52">
        <w:rPr>
          <w:rFonts w:eastAsia="Calibri"/>
          <w:color w:val="244061"/>
          <w:sz w:val="20"/>
          <w:lang w:eastAsia="en-US"/>
        </w:rPr>
        <w:t>s</w:t>
      </w:r>
      <w:r w:rsidRPr="00D97D52">
        <w:rPr>
          <w:rFonts w:eastAsia="Calibri" w:cs="Arial"/>
          <w:color w:val="244061"/>
          <w:sz w:val="20"/>
          <w:lang w:eastAsia="en-US"/>
        </w:rPr>
        <w:t xml:space="preserve"> 2.7</w:t>
      </w:r>
      <w:r w:rsidR="00EB6E36" w:rsidRPr="00D97D52">
        <w:rPr>
          <w:rFonts w:eastAsia="Calibri" w:cs="Arial"/>
          <w:color w:val="244061"/>
          <w:sz w:val="20"/>
          <w:lang w:eastAsia="en-US"/>
        </w:rPr>
        <w:t>84</w:t>
      </w:r>
      <w:r w:rsidR="004E493C" w:rsidRPr="00E1627C">
        <w:rPr>
          <w:rFonts w:eastAsia="Calibri" w:cs="Arial"/>
          <w:color w:val="244061"/>
          <w:sz w:val="20"/>
          <w:lang w:eastAsia="en-US"/>
        </w:rPr>
        <w:t xml:space="preserve"> zaposlen</w:t>
      </w:r>
      <w:r w:rsidR="00EB6E36" w:rsidRPr="00E1627C">
        <w:rPr>
          <w:rFonts w:eastAsia="Calibri" w:cs="Arial"/>
          <w:color w:val="244061"/>
          <w:sz w:val="20"/>
          <w:lang w:eastAsia="en-US"/>
        </w:rPr>
        <w:t>ih</w:t>
      </w:r>
      <w:r w:rsidR="00A92365">
        <w:rPr>
          <w:rFonts w:eastAsia="Calibri" w:cs="Arial"/>
          <w:color w:val="244061"/>
          <w:sz w:val="20"/>
          <w:lang w:eastAsia="en-US"/>
        </w:rPr>
        <w:t>,</w:t>
      </w:r>
      <w:r w:rsidR="00D97D52">
        <w:rPr>
          <w:rFonts w:eastAsia="Calibri" w:cs="Arial"/>
          <w:color w:val="244061"/>
          <w:sz w:val="20"/>
          <w:lang w:eastAsia="en-US"/>
        </w:rPr>
        <w:t xml:space="preserve"> </w:t>
      </w:r>
      <w:r w:rsidRPr="00E1627C">
        <w:rPr>
          <w:rFonts w:eastAsia="Calibri" w:cs="Arial"/>
          <w:color w:val="244061"/>
          <w:sz w:val="20"/>
          <w:lang w:eastAsia="en-US"/>
        </w:rPr>
        <w:t>2,</w:t>
      </w:r>
      <w:r w:rsidR="00EB6E36" w:rsidRPr="00E1627C">
        <w:rPr>
          <w:rFonts w:eastAsia="Calibri" w:cs="Arial"/>
          <w:color w:val="244061"/>
          <w:sz w:val="20"/>
          <w:lang w:eastAsia="en-US"/>
        </w:rPr>
        <w:t>9</w:t>
      </w:r>
      <w:r w:rsidRPr="00E1627C">
        <w:rPr>
          <w:rFonts w:eastAsia="Calibri" w:cs="Arial"/>
          <w:color w:val="244061"/>
          <w:sz w:val="20"/>
          <w:lang w:eastAsia="en-US"/>
        </w:rPr>
        <w:t xml:space="preserve"> milijardi </w:t>
      </w:r>
      <w:r w:rsidR="00E1627C">
        <w:rPr>
          <w:rFonts w:eastAsia="Calibri" w:cs="Arial"/>
          <w:color w:val="244061"/>
          <w:sz w:val="20"/>
          <w:lang w:eastAsia="en-US"/>
        </w:rPr>
        <w:t xml:space="preserve">kuna ukupnih prihoda </w:t>
      </w:r>
      <w:r w:rsidR="004E493C" w:rsidRPr="00E1627C">
        <w:rPr>
          <w:rFonts w:eastAsia="Calibri" w:cs="Arial"/>
          <w:color w:val="244061"/>
          <w:sz w:val="20"/>
          <w:lang w:eastAsia="en-US"/>
        </w:rPr>
        <w:t xml:space="preserve">i </w:t>
      </w:r>
      <w:r w:rsidRPr="00E1627C">
        <w:rPr>
          <w:rFonts w:eastAsia="Calibri" w:cs="Arial"/>
          <w:color w:val="244061"/>
          <w:sz w:val="20"/>
          <w:lang w:eastAsia="en-US"/>
        </w:rPr>
        <w:t>dobit</w:t>
      </w:r>
      <w:r w:rsidR="00E1627C">
        <w:rPr>
          <w:rFonts w:eastAsia="Calibri" w:cs="Arial"/>
          <w:color w:val="244061"/>
          <w:sz w:val="20"/>
          <w:lang w:eastAsia="en-US"/>
        </w:rPr>
        <w:t>i</w:t>
      </w:r>
      <w:r w:rsidRPr="00E1627C">
        <w:rPr>
          <w:rFonts w:eastAsia="Calibri" w:cs="Arial"/>
          <w:color w:val="244061"/>
          <w:sz w:val="20"/>
          <w:lang w:eastAsia="en-US"/>
        </w:rPr>
        <w:t xml:space="preserve"> razdoblja od </w:t>
      </w:r>
      <w:r w:rsidR="00EB6E36" w:rsidRPr="00E1627C">
        <w:rPr>
          <w:rFonts w:eastAsia="Calibri" w:cs="Arial"/>
          <w:color w:val="244061"/>
          <w:sz w:val="20"/>
          <w:lang w:eastAsia="en-US"/>
        </w:rPr>
        <w:t>124</w:t>
      </w:r>
      <w:r w:rsidRPr="00E1627C">
        <w:rPr>
          <w:rFonts w:eastAsia="Calibri" w:cs="Arial"/>
          <w:color w:val="244061"/>
          <w:sz w:val="20"/>
          <w:lang w:eastAsia="en-US"/>
        </w:rPr>
        <w:t xml:space="preserve"> milijuna kuna i</w:t>
      </w:r>
      <w:r w:rsidRPr="00E1627C">
        <w:rPr>
          <w:bCs/>
          <w:color w:val="FF0000"/>
          <w:sz w:val="20"/>
        </w:rPr>
        <w:t xml:space="preserve"> </w:t>
      </w:r>
      <w:hyperlink r:id="rId14" w:history="1">
        <w:r w:rsidR="00D97D52" w:rsidRPr="00D97D52">
          <w:rPr>
            <w:rStyle w:val="Hiperveza"/>
            <w:rFonts w:cs="Arial"/>
            <w:sz w:val="20"/>
          </w:rPr>
          <w:t xml:space="preserve">AD PLASTIK </w:t>
        </w:r>
        <w:r w:rsidR="002943B4" w:rsidRPr="00D97D52">
          <w:rPr>
            <w:rStyle w:val="Hiperveza"/>
            <w:rFonts w:cs="Arial"/>
            <w:sz w:val="20"/>
          </w:rPr>
          <w:t>d.d</w:t>
        </w:r>
      </w:hyperlink>
      <w:r w:rsidR="004E493C" w:rsidRPr="00E1627C">
        <w:rPr>
          <w:rStyle w:val="Hiperveza"/>
          <w:rFonts w:cs="Arial"/>
          <w:color w:val="244061"/>
          <w:sz w:val="20"/>
          <w:u w:val="none"/>
        </w:rPr>
        <w:t>.</w:t>
      </w:r>
      <w:r w:rsidR="001A1129">
        <w:rPr>
          <w:rStyle w:val="Hiperveza"/>
          <w:rFonts w:cs="Arial"/>
          <w:color w:val="244061"/>
          <w:sz w:val="20"/>
          <w:u w:val="none"/>
        </w:rPr>
        <w:t xml:space="preserve"> iz Solina,</w:t>
      </w:r>
      <w:r w:rsidR="004E493C" w:rsidRPr="00E1627C">
        <w:rPr>
          <w:rStyle w:val="Hiperveza"/>
          <w:rFonts w:cs="Arial"/>
          <w:color w:val="244061"/>
          <w:sz w:val="20"/>
          <w:u w:val="none"/>
        </w:rPr>
        <w:t xml:space="preserve"> </w:t>
      </w:r>
      <w:r w:rsidRPr="00E1627C">
        <w:rPr>
          <w:bCs/>
          <w:color w:val="244061"/>
          <w:sz w:val="20"/>
        </w:rPr>
        <w:t xml:space="preserve">s </w:t>
      </w:r>
      <w:r w:rsidR="00EB6E36" w:rsidRPr="00E1627C">
        <w:rPr>
          <w:bCs/>
          <w:color w:val="244061"/>
          <w:sz w:val="20"/>
        </w:rPr>
        <w:t>1.163</w:t>
      </w:r>
      <w:r w:rsidRPr="00EB6E36">
        <w:rPr>
          <w:bCs/>
          <w:color w:val="244061"/>
          <w:sz w:val="20"/>
        </w:rPr>
        <w:t xml:space="preserve"> zaposlenih</w:t>
      </w:r>
      <w:r w:rsidR="00D97D52">
        <w:rPr>
          <w:bCs/>
          <w:color w:val="244061"/>
          <w:sz w:val="20"/>
        </w:rPr>
        <w:t>,</w:t>
      </w:r>
      <w:r w:rsidR="00E1627C">
        <w:rPr>
          <w:bCs/>
          <w:color w:val="244061"/>
          <w:sz w:val="20"/>
        </w:rPr>
        <w:t xml:space="preserve"> </w:t>
      </w:r>
      <w:r w:rsidR="00D97D52">
        <w:rPr>
          <w:bCs/>
          <w:color w:val="244061"/>
          <w:sz w:val="20"/>
        </w:rPr>
        <w:t xml:space="preserve">1 milijardu kuna </w:t>
      </w:r>
      <w:r w:rsidRPr="00EB6E36">
        <w:rPr>
          <w:bCs/>
          <w:color w:val="244061"/>
          <w:sz w:val="20"/>
        </w:rPr>
        <w:t>ukupn</w:t>
      </w:r>
      <w:r w:rsidR="00E1627C">
        <w:rPr>
          <w:bCs/>
          <w:color w:val="244061"/>
          <w:sz w:val="20"/>
        </w:rPr>
        <w:t>ih</w:t>
      </w:r>
      <w:r w:rsidRPr="00EB6E36">
        <w:rPr>
          <w:bCs/>
          <w:color w:val="244061"/>
          <w:sz w:val="20"/>
        </w:rPr>
        <w:t xml:space="preserve"> prihod</w:t>
      </w:r>
      <w:r w:rsidR="00E1627C">
        <w:rPr>
          <w:bCs/>
          <w:color w:val="244061"/>
          <w:sz w:val="20"/>
        </w:rPr>
        <w:t>a</w:t>
      </w:r>
      <w:r w:rsidRPr="00EB6E36">
        <w:rPr>
          <w:bCs/>
          <w:color w:val="244061"/>
          <w:sz w:val="20"/>
        </w:rPr>
        <w:t xml:space="preserve"> </w:t>
      </w:r>
      <w:r w:rsidR="002943B4">
        <w:rPr>
          <w:bCs/>
          <w:color w:val="244061"/>
          <w:sz w:val="20"/>
        </w:rPr>
        <w:t>i</w:t>
      </w:r>
      <w:r w:rsidR="00EB6E36">
        <w:rPr>
          <w:bCs/>
          <w:color w:val="244061"/>
          <w:sz w:val="20"/>
        </w:rPr>
        <w:t xml:space="preserve"> dobit</w:t>
      </w:r>
      <w:r w:rsidR="00E1627C">
        <w:rPr>
          <w:bCs/>
          <w:color w:val="244061"/>
          <w:sz w:val="20"/>
        </w:rPr>
        <w:t>i</w:t>
      </w:r>
      <w:r w:rsidR="00EB6E36">
        <w:rPr>
          <w:bCs/>
          <w:color w:val="244061"/>
          <w:sz w:val="20"/>
        </w:rPr>
        <w:t xml:space="preserve"> razdoblja od 89 milijuna kuna</w:t>
      </w:r>
      <w:r w:rsidRPr="00EB6E36">
        <w:rPr>
          <w:bCs/>
          <w:color w:val="244061"/>
          <w:sz w:val="20"/>
        </w:rPr>
        <w:t>.</w:t>
      </w:r>
    </w:p>
    <w:p w:rsidR="00E65163" w:rsidRDefault="00E65163" w:rsidP="00D50BF5">
      <w:pPr>
        <w:widowControl w:val="0"/>
        <w:spacing w:after="40"/>
        <w:ind w:left="1134" w:hanging="1134"/>
        <w:jc w:val="left"/>
        <w:rPr>
          <w:rFonts w:eastAsia="Calibri" w:cs="Arial"/>
          <w:color w:val="244061"/>
          <w:sz w:val="16"/>
          <w:szCs w:val="18"/>
          <w:lang w:eastAsia="en-US"/>
        </w:rPr>
      </w:pPr>
      <w:r w:rsidRPr="00165A36">
        <w:rPr>
          <w:rFonts w:eastAsia="Calibri" w:cs="Arial"/>
          <w:b/>
          <w:color w:val="17365D"/>
          <w:sz w:val="18"/>
          <w:szCs w:val="18"/>
          <w:lang w:eastAsia="en-US"/>
        </w:rPr>
        <w:t xml:space="preserve">Tablica </w:t>
      </w:r>
      <w:r w:rsidR="00B21176" w:rsidRPr="00165A36">
        <w:rPr>
          <w:rFonts w:eastAsia="Calibri" w:cs="Arial"/>
          <w:b/>
          <w:color w:val="17365D"/>
          <w:sz w:val="18"/>
          <w:szCs w:val="18"/>
          <w:lang w:eastAsia="en-US"/>
        </w:rPr>
        <w:t>4</w:t>
      </w:r>
      <w:r w:rsidRPr="00165A36">
        <w:rPr>
          <w:rFonts w:eastAsia="Calibri" w:cs="Arial"/>
          <w:b/>
          <w:color w:val="17365D"/>
          <w:sz w:val="18"/>
          <w:szCs w:val="18"/>
          <w:lang w:eastAsia="en-US"/>
        </w:rPr>
        <w:t>.</w:t>
      </w:r>
      <w:r w:rsidRPr="00165A36">
        <w:rPr>
          <w:rFonts w:eastAsia="Calibri" w:cs="Arial"/>
          <w:b/>
          <w:color w:val="17365D"/>
          <w:sz w:val="18"/>
          <w:szCs w:val="18"/>
          <w:lang w:eastAsia="en-US"/>
        </w:rPr>
        <w:tab/>
        <w:t>T</w:t>
      </w:r>
      <w:r w:rsidR="003E42C5" w:rsidRPr="00165A36">
        <w:rPr>
          <w:rFonts w:eastAsia="Calibri" w:cs="Arial"/>
          <w:b/>
          <w:color w:val="17365D"/>
          <w:sz w:val="18"/>
          <w:szCs w:val="18"/>
          <w:lang w:eastAsia="en-US"/>
        </w:rPr>
        <w:t>OP</w:t>
      </w:r>
      <w:r w:rsidRPr="00165A36">
        <w:rPr>
          <w:rFonts w:eastAsia="Calibri" w:cs="Arial"/>
          <w:b/>
          <w:color w:val="17365D"/>
          <w:sz w:val="18"/>
          <w:szCs w:val="18"/>
          <w:lang w:eastAsia="en-US"/>
        </w:rPr>
        <w:t xml:space="preserve"> 10 - </w:t>
      </w:r>
      <w:r w:rsidR="00BC332B" w:rsidRPr="00165A36">
        <w:rPr>
          <w:rFonts w:eastAsia="Calibri" w:cs="Arial"/>
          <w:b/>
          <w:color w:val="17365D"/>
          <w:sz w:val="18"/>
          <w:szCs w:val="18"/>
          <w:lang w:eastAsia="en-US"/>
        </w:rPr>
        <w:t>r</w:t>
      </w:r>
      <w:r w:rsidRPr="00165A36">
        <w:rPr>
          <w:rFonts w:eastAsia="Calibri" w:cs="Arial"/>
          <w:b/>
          <w:color w:val="244061"/>
          <w:sz w:val="18"/>
          <w:szCs w:val="18"/>
          <w:lang w:eastAsia="en-US"/>
        </w:rPr>
        <w:t xml:space="preserve">ang lista poduzetnika </w:t>
      </w:r>
      <w:r w:rsidRPr="000C57CA">
        <w:rPr>
          <w:rFonts w:eastAsia="Calibri" w:cs="Arial"/>
          <w:b/>
          <w:color w:val="244061"/>
          <w:sz w:val="18"/>
          <w:szCs w:val="18"/>
          <w:u w:val="single"/>
          <w:lang w:eastAsia="en-US"/>
        </w:rPr>
        <w:t xml:space="preserve">prema </w:t>
      </w:r>
      <w:r w:rsidR="00746BA5">
        <w:rPr>
          <w:rFonts w:eastAsia="Calibri" w:cs="Arial"/>
          <w:b/>
          <w:color w:val="244061"/>
          <w:sz w:val="18"/>
          <w:szCs w:val="18"/>
          <w:u w:val="single"/>
          <w:lang w:eastAsia="en-US"/>
        </w:rPr>
        <w:t>ukupnim prihodima</w:t>
      </w:r>
      <w:r w:rsidRPr="00165A36">
        <w:rPr>
          <w:rFonts w:eastAsia="Calibri" w:cs="Arial"/>
          <w:b/>
          <w:color w:val="244061"/>
          <w:sz w:val="18"/>
          <w:szCs w:val="18"/>
          <w:lang w:eastAsia="en-US"/>
        </w:rPr>
        <w:t xml:space="preserve"> na razini Urbane aglomeracije </w:t>
      </w:r>
      <w:r w:rsidR="00FC7957" w:rsidRPr="00165A36">
        <w:rPr>
          <w:rFonts w:eastAsia="Calibri" w:cs="Arial"/>
          <w:b/>
          <w:color w:val="244061"/>
          <w:sz w:val="18"/>
          <w:szCs w:val="18"/>
          <w:lang w:eastAsia="en-US"/>
        </w:rPr>
        <w:t>Split</w:t>
      </w:r>
      <w:r w:rsidRPr="00165A36">
        <w:rPr>
          <w:rFonts w:eastAsia="Calibri" w:cs="Arial"/>
          <w:b/>
          <w:color w:val="244061"/>
          <w:sz w:val="18"/>
          <w:szCs w:val="18"/>
          <w:lang w:eastAsia="en-US"/>
        </w:rPr>
        <w:t xml:space="preserve"> u 201</w:t>
      </w:r>
      <w:r w:rsidR="00692312">
        <w:rPr>
          <w:rFonts w:eastAsia="Calibri" w:cs="Arial"/>
          <w:b/>
          <w:color w:val="244061"/>
          <w:sz w:val="18"/>
          <w:szCs w:val="18"/>
          <w:lang w:eastAsia="en-US"/>
        </w:rPr>
        <w:t>8</w:t>
      </w:r>
      <w:r w:rsidRPr="00165A36">
        <w:rPr>
          <w:rFonts w:eastAsia="Calibri" w:cs="Arial"/>
          <w:b/>
          <w:color w:val="244061"/>
          <w:sz w:val="18"/>
          <w:szCs w:val="18"/>
          <w:lang w:eastAsia="en-US"/>
        </w:rPr>
        <w:t>.</w:t>
      </w:r>
      <w:r w:rsidR="00E10A67">
        <w:rPr>
          <w:rFonts w:eastAsia="Calibri" w:cs="Arial"/>
          <w:b/>
          <w:color w:val="244061"/>
          <w:sz w:val="19"/>
          <w:szCs w:val="19"/>
          <w:lang w:eastAsia="en-US"/>
        </w:rPr>
        <w:tab/>
      </w:r>
      <w:r w:rsidR="00D50BF5">
        <w:rPr>
          <w:rFonts w:eastAsia="Calibri" w:cs="Arial"/>
          <w:b/>
          <w:color w:val="244061"/>
          <w:sz w:val="19"/>
          <w:szCs w:val="19"/>
          <w:lang w:eastAsia="en-US"/>
        </w:rPr>
        <w:tab/>
      </w:r>
      <w:r w:rsidR="00D50BF5">
        <w:rPr>
          <w:rFonts w:eastAsia="Calibri" w:cs="Arial"/>
          <w:b/>
          <w:color w:val="244061"/>
          <w:sz w:val="19"/>
          <w:szCs w:val="19"/>
          <w:lang w:eastAsia="en-US"/>
        </w:rPr>
        <w:tab/>
      </w:r>
      <w:r w:rsidR="00D50BF5">
        <w:rPr>
          <w:rFonts w:eastAsia="Calibri" w:cs="Arial"/>
          <w:b/>
          <w:color w:val="244061"/>
          <w:sz w:val="19"/>
          <w:szCs w:val="19"/>
          <w:lang w:eastAsia="en-US"/>
        </w:rPr>
        <w:tab/>
      </w:r>
      <w:r w:rsidR="00D50BF5">
        <w:rPr>
          <w:rFonts w:eastAsia="Calibri" w:cs="Arial"/>
          <w:b/>
          <w:color w:val="244061"/>
          <w:sz w:val="19"/>
          <w:szCs w:val="19"/>
          <w:lang w:eastAsia="en-US"/>
        </w:rPr>
        <w:tab/>
      </w:r>
      <w:r w:rsidR="00D50BF5">
        <w:rPr>
          <w:rFonts w:eastAsia="Calibri" w:cs="Arial"/>
          <w:b/>
          <w:color w:val="244061"/>
          <w:sz w:val="19"/>
          <w:szCs w:val="19"/>
          <w:lang w:eastAsia="en-US"/>
        </w:rPr>
        <w:tab/>
      </w:r>
      <w:r w:rsidR="00D50BF5">
        <w:rPr>
          <w:rFonts w:eastAsia="Calibri" w:cs="Arial"/>
          <w:b/>
          <w:color w:val="244061"/>
          <w:sz w:val="19"/>
          <w:szCs w:val="19"/>
          <w:lang w:eastAsia="en-US"/>
        </w:rPr>
        <w:tab/>
      </w:r>
      <w:r w:rsidR="00D50BF5">
        <w:rPr>
          <w:rFonts w:eastAsia="Calibri" w:cs="Arial"/>
          <w:b/>
          <w:color w:val="244061"/>
          <w:sz w:val="19"/>
          <w:szCs w:val="19"/>
          <w:lang w:eastAsia="en-US"/>
        </w:rPr>
        <w:tab/>
      </w:r>
      <w:r w:rsidR="00D50BF5">
        <w:rPr>
          <w:rFonts w:eastAsia="Calibri" w:cs="Arial"/>
          <w:b/>
          <w:color w:val="244061"/>
          <w:sz w:val="19"/>
          <w:szCs w:val="19"/>
          <w:lang w:eastAsia="en-US"/>
        </w:rPr>
        <w:tab/>
      </w:r>
      <w:r w:rsidR="002D716C">
        <w:rPr>
          <w:rFonts w:eastAsia="Calibri" w:cs="Arial"/>
          <w:b/>
          <w:color w:val="244061"/>
          <w:sz w:val="19"/>
          <w:szCs w:val="19"/>
          <w:lang w:eastAsia="en-US"/>
        </w:rPr>
        <w:t xml:space="preserve">                 </w:t>
      </w:r>
      <w:r w:rsidRPr="00A77A2F">
        <w:rPr>
          <w:rFonts w:eastAsia="Calibri" w:cs="Arial"/>
          <w:color w:val="244061"/>
          <w:sz w:val="16"/>
          <w:szCs w:val="18"/>
          <w:lang w:eastAsia="en-US"/>
        </w:rPr>
        <w:t>(iznosi u tisućama kuna)</w:t>
      </w:r>
    </w:p>
    <w:tbl>
      <w:tblPr>
        <w:tblW w:w="9809" w:type="dxa"/>
        <w:jc w:val="center"/>
        <w:tblLayout w:type="fixed"/>
        <w:tblLook w:val="04A0" w:firstRow="1" w:lastRow="0" w:firstColumn="1" w:lastColumn="0" w:noHBand="0" w:noVBand="1"/>
      </w:tblPr>
      <w:tblGrid>
        <w:gridCol w:w="572"/>
        <w:gridCol w:w="1247"/>
        <w:gridCol w:w="3451"/>
        <w:gridCol w:w="1384"/>
        <w:gridCol w:w="981"/>
        <w:gridCol w:w="1099"/>
        <w:gridCol w:w="1075"/>
      </w:tblGrid>
      <w:tr w:rsidR="00E70013" w:rsidRPr="00E70013" w:rsidTr="00F05BF2">
        <w:trPr>
          <w:trHeight w:val="425"/>
          <w:jc w:val="center"/>
        </w:trPr>
        <w:tc>
          <w:tcPr>
            <w:tcW w:w="58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  <w:hideMark/>
          </w:tcPr>
          <w:p w:rsidR="00E70013" w:rsidRPr="002943B4" w:rsidRDefault="00E70013" w:rsidP="00E70013">
            <w:pPr>
              <w:spacing w:before="0"/>
              <w:jc w:val="center"/>
              <w:rPr>
                <w:rFonts w:cs="Arial"/>
                <w:bCs/>
                <w:color w:val="FFFFFF"/>
                <w:sz w:val="14"/>
                <w:szCs w:val="14"/>
              </w:rPr>
            </w:pPr>
            <w:r w:rsidRPr="002943B4">
              <w:rPr>
                <w:rFonts w:cs="Arial"/>
                <w:bCs/>
                <w:color w:val="FFFFFF"/>
                <w:sz w:val="14"/>
                <w:szCs w:val="14"/>
              </w:rPr>
              <w:t>Rang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  <w:hideMark/>
          </w:tcPr>
          <w:p w:rsidR="00E70013" w:rsidRPr="002943B4" w:rsidRDefault="00E70013" w:rsidP="00E70013">
            <w:pPr>
              <w:spacing w:before="0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</w:rPr>
            </w:pPr>
            <w:r w:rsidRPr="002943B4">
              <w:rPr>
                <w:rFonts w:cs="Arial"/>
                <w:b/>
                <w:bCs/>
                <w:color w:val="FFFFFF"/>
                <w:sz w:val="16"/>
                <w:szCs w:val="16"/>
              </w:rPr>
              <w:t>OIB</w:t>
            </w:r>
          </w:p>
        </w:tc>
        <w:tc>
          <w:tcPr>
            <w:tcW w:w="3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  <w:hideMark/>
          </w:tcPr>
          <w:p w:rsidR="00E70013" w:rsidRPr="002943B4" w:rsidRDefault="00E70013" w:rsidP="00E70013">
            <w:pPr>
              <w:spacing w:before="0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</w:rPr>
            </w:pPr>
            <w:r w:rsidRPr="002943B4">
              <w:rPr>
                <w:rFonts w:cs="Arial"/>
                <w:b/>
                <w:bCs/>
                <w:color w:val="FFFFFF"/>
                <w:sz w:val="16"/>
                <w:szCs w:val="16"/>
              </w:rPr>
              <w:t>Naziv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  <w:hideMark/>
          </w:tcPr>
          <w:p w:rsidR="00E70013" w:rsidRPr="002943B4" w:rsidRDefault="00ED29CD" w:rsidP="00E70013">
            <w:pPr>
              <w:spacing w:before="0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FFFFFF"/>
                <w:sz w:val="16"/>
                <w:szCs w:val="16"/>
              </w:rPr>
              <w:t>Sjedište</w:t>
            </w:r>
          </w:p>
        </w:tc>
        <w:tc>
          <w:tcPr>
            <w:tcW w:w="10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  <w:hideMark/>
          </w:tcPr>
          <w:p w:rsidR="00E70013" w:rsidRPr="002943B4" w:rsidRDefault="00E70013" w:rsidP="002943B4">
            <w:pPr>
              <w:spacing w:before="0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</w:rPr>
            </w:pPr>
            <w:r w:rsidRPr="002943B4">
              <w:rPr>
                <w:rFonts w:cs="Arial"/>
                <w:b/>
                <w:bCs/>
                <w:color w:val="FFFFFF"/>
                <w:sz w:val="16"/>
                <w:szCs w:val="16"/>
              </w:rPr>
              <w:t>Broj zaposlen</w:t>
            </w:r>
            <w:r w:rsidR="002943B4">
              <w:rPr>
                <w:rFonts w:cs="Arial"/>
                <w:b/>
                <w:bCs/>
                <w:color w:val="FFFFFF"/>
                <w:sz w:val="16"/>
                <w:szCs w:val="16"/>
              </w:rPr>
              <w:t>.</w:t>
            </w:r>
          </w:p>
        </w:tc>
        <w:tc>
          <w:tcPr>
            <w:tcW w:w="11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  <w:hideMark/>
          </w:tcPr>
          <w:p w:rsidR="00E70013" w:rsidRPr="002943B4" w:rsidRDefault="00E70013" w:rsidP="00E70013">
            <w:pPr>
              <w:spacing w:before="0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</w:rPr>
            </w:pPr>
            <w:r w:rsidRPr="002943B4">
              <w:rPr>
                <w:rFonts w:cs="Arial"/>
                <w:b/>
                <w:bCs/>
                <w:color w:val="FFFFFF"/>
                <w:sz w:val="16"/>
                <w:szCs w:val="16"/>
              </w:rPr>
              <w:t>Ukupni prihodi</w:t>
            </w:r>
          </w:p>
        </w:tc>
        <w:tc>
          <w:tcPr>
            <w:tcW w:w="109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  <w:hideMark/>
          </w:tcPr>
          <w:p w:rsidR="00E70013" w:rsidRPr="002943B4" w:rsidRDefault="00E70013" w:rsidP="00E70013">
            <w:pPr>
              <w:spacing w:before="0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</w:rPr>
            </w:pPr>
            <w:r w:rsidRPr="002943B4">
              <w:rPr>
                <w:rFonts w:cs="Arial"/>
                <w:b/>
                <w:bCs/>
                <w:color w:val="FFFFFF"/>
                <w:sz w:val="16"/>
                <w:szCs w:val="16"/>
              </w:rPr>
              <w:t>Dobit razdoblja</w:t>
            </w:r>
          </w:p>
        </w:tc>
      </w:tr>
      <w:tr w:rsidR="00E70013" w:rsidRPr="00E1627C" w:rsidTr="00F05BF2">
        <w:trPr>
          <w:trHeight w:val="272"/>
          <w:jc w:val="center"/>
        </w:trPr>
        <w:tc>
          <w:tcPr>
            <w:tcW w:w="582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70013" w:rsidRPr="002943B4" w:rsidRDefault="00E70013" w:rsidP="00E70013">
            <w:pPr>
              <w:spacing w:before="0"/>
              <w:jc w:val="left"/>
              <w:rPr>
                <w:rFonts w:cs="Arial"/>
                <w:color w:val="244062"/>
                <w:sz w:val="17"/>
                <w:szCs w:val="17"/>
              </w:rPr>
            </w:pPr>
            <w:r w:rsidRPr="002943B4">
              <w:rPr>
                <w:rFonts w:cs="Arial"/>
                <w:color w:val="244062"/>
                <w:sz w:val="17"/>
                <w:szCs w:val="17"/>
              </w:rPr>
              <w:t>1.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70013" w:rsidRPr="002943B4" w:rsidRDefault="00E70013" w:rsidP="00E70013">
            <w:pPr>
              <w:spacing w:before="0"/>
              <w:jc w:val="left"/>
              <w:rPr>
                <w:rFonts w:cs="Arial"/>
                <w:color w:val="244062"/>
                <w:sz w:val="16"/>
                <w:szCs w:val="16"/>
              </w:rPr>
            </w:pPr>
            <w:r w:rsidRPr="002943B4">
              <w:rPr>
                <w:rFonts w:cs="Arial"/>
                <w:color w:val="244062"/>
                <w:sz w:val="16"/>
                <w:szCs w:val="16"/>
              </w:rPr>
              <w:t>00278260010</w:t>
            </w:r>
          </w:p>
        </w:tc>
        <w:tc>
          <w:tcPr>
            <w:tcW w:w="3544" w:type="dxa"/>
            <w:tcBorders>
              <w:top w:val="single" w:sz="4" w:space="0" w:color="FFFFFF" w:themeColor="background1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70013" w:rsidRPr="002943B4" w:rsidRDefault="00F00DD8" w:rsidP="00E70013">
            <w:pPr>
              <w:spacing w:before="0"/>
              <w:jc w:val="left"/>
              <w:rPr>
                <w:rFonts w:cs="Arial"/>
                <w:color w:val="244062"/>
                <w:sz w:val="17"/>
                <w:szCs w:val="17"/>
              </w:rPr>
            </w:pPr>
            <w:hyperlink r:id="rId15" w:history="1">
              <w:r w:rsidR="00E70013" w:rsidRPr="002943B4">
                <w:rPr>
                  <w:rStyle w:val="Hiperveza"/>
                  <w:rFonts w:cs="Arial"/>
                  <w:sz w:val="17"/>
                  <w:szCs w:val="17"/>
                </w:rPr>
                <w:t xml:space="preserve">TOMMY </w:t>
              </w:r>
              <w:r w:rsidR="002943B4" w:rsidRPr="002943B4">
                <w:rPr>
                  <w:rStyle w:val="Hiperveza"/>
                  <w:rFonts w:cs="Arial"/>
                  <w:sz w:val="17"/>
                  <w:szCs w:val="17"/>
                </w:rPr>
                <w:t>d.o.o.</w:t>
              </w:r>
            </w:hyperlink>
          </w:p>
        </w:tc>
        <w:tc>
          <w:tcPr>
            <w:tcW w:w="1417" w:type="dxa"/>
            <w:tcBorders>
              <w:top w:val="single" w:sz="4" w:space="0" w:color="FFFFFF" w:themeColor="background1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70013" w:rsidRPr="002943B4" w:rsidRDefault="00E70013" w:rsidP="00E70013">
            <w:pPr>
              <w:spacing w:before="0"/>
              <w:jc w:val="left"/>
              <w:rPr>
                <w:rFonts w:cs="Arial"/>
                <w:color w:val="244062"/>
                <w:sz w:val="17"/>
                <w:szCs w:val="17"/>
              </w:rPr>
            </w:pPr>
            <w:r w:rsidRPr="002943B4">
              <w:rPr>
                <w:rFonts w:cs="Arial"/>
                <w:color w:val="244062"/>
                <w:sz w:val="17"/>
                <w:szCs w:val="17"/>
              </w:rPr>
              <w:t>Split</w:t>
            </w:r>
          </w:p>
        </w:tc>
        <w:tc>
          <w:tcPr>
            <w:tcW w:w="1002" w:type="dxa"/>
            <w:tcBorders>
              <w:top w:val="single" w:sz="4" w:space="0" w:color="FFFFFF" w:themeColor="background1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70013" w:rsidRPr="002943B4" w:rsidRDefault="00E70013" w:rsidP="00E70013">
            <w:pPr>
              <w:spacing w:before="0"/>
              <w:jc w:val="right"/>
              <w:rPr>
                <w:rFonts w:cs="Arial"/>
                <w:color w:val="244062"/>
                <w:sz w:val="17"/>
                <w:szCs w:val="17"/>
              </w:rPr>
            </w:pPr>
            <w:r w:rsidRPr="002943B4">
              <w:rPr>
                <w:rFonts w:cs="Arial"/>
                <w:color w:val="244062"/>
                <w:sz w:val="17"/>
                <w:szCs w:val="17"/>
              </w:rPr>
              <w:t>2.784</w:t>
            </w:r>
          </w:p>
        </w:tc>
        <w:tc>
          <w:tcPr>
            <w:tcW w:w="1124" w:type="dxa"/>
            <w:tcBorders>
              <w:top w:val="single" w:sz="4" w:space="0" w:color="FFFFFF" w:themeColor="background1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70013" w:rsidRPr="002943B4" w:rsidRDefault="00E70013" w:rsidP="00E70013">
            <w:pPr>
              <w:spacing w:before="0"/>
              <w:jc w:val="right"/>
              <w:rPr>
                <w:rFonts w:cs="Arial"/>
                <w:color w:val="244062"/>
                <w:sz w:val="17"/>
                <w:szCs w:val="17"/>
              </w:rPr>
            </w:pPr>
            <w:r w:rsidRPr="002943B4">
              <w:rPr>
                <w:rFonts w:cs="Arial"/>
                <w:color w:val="244062"/>
                <w:sz w:val="17"/>
                <w:szCs w:val="17"/>
              </w:rPr>
              <w:t>2.852.962</w:t>
            </w:r>
          </w:p>
        </w:tc>
        <w:tc>
          <w:tcPr>
            <w:tcW w:w="1099" w:type="dxa"/>
            <w:tcBorders>
              <w:top w:val="single" w:sz="4" w:space="0" w:color="FFFFFF" w:themeColor="background1"/>
              <w:left w:val="nil"/>
              <w:bottom w:val="single" w:sz="4" w:space="0" w:color="FFFFFF"/>
              <w:right w:val="single" w:sz="4" w:space="0" w:color="16365C"/>
            </w:tcBorders>
            <w:shd w:val="clear" w:color="000000" w:fill="DCE6F1"/>
            <w:noWrap/>
            <w:vAlign w:val="center"/>
            <w:hideMark/>
          </w:tcPr>
          <w:p w:rsidR="00E70013" w:rsidRPr="002943B4" w:rsidRDefault="00E70013" w:rsidP="00E70013">
            <w:pPr>
              <w:spacing w:before="0"/>
              <w:jc w:val="right"/>
              <w:rPr>
                <w:rFonts w:cs="Arial"/>
                <w:color w:val="244062"/>
                <w:sz w:val="17"/>
                <w:szCs w:val="17"/>
              </w:rPr>
            </w:pPr>
            <w:r w:rsidRPr="002943B4">
              <w:rPr>
                <w:rFonts w:cs="Arial"/>
                <w:color w:val="244062"/>
                <w:sz w:val="17"/>
                <w:szCs w:val="17"/>
              </w:rPr>
              <w:t>124.038</w:t>
            </w:r>
          </w:p>
        </w:tc>
      </w:tr>
      <w:tr w:rsidR="00E70013" w:rsidRPr="00E70013" w:rsidTr="00E1627C">
        <w:trPr>
          <w:trHeight w:val="272"/>
          <w:jc w:val="center"/>
        </w:trPr>
        <w:tc>
          <w:tcPr>
            <w:tcW w:w="58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70013" w:rsidRPr="002943B4" w:rsidRDefault="00E70013" w:rsidP="00E70013">
            <w:pPr>
              <w:spacing w:before="0"/>
              <w:jc w:val="left"/>
              <w:rPr>
                <w:rFonts w:cs="Arial"/>
                <w:color w:val="244062"/>
                <w:sz w:val="17"/>
                <w:szCs w:val="17"/>
              </w:rPr>
            </w:pPr>
            <w:r w:rsidRPr="002943B4">
              <w:rPr>
                <w:rFonts w:cs="Arial"/>
                <w:color w:val="244062"/>
                <w:sz w:val="17"/>
                <w:szCs w:val="17"/>
              </w:rPr>
              <w:t>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70013" w:rsidRPr="002943B4" w:rsidRDefault="00E70013" w:rsidP="00E70013">
            <w:pPr>
              <w:spacing w:before="0"/>
              <w:jc w:val="left"/>
              <w:rPr>
                <w:rFonts w:cs="Arial"/>
                <w:color w:val="244062"/>
                <w:sz w:val="16"/>
                <w:szCs w:val="16"/>
              </w:rPr>
            </w:pPr>
            <w:r w:rsidRPr="002943B4">
              <w:rPr>
                <w:rFonts w:cs="Arial"/>
                <w:color w:val="244062"/>
                <w:sz w:val="16"/>
                <w:szCs w:val="16"/>
              </w:rPr>
              <w:t>48351740621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70013" w:rsidRPr="002943B4" w:rsidRDefault="00F00DD8" w:rsidP="00E70013">
            <w:pPr>
              <w:spacing w:before="0"/>
              <w:jc w:val="left"/>
              <w:rPr>
                <w:rFonts w:cs="Arial"/>
                <w:color w:val="244062"/>
                <w:sz w:val="17"/>
                <w:szCs w:val="17"/>
              </w:rPr>
            </w:pPr>
            <w:hyperlink r:id="rId16" w:history="1">
              <w:r w:rsidR="00E70013" w:rsidRPr="002943B4">
                <w:rPr>
                  <w:rStyle w:val="Hiperveza"/>
                  <w:rFonts w:cs="Arial"/>
                  <w:sz w:val="17"/>
                  <w:szCs w:val="17"/>
                </w:rPr>
                <w:t xml:space="preserve">AD PLASTIK </w:t>
              </w:r>
              <w:r w:rsidR="002943B4" w:rsidRPr="002943B4">
                <w:rPr>
                  <w:rStyle w:val="Hiperveza"/>
                  <w:rFonts w:cs="Arial"/>
                  <w:sz w:val="17"/>
                  <w:szCs w:val="17"/>
                </w:rPr>
                <w:t>d.d</w:t>
              </w:r>
              <w:r w:rsidR="00E70013" w:rsidRPr="002943B4">
                <w:rPr>
                  <w:rStyle w:val="Hiperveza"/>
                  <w:rFonts w:cs="Arial"/>
                  <w:sz w:val="17"/>
                  <w:szCs w:val="17"/>
                </w:rPr>
                <w:t>.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70013" w:rsidRPr="002943B4" w:rsidRDefault="00E70013" w:rsidP="00E70013">
            <w:pPr>
              <w:spacing w:before="0"/>
              <w:jc w:val="left"/>
              <w:rPr>
                <w:rFonts w:cs="Arial"/>
                <w:color w:val="244062"/>
                <w:sz w:val="17"/>
                <w:szCs w:val="17"/>
              </w:rPr>
            </w:pPr>
            <w:r w:rsidRPr="002943B4">
              <w:rPr>
                <w:rFonts w:cs="Arial"/>
                <w:color w:val="244062"/>
                <w:sz w:val="17"/>
                <w:szCs w:val="17"/>
              </w:rPr>
              <w:t>Solin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70013" w:rsidRPr="002943B4" w:rsidRDefault="00E70013" w:rsidP="00E70013">
            <w:pPr>
              <w:spacing w:before="0"/>
              <w:jc w:val="right"/>
              <w:rPr>
                <w:rFonts w:cs="Arial"/>
                <w:color w:val="244062"/>
                <w:sz w:val="17"/>
                <w:szCs w:val="17"/>
              </w:rPr>
            </w:pPr>
            <w:r w:rsidRPr="002943B4">
              <w:rPr>
                <w:rFonts w:cs="Arial"/>
                <w:color w:val="244062"/>
                <w:sz w:val="17"/>
                <w:szCs w:val="17"/>
              </w:rPr>
              <w:t>1.163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70013" w:rsidRPr="002943B4" w:rsidRDefault="00E70013" w:rsidP="00E70013">
            <w:pPr>
              <w:spacing w:before="0"/>
              <w:jc w:val="right"/>
              <w:rPr>
                <w:rFonts w:cs="Arial"/>
                <w:color w:val="244062"/>
                <w:sz w:val="17"/>
                <w:szCs w:val="17"/>
              </w:rPr>
            </w:pPr>
            <w:r w:rsidRPr="002943B4">
              <w:rPr>
                <w:rFonts w:cs="Arial"/>
                <w:color w:val="244062"/>
                <w:sz w:val="17"/>
                <w:szCs w:val="17"/>
              </w:rPr>
              <w:t>1.023.442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FFFFFF"/>
              <w:right w:val="single" w:sz="4" w:space="0" w:color="16365C"/>
            </w:tcBorders>
            <w:shd w:val="clear" w:color="000000" w:fill="DCE6F1"/>
            <w:noWrap/>
            <w:vAlign w:val="center"/>
            <w:hideMark/>
          </w:tcPr>
          <w:p w:rsidR="00E70013" w:rsidRPr="002943B4" w:rsidRDefault="00E70013" w:rsidP="004E0C90">
            <w:pPr>
              <w:spacing w:before="0"/>
              <w:ind w:left="-1" w:firstLine="1"/>
              <w:jc w:val="right"/>
              <w:rPr>
                <w:rFonts w:cs="Arial"/>
                <w:color w:val="244062"/>
                <w:sz w:val="17"/>
                <w:szCs w:val="17"/>
              </w:rPr>
            </w:pPr>
            <w:r w:rsidRPr="002943B4">
              <w:rPr>
                <w:rFonts w:cs="Arial"/>
                <w:color w:val="244062"/>
                <w:sz w:val="17"/>
                <w:szCs w:val="17"/>
              </w:rPr>
              <w:t>88.961</w:t>
            </w:r>
          </w:p>
        </w:tc>
      </w:tr>
      <w:tr w:rsidR="00E70013" w:rsidRPr="00E70013" w:rsidTr="00E1627C">
        <w:trPr>
          <w:trHeight w:val="272"/>
          <w:jc w:val="center"/>
        </w:trPr>
        <w:tc>
          <w:tcPr>
            <w:tcW w:w="58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70013" w:rsidRPr="002943B4" w:rsidRDefault="00E70013" w:rsidP="00E70013">
            <w:pPr>
              <w:spacing w:before="0"/>
              <w:jc w:val="left"/>
              <w:rPr>
                <w:rFonts w:cs="Arial"/>
                <w:color w:val="244062"/>
                <w:sz w:val="17"/>
                <w:szCs w:val="17"/>
              </w:rPr>
            </w:pPr>
            <w:r w:rsidRPr="002943B4">
              <w:rPr>
                <w:rFonts w:cs="Arial"/>
                <w:color w:val="244062"/>
                <w:sz w:val="17"/>
                <w:szCs w:val="17"/>
              </w:rPr>
              <w:t>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70013" w:rsidRPr="002943B4" w:rsidRDefault="00E70013" w:rsidP="00E70013">
            <w:pPr>
              <w:spacing w:before="0"/>
              <w:jc w:val="left"/>
              <w:rPr>
                <w:rFonts w:cs="Arial"/>
                <w:color w:val="244062"/>
                <w:sz w:val="16"/>
                <w:szCs w:val="16"/>
              </w:rPr>
            </w:pPr>
            <w:r w:rsidRPr="002943B4">
              <w:rPr>
                <w:rFonts w:cs="Arial"/>
                <w:color w:val="244062"/>
                <w:sz w:val="16"/>
                <w:szCs w:val="16"/>
              </w:rPr>
              <w:t>94136335132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70013" w:rsidRPr="002943B4" w:rsidRDefault="00F00DD8" w:rsidP="00E70013">
            <w:pPr>
              <w:spacing w:before="0"/>
              <w:jc w:val="left"/>
              <w:rPr>
                <w:rFonts w:cs="Arial"/>
                <w:color w:val="244062"/>
                <w:sz w:val="17"/>
                <w:szCs w:val="17"/>
              </w:rPr>
            </w:pPr>
            <w:hyperlink r:id="rId17" w:history="1">
              <w:r w:rsidR="00E70013" w:rsidRPr="002943B4">
                <w:rPr>
                  <w:rStyle w:val="Hiperveza"/>
                  <w:rFonts w:cs="Arial"/>
                  <w:sz w:val="17"/>
                  <w:szCs w:val="17"/>
                </w:rPr>
                <w:t xml:space="preserve">CEMEX </w:t>
              </w:r>
              <w:r w:rsidR="002943B4" w:rsidRPr="002943B4">
                <w:rPr>
                  <w:rStyle w:val="Hiperveza"/>
                  <w:rFonts w:cs="Arial"/>
                  <w:sz w:val="17"/>
                  <w:szCs w:val="17"/>
                </w:rPr>
                <w:t>Hrvatska</w:t>
              </w:r>
              <w:r w:rsidR="00E70013" w:rsidRPr="002943B4">
                <w:rPr>
                  <w:rStyle w:val="Hiperveza"/>
                  <w:rFonts w:cs="Arial"/>
                  <w:sz w:val="17"/>
                  <w:szCs w:val="17"/>
                </w:rPr>
                <w:t xml:space="preserve"> </w:t>
              </w:r>
              <w:r w:rsidR="002943B4" w:rsidRPr="002943B4">
                <w:rPr>
                  <w:rStyle w:val="Hiperveza"/>
                  <w:rFonts w:cs="Arial"/>
                  <w:sz w:val="17"/>
                  <w:szCs w:val="17"/>
                </w:rPr>
                <w:t>d.d</w:t>
              </w:r>
            </w:hyperlink>
            <w:r w:rsidR="00E70013" w:rsidRPr="002943B4">
              <w:rPr>
                <w:rFonts w:cs="Arial"/>
                <w:color w:val="244062"/>
                <w:sz w:val="17"/>
                <w:szCs w:val="17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70013" w:rsidRPr="002943B4" w:rsidRDefault="00E70013" w:rsidP="00E70013">
            <w:pPr>
              <w:spacing w:before="0"/>
              <w:jc w:val="left"/>
              <w:rPr>
                <w:rFonts w:cs="Arial"/>
                <w:color w:val="244062"/>
                <w:sz w:val="17"/>
                <w:szCs w:val="17"/>
              </w:rPr>
            </w:pPr>
            <w:r w:rsidRPr="002943B4">
              <w:rPr>
                <w:rFonts w:cs="Arial"/>
                <w:color w:val="244062"/>
                <w:sz w:val="17"/>
                <w:szCs w:val="17"/>
              </w:rPr>
              <w:t>Kaštel Sućurac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70013" w:rsidRPr="002943B4" w:rsidRDefault="00E70013" w:rsidP="00E70013">
            <w:pPr>
              <w:spacing w:before="0"/>
              <w:jc w:val="right"/>
              <w:rPr>
                <w:rFonts w:cs="Arial"/>
                <w:color w:val="244062"/>
                <w:sz w:val="17"/>
                <w:szCs w:val="17"/>
              </w:rPr>
            </w:pPr>
            <w:r w:rsidRPr="002943B4">
              <w:rPr>
                <w:rFonts w:cs="Arial"/>
                <w:color w:val="244062"/>
                <w:sz w:val="17"/>
                <w:szCs w:val="17"/>
              </w:rPr>
              <w:t>473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70013" w:rsidRPr="002943B4" w:rsidRDefault="00E70013" w:rsidP="00E70013">
            <w:pPr>
              <w:spacing w:before="0"/>
              <w:jc w:val="right"/>
              <w:rPr>
                <w:rFonts w:cs="Arial"/>
                <w:color w:val="244062"/>
                <w:sz w:val="17"/>
                <w:szCs w:val="17"/>
              </w:rPr>
            </w:pPr>
            <w:r w:rsidRPr="002943B4">
              <w:rPr>
                <w:rFonts w:cs="Arial"/>
                <w:color w:val="244062"/>
                <w:sz w:val="17"/>
                <w:szCs w:val="17"/>
              </w:rPr>
              <w:t>772.212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FFFFFF"/>
              <w:right w:val="single" w:sz="4" w:space="0" w:color="16365C"/>
            </w:tcBorders>
            <w:shd w:val="clear" w:color="000000" w:fill="DCE6F1"/>
            <w:noWrap/>
            <w:vAlign w:val="center"/>
            <w:hideMark/>
          </w:tcPr>
          <w:p w:rsidR="00E70013" w:rsidRPr="002943B4" w:rsidRDefault="00E70013" w:rsidP="00E70013">
            <w:pPr>
              <w:spacing w:before="0"/>
              <w:jc w:val="right"/>
              <w:rPr>
                <w:rFonts w:cs="Arial"/>
                <w:color w:val="244062"/>
                <w:sz w:val="17"/>
                <w:szCs w:val="17"/>
              </w:rPr>
            </w:pPr>
            <w:r w:rsidRPr="002943B4">
              <w:rPr>
                <w:rFonts w:cs="Arial"/>
                <w:color w:val="244062"/>
                <w:sz w:val="17"/>
                <w:szCs w:val="17"/>
              </w:rPr>
              <w:t>0</w:t>
            </w:r>
          </w:p>
        </w:tc>
      </w:tr>
      <w:tr w:rsidR="00E70013" w:rsidRPr="00E70013" w:rsidTr="00E1627C">
        <w:trPr>
          <w:trHeight w:val="272"/>
          <w:jc w:val="center"/>
        </w:trPr>
        <w:tc>
          <w:tcPr>
            <w:tcW w:w="58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70013" w:rsidRPr="002943B4" w:rsidRDefault="00E70013" w:rsidP="00E70013">
            <w:pPr>
              <w:spacing w:before="0"/>
              <w:jc w:val="left"/>
              <w:rPr>
                <w:rFonts w:cs="Arial"/>
                <w:color w:val="244062"/>
                <w:sz w:val="17"/>
                <w:szCs w:val="17"/>
              </w:rPr>
            </w:pPr>
            <w:r w:rsidRPr="002943B4">
              <w:rPr>
                <w:rFonts w:cs="Arial"/>
                <w:color w:val="244062"/>
                <w:sz w:val="17"/>
                <w:szCs w:val="17"/>
              </w:rPr>
              <w:t>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70013" w:rsidRPr="002943B4" w:rsidRDefault="00E70013" w:rsidP="00E70013">
            <w:pPr>
              <w:spacing w:before="0"/>
              <w:jc w:val="left"/>
              <w:rPr>
                <w:rFonts w:cs="Arial"/>
                <w:color w:val="244062"/>
                <w:sz w:val="16"/>
                <w:szCs w:val="16"/>
              </w:rPr>
            </w:pPr>
            <w:r w:rsidRPr="002943B4">
              <w:rPr>
                <w:rFonts w:cs="Arial"/>
                <w:color w:val="244062"/>
                <w:sz w:val="16"/>
                <w:szCs w:val="16"/>
              </w:rPr>
              <w:t>18556905592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70013" w:rsidRPr="002943B4" w:rsidRDefault="00F00DD8" w:rsidP="002943B4">
            <w:pPr>
              <w:spacing w:before="0"/>
              <w:jc w:val="left"/>
              <w:rPr>
                <w:rFonts w:cs="Arial"/>
                <w:color w:val="244062"/>
                <w:sz w:val="17"/>
                <w:szCs w:val="17"/>
              </w:rPr>
            </w:pPr>
            <w:hyperlink r:id="rId18" w:history="1">
              <w:r w:rsidR="00E70013" w:rsidRPr="002943B4">
                <w:rPr>
                  <w:rStyle w:val="Hiperveza"/>
                  <w:rFonts w:cs="Arial"/>
                  <w:sz w:val="17"/>
                  <w:szCs w:val="17"/>
                </w:rPr>
                <w:t>BRODO</w:t>
              </w:r>
              <w:r w:rsidR="002943B4">
                <w:rPr>
                  <w:rStyle w:val="Hiperveza"/>
                  <w:rFonts w:cs="Arial"/>
                  <w:sz w:val="17"/>
                  <w:szCs w:val="17"/>
                </w:rPr>
                <w:t>SPLIT</w:t>
              </w:r>
              <w:r w:rsidR="00E70013" w:rsidRPr="002943B4">
                <w:rPr>
                  <w:rStyle w:val="Hiperveza"/>
                  <w:rFonts w:cs="Arial"/>
                  <w:sz w:val="17"/>
                  <w:szCs w:val="17"/>
                </w:rPr>
                <w:t xml:space="preserve"> d.d.</w:t>
              </w:r>
            </w:hyperlink>
          </w:p>
        </w:tc>
        <w:tc>
          <w:tcPr>
            <w:tcW w:w="1417" w:type="dxa"/>
            <w:tcBorders>
              <w:top w:val="single" w:sz="4" w:space="0" w:color="D9D9D9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70013" w:rsidRPr="002943B4" w:rsidRDefault="00E70013" w:rsidP="00E70013">
            <w:pPr>
              <w:spacing w:before="0"/>
              <w:jc w:val="left"/>
              <w:rPr>
                <w:rFonts w:cs="Arial"/>
                <w:color w:val="244062"/>
                <w:sz w:val="17"/>
                <w:szCs w:val="17"/>
              </w:rPr>
            </w:pPr>
            <w:r w:rsidRPr="002943B4">
              <w:rPr>
                <w:rFonts w:cs="Arial"/>
                <w:color w:val="244062"/>
                <w:sz w:val="17"/>
                <w:szCs w:val="17"/>
              </w:rPr>
              <w:t>Split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70013" w:rsidRPr="002943B4" w:rsidRDefault="00E70013" w:rsidP="00E70013">
            <w:pPr>
              <w:spacing w:before="0"/>
              <w:jc w:val="right"/>
              <w:rPr>
                <w:rFonts w:cs="Arial"/>
                <w:color w:val="244062"/>
                <w:sz w:val="17"/>
                <w:szCs w:val="17"/>
              </w:rPr>
            </w:pPr>
            <w:r w:rsidRPr="002943B4">
              <w:rPr>
                <w:rFonts w:cs="Arial"/>
                <w:color w:val="244062"/>
                <w:sz w:val="17"/>
                <w:szCs w:val="17"/>
              </w:rPr>
              <w:t>142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70013" w:rsidRPr="002943B4" w:rsidRDefault="00E70013" w:rsidP="00E70013">
            <w:pPr>
              <w:spacing w:before="0"/>
              <w:jc w:val="right"/>
              <w:rPr>
                <w:rFonts w:cs="Arial"/>
                <w:color w:val="244062"/>
                <w:sz w:val="17"/>
                <w:szCs w:val="17"/>
              </w:rPr>
            </w:pPr>
            <w:r w:rsidRPr="002943B4">
              <w:rPr>
                <w:rFonts w:cs="Arial"/>
                <w:color w:val="244062"/>
                <w:sz w:val="17"/>
                <w:szCs w:val="17"/>
              </w:rPr>
              <w:t>757.209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FFFFFF"/>
              <w:right w:val="single" w:sz="4" w:space="0" w:color="16365C"/>
            </w:tcBorders>
            <w:shd w:val="clear" w:color="000000" w:fill="DCE6F1"/>
            <w:noWrap/>
            <w:vAlign w:val="center"/>
            <w:hideMark/>
          </w:tcPr>
          <w:p w:rsidR="00E70013" w:rsidRPr="002943B4" w:rsidRDefault="00E70013" w:rsidP="00E70013">
            <w:pPr>
              <w:spacing w:before="0"/>
              <w:jc w:val="right"/>
              <w:rPr>
                <w:rFonts w:cs="Arial"/>
                <w:color w:val="244062"/>
                <w:sz w:val="17"/>
                <w:szCs w:val="17"/>
              </w:rPr>
            </w:pPr>
            <w:r w:rsidRPr="002943B4">
              <w:rPr>
                <w:rFonts w:cs="Arial"/>
                <w:color w:val="244062"/>
                <w:sz w:val="17"/>
                <w:szCs w:val="17"/>
              </w:rPr>
              <w:t>29.408</w:t>
            </w:r>
          </w:p>
        </w:tc>
      </w:tr>
      <w:tr w:rsidR="00E70013" w:rsidRPr="00E70013" w:rsidTr="00E1627C">
        <w:trPr>
          <w:trHeight w:val="272"/>
          <w:jc w:val="center"/>
        </w:trPr>
        <w:tc>
          <w:tcPr>
            <w:tcW w:w="58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70013" w:rsidRPr="002943B4" w:rsidRDefault="00E70013" w:rsidP="00E70013">
            <w:pPr>
              <w:spacing w:before="0"/>
              <w:jc w:val="left"/>
              <w:rPr>
                <w:rFonts w:cs="Arial"/>
                <w:color w:val="244062"/>
                <w:sz w:val="17"/>
                <w:szCs w:val="17"/>
              </w:rPr>
            </w:pPr>
            <w:r w:rsidRPr="002943B4">
              <w:rPr>
                <w:rFonts w:cs="Arial"/>
                <w:color w:val="244062"/>
                <w:sz w:val="17"/>
                <w:szCs w:val="17"/>
              </w:rPr>
              <w:t>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70013" w:rsidRPr="002943B4" w:rsidRDefault="00E70013" w:rsidP="00E70013">
            <w:pPr>
              <w:spacing w:before="0"/>
              <w:jc w:val="left"/>
              <w:rPr>
                <w:rFonts w:cs="Arial"/>
                <w:color w:val="244062"/>
                <w:sz w:val="16"/>
                <w:szCs w:val="16"/>
              </w:rPr>
            </w:pPr>
            <w:r w:rsidRPr="002943B4">
              <w:rPr>
                <w:rFonts w:cs="Arial"/>
                <w:color w:val="244062"/>
                <w:sz w:val="16"/>
                <w:szCs w:val="16"/>
              </w:rPr>
              <w:t>92265244213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70013" w:rsidRPr="002943B4" w:rsidRDefault="00F00DD8" w:rsidP="00E70013">
            <w:pPr>
              <w:spacing w:before="0"/>
              <w:jc w:val="left"/>
              <w:rPr>
                <w:rFonts w:cs="Arial"/>
                <w:color w:val="244062"/>
                <w:sz w:val="17"/>
                <w:szCs w:val="17"/>
              </w:rPr>
            </w:pPr>
            <w:hyperlink r:id="rId19" w:history="1">
              <w:r w:rsidR="00E70013" w:rsidRPr="002943B4">
                <w:rPr>
                  <w:rStyle w:val="Hiperveza"/>
                  <w:rFonts w:cs="Arial"/>
                  <w:sz w:val="17"/>
                  <w:szCs w:val="17"/>
                </w:rPr>
                <w:t xml:space="preserve">HATTRICK-PSK </w:t>
              </w:r>
              <w:r w:rsidR="002943B4" w:rsidRPr="002943B4">
                <w:rPr>
                  <w:rStyle w:val="Hiperveza"/>
                  <w:rFonts w:cs="Arial"/>
                  <w:sz w:val="17"/>
                  <w:szCs w:val="17"/>
                </w:rPr>
                <w:t>d.o.o.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70013" w:rsidRPr="002943B4" w:rsidRDefault="00E70013" w:rsidP="00E70013">
            <w:pPr>
              <w:spacing w:before="0"/>
              <w:jc w:val="left"/>
              <w:rPr>
                <w:rFonts w:cs="Arial"/>
                <w:color w:val="244062"/>
                <w:sz w:val="17"/>
                <w:szCs w:val="17"/>
              </w:rPr>
            </w:pPr>
            <w:r w:rsidRPr="002943B4">
              <w:rPr>
                <w:rFonts w:cs="Arial"/>
                <w:color w:val="244062"/>
                <w:sz w:val="17"/>
                <w:szCs w:val="17"/>
              </w:rPr>
              <w:t>Dugopolje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70013" w:rsidRPr="002943B4" w:rsidRDefault="00E70013" w:rsidP="00E70013">
            <w:pPr>
              <w:spacing w:before="0"/>
              <w:jc w:val="right"/>
              <w:rPr>
                <w:rFonts w:cs="Arial"/>
                <w:color w:val="244062"/>
                <w:sz w:val="17"/>
                <w:szCs w:val="17"/>
              </w:rPr>
            </w:pPr>
            <w:r w:rsidRPr="002943B4">
              <w:rPr>
                <w:rFonts w:cs="Arial"/>
                <w:color w:val="244062"/>
                <w:sz w:val="17"/>
                <w:szCs w:val="17"/>
              </w:rPr>
              <w:t>774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70013" w:rsidRPr="002943B4" w:rsidRDefault="00E70013" w:rsidP="00E70013">
            <w:pPr>
              <w:spacing w:before="0"/>
              <w:jc w:val="right"/>
              <w:rPr>
                <w:rFonts w:cs="Arial"/>
                <w:color w:val="244062"/>
                <w:sz w:val="17"/>
                <w:szCs w:val="17"/>
              </w:rPr>
            </w:pPr>
            <w:r w:rsidRPr="002943B4">
              <w:rPr>
                <w:rFonts w:cs="Arial"/>
                <w:color w:val="244062"/>
                <w:sz w:val="17"/>
                <w:szCs w:val="17"/>
              </w:rPr>
              <w:t>669.931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FFFFFF"/>
              <w:right w:val="single" w:sz="4" w:space="0" w:color="16365C"/>
            </w:tcBorders>
            <w:shd w:val="clear" w:color="000000" w:fill="DCE6F1"/>
            <w:noWrap/>
            <w:vAlign w:val="center"/>
            <w:hideMark/>
          </w:tcPr>
          <w:p w:rsidR="00E70013" w:rsidRPr="002943B4" w:rsidRDefault="00E70013" w:rsidP="00E70013">
            <w:pPr>
              <w:spacing w:before="0"/>
              <w:jc w:val="right"/>
              <w:rPr>
                <w:rFonts w:cs="Arial"/>
                <w:color w:val="244062"/>
                <w:sz w:val="17"/>
                <w:szCs w:val="17"/>
              </w:rPr>
            </w:pPr>
            <w:r w:rsidRPr="002943B4">
              <w:rPr>
                <w:rFonts w:cs="Arial"/>
                <w:color w:val="244062"/>
                <w:sz w:val="17"/>
                <w:szCs w:val="17"/>
              </w:rPr>
              <w:t>258.890</w:t>
            </w:r>
          </w:p>
        </w:tc>
      </w:tr>
      <w:tr w:rsidR="00E70013" w:rsidRPr="00E70013" w:rsidTr="00E1627C">
        <w:trPr>
          <w:trHeight w:val="272"/>
          <w:jc w:val="center"/>
        </w:trPr>
        <w:tc>
          <w:tcPr>
            <w:tcW w:w="58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70013" w:rsidRPr="002943B4" w:rsidRDefault="00E70013" w:rsidP="00E70013">
            <w:pPr>
              <w:spacing w:before="0"/>
              <w:jc w:val="left"/>
              <w:rPr>
                <w:rFonts w:cs="Arial"/>
                <w:color w:val="244062"/>
                <w:sz w:val="17"/>
                <w:szCs w:val="17"/>
              </w:rPr>
            </w:pPr>
            <w:r w:rsidRPr="002943B4">
              <w:rPr>
                <w:rFonts w:cs="Arial"/>
                <w:color w:val="244062"/>
                <w:sz w:val="17"/>
                <w:szCs w:val="17"/>
              </w:rPr>
              <w:t>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70013" w:rsidRPr="002943B4" w:rsidRDefault="00E70013" w:rsidP="00E70013">
            <w:pPr>
              <w:spacing w:before="0"/>
              <w:jc w:val="left"/>
              <w:rPr>
                <w:rFonts w:cs="Arial"/>
                <w:color w:val="244062"/>
                <w:sz w:val="16"/>
                <w:szCs w:val="16"/>
              </w:rPr>
            </w:pPr>
            <w:r w:rsidRPr="002943B4">
              <w:rPr>
                <w:rFonts w:cs="Arial"/>
                <w:color w:val="244062"/>
                <w:sz w:val="16"/>
                <w:szCs w:val="16"/>
              </w:rPr>
              <w:t>97966928557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70013" w:rsidRPr="002943B4" w:rsidRDefault="00E70013" w:rsidP="00E70013">
            <w:pPr>
              <w:spacing w:before="0"/>
              <w:jc w:val="left"/>
              <w:rPr>
                <w:rFonts w:cs="Arial"/>
                <w:color w:val="244062"/>
                <w:sz w:val="17"/>
                <w:szCs w:val="17"/>
              </w:rPr>
            </w:pPr>
            <w:r w:rsidRPr="002943B4">
              <w:rPr>
                <w:rFonts w:cs="Arial"/>
                <w:color w:val="244062"/>
                <w:sz w:val="17"/>
                <w:szCs w:val="17"/>
              </w:rPr>
              <w:t xml:space="preserve">AMEROPA ŽITNI TERMINAL </w:t>
            </w:r>
            <w:r w:rsidR="002943B4" w:rsidRPr="002943B4">
              <w:rPr>
                <w:rFonts w:cs="Arial"/>
                <w:color w:val="244062"/>
                <w:sz w:val="17"/>
                <w:szCs w:val="17"/>
              </w:rPr>
              <w:t>d.o.o.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70013" w:rsidRPr="002943B4" w:rsidRDefault="00E70013" w:rsidP="00E70013">
            <w:pPr>
              <w:spacing w:before="0"/>
              <w:jc w:val="left"/>
              <w:rPr>
                <w:rFonts w:cs="Arial"/>
                <w:color w:val="244062"/>
                <w:sz w:val="17"/>
                <w:szCs w:val="17"/>
              </w:rPr>
            </w:pPr>
            <w:r w:rsidRPr="002943B4">
              <w:rPr>
                <w:rFonts w:cs="Arial"/>
                <w:color w:val="244062"/>
                <w:sz w:val="17"/>
                <w:szCs w:val="17"/>
              </w:rPr>
              <w:t>Solin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70013" w:rsidRPr="002943B4" w:rsidRDefault="00E70013" w:rsidP="00E70013">
            <w:pPr>
              <w:spacing w:before="0"/>
              <w:jc w:val="right"/>
              <w:rPr>
                <w:rFonts w:cs="Arial"/>
                <w:color w:val="244062"/>
                <w:sz w:val="17"/>
                <w:szCs w:val="17"/>
              </w:rPr>
            </w:pPr>
            <w:r w:rsidRPr="002943B4">
              <w:rPr>
                <w:rFonts w:cs="Arial"/>
                <w:color w:val="244062"/>
                <w:sz w:val="17"/>
                <w:szCs w:val="17"/>
              </w:rPr>
              <w:t>62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70013" w:rsidRPr="002943B4" w:rsidRDefault="00E70013" w:rsidP="00E70013">
            <w:pPr>
              <w:spacing w:before="0"/>
              <w:jc w:val="right"/>
              <w:rPr>
                <w:rFonts w:cs="Arial"/>
                <w:color w:val="244062"/>
                <w:sz w:val="17"/>
                <w:szCs w:val="17"/>
              </w:rPr>
            </w:pPr>
            <w:r w:rsidRPr="002943B4">
              <w:rPr>
                <w:rFonts w:cs="Arial"/>
                <w:color w:val="244062"/>
                <w:sz w:val="17"/>
                <w:szCs w:val="17"/>
              </w:rPr>
              <w:t>659.317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FFFFFF"/>
              <w:right w:val="single" w:sz="4" w:space="0" w:color="16365C"/>
            </w:tcBorders>
            <w:shd w:val="clear" w:color="000000" w:fill="DCE6F1"/>
            <w:noWrap/>
            <w:vAlign w:val="center"/>
            <w:hideMark/>
          </w:tcPr>
          <w:p w:rsidR="00E70013" w:rsidRPr="002943B4" w:rsidRDefault="00E70013" w:rsidP="00E70013">
            <w:pPr>
              <w:spacing w:before="0"/>
              <w:jc w:val="right"/>
              <w:rPr>
                <w:rFonts w:cs="Arial"/>
                <w:color w:val="244062"/>
                <w:sz w:val="17"/>
                <w:szCs w:val="17"/>
              </w:rPr>
            </w:pPr>
            <w:r w:rsidRPr="002943B4">
              <w:rPr>
                <w:rFonts w:cs="Arial"/>
                <w:color w:val="244062"/>
                <w:sz w:val="17"/>
                <w:szCs w:val="17"/>
              </w:rPr>
              <w:t>0</w:t>
            </w:r>
          </w:p>
        </w:tc>
      </w:tr>
      <w:tr w:rsidR="00E70013" w:rsidRPr="00E70013" w:rsidTr="00E1627C">
        <w:trPr>
          <w:trHeight w:val="272"/>
          <w:jc w:val="center"/>
        </w:trPr>
        <w:tc>
          <w:tcPr>
            <w:tcW w:w="58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70013" w:rsidRPr="002943B4" w:rsidRDefault="00E70013" w:rsidP="00E70013">
            <w:pPr>
              <w:spacing w:before="0"/>
              <w:jc w:val="left"/>
              <w:rPr>
                <w:rFonts w:cs="Arial"/>
                <w:color w:val="244062"/>
                <w:sz w:val="17"/>
                <w:szCs w:val="17"/>
              </w:rPr>
            </w:pPr>
            <w:r w:rsidRPr="002943B4">
              <w:rPr>
                <w:rFonts w:cs="Arial"/>
                <w:color w:val="244062"/>
                <w:sz w:val="17"/>
                <w:szCs w:val="17"/>
              </w:rPr>
              <w:t>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70013" w:rsidRPr="002943B4" w:rsidRDefault="00E70013" w:rsidP="00E70013">
            <w:pPr>
              <w:spacing w:before="0"/>
              <w:jc w:val="left"/>
              <w:rPr>
                <w:rFonts w:cs="Arial"/>
                <w:color w:val="244062"/>
                <w:sz w:val="16"/>
                <w:szCs w:val="16"/>
              </w:rPr>
            </w:pPr>
            <w:r w:rsidRPr="002943B4">
              <w:rPr>
                <w:rFonts w:cs="Arial"/>
                <w:color w:val="244062"/>
                <w:sz w:val="16"/>
                <w:szCs w:val="16"/>
              </w:rPr>
              <w:t>61395607720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70013" w:rsidRPr="002943B4" w:rsidRDefault="00E70013" w:rsidP="00E70013">
            <w:pPr>
              <w:spacing w:before="0"/>
              <w:jc w:val="left"/>
              <w:rPr>
                <w:rFonts w:cs="Arial"/>
                <w:color w:val="244062"/>
                <w:sz w:val="17"/>
                <w:szCs w:val="17"/>
              </w:rPr>
            </w:pPr>
            <w:r w:rsidRPr="002943B4">
              <w:rPr>
                <w:rFonts w:cs="Arial"/>
                <w:color w:val="244062"/>
                <w:sz w:val="17"/>
                <w:szCs w:val="17"/>
              </w:rPr>
              <w:t xml:space="preserve">RIBOLA </w:t>
            </w:r>
            <w:r w:rsidR="002943B4" w:rsidRPr="002943B4">
              <w:rPr>
                <w:rFonts w:cs="Arial"/>
                <w:color w:val="244062"/>
                <w:sz w:val="17"/>
                <w:szCs w:val="17"/>
              </w:rPr>
              <w:t>d.o.o.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70013" w:rsidRPr="002943B4" w:rsidRDefault="00E70013" w:rsidP="00E70013">
            <w:pPr>
              <w:spacing w:before="0"/>
              <w:jc w:val="left"/>
              <w:rPr>
                <w:rFonts w:cs="Arial"/>
                <w:color w:val="244062"/>
                <w:sz w:val="17"/>
                <w:szCs w:val="17"/>
              </w:rPr>
            </w:pPr>
            <w:r w:rsidRPr="002943B4">
              <w:rPr>
                <w:rFonts w:cs="Arial"/>
                <w:color w:val="244062"/>
                <w:sz w:val="17"/>
                <w:szCs w:val="17"/>
              </w:rPr>
              <w:t>Kaštel Lukšić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70013" w:rsidRPr="002943B4" w:rsidRDefault="00E70013" w:rsidP="00E70013">
            <w:pPr>
              <w:spacing w:before="0"/>
              <w:jc w:val="right"/>
              <w:rPr>
                <w:rFonts w:cs="Arial"/>
                <w:color w:val="244062"/>
                <w:sz w:val="17"/>
                <w:szCs w:val="17"/>
              </w:rPr>
            </w:pPr>
            <w:r w:rsidRPr="002943B4">
              <w:rPr>
                <w:rFonts w:cs="Arial"/>
                <w:color w:val="244062"/>
                <w:sz w:val="17"/>
                <w:szCs w:val="17"/>
              </w:rPr>
              <w:t>498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70013" w:rsidRPr="002943B4" w:rsidRDefault="00E70013" w:rsidP="00E70013">
            <w:pPr>
              <w:spacing w:before="0"/>
              <w:jc w:val="right"/>
              <w:rPr>
                <w:rFonts w:cs="Arial"/>
                <w:color w:val="244062"/>
                <w:sz w:val="17"/>
                <w:szCs w:val="17"/>
              </w:rPr>
            </w:pPr>
            <w:r w:rsidRPr="002943B4">
              <w:rPr>
                <w:rFonts w:cs="Arial"/>
                <w:color w:val="244062"/>
                <w:sz w:val="17"/>
                <w:szCs w:val="17"/>
              </w:rPr>
              <w:t>493.000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FFFFFF"/>
              <w:right w:val="single" w:sz="4" w:space="0" w:color="16365C"/>
            </w:tcBorders>
            <w:shd w:val="clear" w:color="000000" w:fill="DCE6F1"/>
            <w:noWrap/>
            <w:vAlign w:val="center"/>
            <w:hideMark/>
          </w:tcPr>
          <w:p w:rsidR="00E70013" w:rsidRPr="002943B4" w:rsidRDefault="00E70013" w:rsidP="00E70013">
            <w:pPr>
              <w:spacing w:before="0"/>
              <w:jc w:val="right"/>
              <w:rPr>
                <w:rFonts w:cs="Arial"/>
                <w:color w:val="244062"/>
                <w:sz w:val="17"/>
                <w:szCs w:val="17"/>
              </w:rPr>
            </w:pPr>
            <w:r w:rsidRPr="002943B4">
              <w:rPr>
                <w:rFonts w:cs="Arial"/>
                <w:color w:val="244062"/>
                <w:sz w:val="17"/>
                <w:szCs w:val="17"/>
              </w:rPr>
              <w:t>29.463</w:t>
            </w:r>
          </w:p>
        </w:tc>
      </w:tr>
      <w:tr w:rsidR="00E70013" w:rsidRPr="00E70013" w:rsidTr="00E1627C">
        <w:trPr>
          <w:trHeight w:val="272"/>
          <w:jc w:val="center"/>
        </w:trPr>
        <w:tc>
          <w:tcPr>
            <w:tcW w:w="58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70013" w:rsidRPr="002943B4" w:rsidRDefault="00E70013" w:rsidP="00E70013">
            <w:pPr>
              <w:spacing w:before="0"/>
              <w:jc w:val="left"/>
              <w:rPr>
                <w:rFonts w:cs="Arial"/>
                <w:color w:val="244062"/>
                <w:sz w:val="17"/>
                <w:szCs w:val="17"/>
              </w:rPr>
            </w:pPr>
            <w:r w:rsidRPr="002943B4">
              <w:rPr>
                <w:rFonts w:cs="Arial"/>
                <w:color w:val="244062"/>
                <w:sz w:val="17"/>
                <w:szCs w:val="17"/>
              </w:rPr>
              <w:t>8.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70013" w:rsidRPr="002943B4" w:rsidRDefault="00E70013" w:rsidP="00E70013">
            <w:pPr>
              <w:spacing w:before="0"/>
              <w:jc w:val="left"/>
              <w:rPr>
                <w:rFonts w:cs="Arial"/>
                <w:color w:val="244062"/>
                <w:sz w:val="16"/>
                <w:szCs w:val="16"/>
              </w:rPr>
            </w:pPr>
            <w:r w:rsidRPr="002943B4">
              <w:rPr>
                <w:rFonts w:cs="Arial"/>
                <w:color w:val="244062"/>
                <w:sz w:val="16"/>
                <w:szCs w:val="16"/>
              </w:rPr>
              <w:t>52660468241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70013" w:rsidRPr="002943B4" w:rsidRDefault="00E70013" w:rsidP="00E70013">
            <w:pPr>
              <w:spacing w:before="0"/>
              <w:jc w:val="left"/>
              <w:rPr>
                <w:rFonts w:cs="Arial"/>
                <w:color w:val="244062"/>
                <w:sz w:val="17"/>
                <w:szCs w:val="17"/>
              </w:rPr>
            </w:pPr>
            <w:r w:rsidRPr="002943B4">
              <w:rPr>
                <w:rFonts w:cs="Arial"/>
                <w:color w:val="244062"/>
                <w:sz w:val="17"/>
                <w:szCs w:val="17"/>
              </w:rPr>
              <w:t xml:space="preserve">OMIAL NOVI </w:t>
            </w:r>
            <w:r w:rsidR="002943B4" w:rsidRPr="002943B4">
              <w:rPr>
                <w:rFonts w:cs="Arial"/>
                <w:color w:val="244062"/>
                <w:sz w:val="17"/>
                <w:szCs w:val="17"/>
              </w:rPr>
              <w:t>d.o.o.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70013" w:rsidRPr="002943B4" w:rsidRDefault="00E70013" w:rsidP="00E70013">
            <w:pPr>
              <w:spacing w:before="0"/>
              <w:jc w:val="left"/>
              <w:rPr>
                <w:rFonts w:cs="Arial"/>
                <w:color w:val="244062"/>
                <w:sz w:val="17"/>
                <w:szCs w:val="17"/>
              </w:rPr>
            </w:pPr>
            <w:r w:rsidRPr="002943B4">
              <w:rPr>
                <w:rFonts w:cs="Arial"/>
                <w:color w:val="244062"/>
                <w:sz w:val="17"/>
                <w:szCs w:val="17"/>
              </w:rPr>
              <w:t>Omiš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70013" w:rsidRPr="002943B4" w:rsidRDefault="00E70013" w:rsidP="00E70013">
            <w:pPr>
              <w:spacing w:before="0"/>
              <w:jc w:val="right"/>
              <w:rPr>
                <w:rFonts w:cs="Arial"/>
                <w:color w:val="244062"/>
                <w:sz w:val="17"/>
                <w:szCs w:val="17"/>
              </w:rPr>
            </w:pPr>
            <w:r w:rsidRPr="002943B4">
              <w:rPr>
                <w:rFonts w:cs="Arial"/>
                <w:color w:val="244062"/>
                <w:sz w:val="17"/>
                <w:szCs w:val="17"/>
              </w:rPr>
              <w:t>184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70013" w:rsidRPr="002943B4" w:rsidRDefault="00E70013" w:rsidP="00E70013">
            <w:pPr>
              <w:spacing w:before="0"/>
              <w:jc w:val="right"/>
              <w:rPr>
                <w:rFonts w:cs="Arial"/>
                <w:color w:val="244062"/>
                <w:sz w:val="17"/>
                <w:szCs w:val="17"/>
              </w:rPr>
            </w:pPr>
            <w:r w:rsidRPr="002943B4">
              <w:rPr>
                <w:rFonts w:cs="Arial"/>
                <w:color w:val="244062"/>
                <w:sz w:val="17"/>
                <w:szCs w:val="17"/>
              </w:rPr>
              <w:t>451.068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FFFFFF"/>
              <w:right w:val="single" w:sz="4" w:space="0" w:color="16365C"/>
            </w:tcBorders>
            <w:shd w:val="clear" w:color="000000" w:fill="DCE6F1"/>
            <w:noWrap/>
            <w:vAlign w:val="center"/>
            <w:hideMark/>
          </w:tcPr>
          <w:p w:rsidR="00E70013" w:rsidRPr="002943B4" w:rsidRDefault="00E70013" w:rsidP="00E70013">
            <w:pPr>
              <w:spacing w:before="0"/>
              <w:jc w:val="right"/>
              <w:rPr>
                <w:rFonts w:cs="Arial"/>
                <w:color w:val="244062"/>
                <w:sz w:val="17"/>
                <w:szCs w:val="17"/>
              </w:rPr>
            </w:pPr>
            <w:r w:rsidRPr="002943B4">
              <w:rPr>
                <w:rFonts w:cs="Arial"/>
                <w:color w:val="244062"/>
                <w:sz w:val="17"/>
                <w:szCs w:val="17"/>
              </w:rPr>
              <w:t>2.430</w:t>
            </w:r>
          </w:p>
        </w:tc>
      </w:tr>
      <w:tr w:rsidR="00E70013" w:rsidRPr="00E70013" w:rsidTr="00E1627C">
        <w:trPr>
          <w:trHeight w:val="272"/>
          <w:jc w:val="center"/>
        </w:trPr>
        <w:tc>
          <w:tcPr>
            <w:tcW w:w="58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70013" w:rsidRPr="002943B4" w:rsidRDefault="00E70013" w:rsidP="00E70013">
            <w:pPr>
              <w:spacing w:before="0"/>
              <w:jc w:val="left"/>
              <w:rPr>
                <w:rFonts w:cs="Arial"/>
                <w:color w:val="244062"/>
                <w:sz w:val="17"/>
                <w:szCs w:val="17"/>
              </w:rPr>
            </w:pPr>
            <w:r w:rsidRPr="002943B4">
              <w:rPr>
                <w:rFonts w:cs="Arial"/>
                <w:color w:val="244062"/>
                <w:sz w:val="17"/>
                <w:szCs w:val="17"/>
              </w:rPr>
              <w:t>9.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70013" w:rsidRPr="002943B4" w:rsidRDefault="00E70013" w:rsidP="00E70013">
            <w:pPr>
              <w:spacing w:before="0"/>
              <w:jc w:val="left"/>
              <w:rPr>
                <w:rFonts w:cs="Arial"/>
                <w:color w:val="244062"/>
                <w:sz w:val="16"/>
                <w:szCs w:val="16"/>
              </w:rPr>
            </w:pPr>
            <w:r w:rsidRPr="002943B4">
              <w:rPr>
                <w:rFonts w:cs="Arial"/>
                <w:color w:val="244062"/>
                <w:sz w:val="16"/>
                <w:szCs w:val="16"/>
              </w:rPr>
              <w:t>75628884500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70013" w:rsidRPr="002943B4" w:rsidRDefault="00E70013" w:rsidP="00E70013">
            <w:pPr>
              <w:spacing w:before="0"/>
              <w:jc w:val="left"/>
              <w:rPr>
                <w:rFonts w:cs="Arial"/>
                <w:color w:val="244062"/>
                <w:sz w:val="17"/>
                <w:szCs w:val="17"/>
              </w:rPr>
            </w:pPr>
            <w:r w:rsidRPr="002943B4">
              <w:rPr>
                <w:rFonts w:cs="Arial"/>
                <w:color w:val="244062"/>
                <w:sz w:val="17"/>
                <w:szCs w:val="17"/>
              </w:rPr>
              <w:t xml:space="preserve">GRAĐA </w:t>
            </w:r>
            <w:r w:rsidR="002943B4" w:rsidRPr="002943B4">
              <w:rPr>
                <w:rFonts w:cs="Arial"/>
                <w:color w:val="244062"/>
                <w:sz w:val="17"/>
                <w:szCs w:val="17"/>
              </w:rPr>
              <w:t>d.d.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70013" w:rsidRPr="002943B4" w:rsidRDefault="00E70013" w:rsidP="00E70013">
            <w:pPr>
              <w:spacing w:before="0"/>
              <w:jc w:val="left"/>
              <w:rPr>
                <w:rFonts w:cs="Arial"/>
                <w:color w:val="244062"/>
                <w:sz w:val="17"/>
                <w:szCs w:val="17"/>
              </w:rPr>
            </w:pPr>
            <w:r w:rsidRPr="002943B4">
              <w:rPr>
                <w:rFonts w:cs="Arial"/>
                <w:color w:val="244062"/>
                <w:sz w:val="17"/>
                <w:szCs w:val="17"/>
              </w:rPr>
              <w:t>Solin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70013" w:rsidRPr="002943B4" w:rsidRDefault="00E70013" w:rsidP="00E70013">
            <w:pPr>
              <w:spacing w:before="0"/>
              <w:jc w:val="right"/>
              <w:rPr>
                <w:rFonts w:cs="Arial"/>
                <w:color w:val="244062"/>
                <w:sz w:val="17"/>
                <w:szCs w:val="17"/>
              </w:rPr>
            </w:pPr>
            <w:r w:rsidRPr="002943B4">
              <w:rPr>
                <w:rFonts w:cs="Arial"/>
                <w:color w:val="244062"/>
                <w:sz w:val="17"/>
                <w:szCs w:val="17"/>
              </w:rPr>
              <w:t>419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70013" w:rsidRPr="002943B4" w:rsidRDefault="00E70013" w:rsidP="00E70013">
            <w:pPr>
              <w:spacing w:before="0"/>
              <w:jc w:val="right"/>
              <w:rPr>
                <w:rFonts w:cs="Arial"/>
                <w:color w:val="244062"/>
                <w:sz w:val="17"/>
                <w:szCs w:val="17"/>
              </w:rPr>
            </w:pPr>
            <w:r w:rsidRPr="002943B4">
              <w:rPr>
                <w:rFonts w:cs="Arial"/>
                <w:color w:val="244062"/>
                <w:sz w:val="17"/>
                <w:szCs w:val="17"/>
              </w:rPr>
              <w:t>450.802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FFFFFF"/>
              <w:right w:val="single" w:sz="4" w:space="0" w:color="16365C"/>
            </w:tcBorders>
            <w:shd w:val="clear" w:color="000000" w:fill="DCE6F1"/>
            <w:noWrap/>
            <w:vAlign w:val="center"/>
            <w:hideMark/>
          </w:tcPr>
          <w:p w:rsidR="00E70013" w:rsidRPr="002943B4" w:rsidRDefault="00E70013" w:rsidP="00E70013">
            <w:pPr>
              <w:spacing w:before="0"/>
              <w:jc w:val="right"/>
              <w:rPr>
                <w:rFonts w:cs="Arial"/>
                <w:color w:val="244062"/>
                <w:sz w:val="17"/>
                <w:szCs w:val="17"/>
              </w:rPr>
            </w:pPr>
            <w:r w:rsidRPr="002943B4">
              <w:rPr>
                <w:rFonts w:cs="Arial"/>
                <w:color w:val="244062"/>
                <w:sz w:val="17"/>
                <w:szCs w:val="17"/>
              </w:rPr>
              <w:t>20.269</w:t>
            </w:r>
          </w:p>
        </w:tc>
      </w:tr>
      <w:tr w:rsidR="00E70013" w:rsidRPr="00E70013" w:rsidTr="002943B4">
        <w:trPr>
          <w:trHeight w:val="272"/>
          <w:jc w:val="center"/>
        </w:trPr>
        <w:tc>
          <w:tcPr>
            <w:tcW w:w="582" w:type="dxa"/>
            <w:tcBorders>
              <w:top w:val="nil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70013" w:rsidRPr="002943B4" w:rsidRDefault="00E70013" w:rsidP="00E70013">
            <w:pPr>
              <w:spacing w:before="0"/>
              <w:jc w:val="left"/>
              <w:rPr>
                <w:rFonts w:cs="Arial"/>
                <w:color w:val="244062"/>
                <w:sz w:val="17"/>
                <w:szCs w:val="17"/>
              </w:rPr>
            </w:pPr>
            <w:r w:rsidRPr="002943B4">
              <w:rPr>
                <w:rFonts w:cs="Arial"/>
                <w:color w:val="244062"/>
                <w:sz w:val="17"/>
                <w:szCs w:val="17"/>
              </w:rPr>
              <w:t>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70013" w:rsidRPr="002943B4" w:rsidRDefault="00E70013" w:rsidP="00E70013">
            <w:pPr>
              <w:spacing w:before="0"/>
              <w:jc w:val="left"/>
              <w:rPr>
                <w:rFonts w:cs="Arial"/>
                <w:color w:val="244062"/>
                <w:sz w:val="16"/>
                <w:szCs w:val="16"/>
              </w:rPr>
            </w:pPr>
            <w:r w:rsidRPr="002943B4">
              <w:rPr>
                <w:rFonts w:cs="Arial"/>
                <w:color w:val="244062"/>
                <w:sz w:val="16"/>
                <w:szCs w:val="16"/>
              </w:rPr>
              <w:t>83462362655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70013" w:rsidRPr="002943B4" w:rsidRDefault="00E70013" w:rsidP="00E70013">
            <w:pPr>
              <w:spacing w:before="0"/>
              <w:jc w:val="left"/>
              <w:rPr>
                <w:rFonts w:cs="Arial"/>
                <w:color w:val="244062"/>
                <w:sz w:val="17"/>
                <w:szCs w:val="17"/>
              </w:rPr>
            </w:pPr>
            <w:r w:rsidRPr="002943B4">
              <w:rPr>
                <w:rFonts w:cs="Arial"/>
                <w:color w:val="244062"/>
                <w:sz w:val="17"/>
                <w:szCs w:val="17"/>
              </w:rPr>
              <w:t xml:space="preserve">ZRAČNA LUKA SPLIT </w:t>
            </w:r>
            <w:r w:rsidR="002943B4" w:rsidRPr="002943B4">
              <w:rPr>
                <w:rFonts w:cs="Arial"/>
                <w:color w:val="244062"/>
                <w:sz w:val="17"/>
                <w:szCs w:val="17"/>
              </w:rPr>
              <w:t>d.o.o.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70013" w:rsidRPr="002943B4" w:rsidRDefault="00E70013" w:rsidP="00E70013">
            <w:pPr>
              <w:spacing w:before="0"/>
              <w:jc w:val="left"/>
              <w:rPr>
                <w:rFonts w:cs="Arial"/>
                <w:color w:val="244062"/>
                <w:sz w:val="17"/>
                <w:szCs w:val="17"/>
              </w:rPr>
            </w:pPr>
            <w:r w:rsidRPr="002943B4">
              <w:rPr>
                <w:rFonts w:cs="Arial"/>
                <w:color w:val="244062"/>
                <w:sz w:val="17"/>
                <w:szCs w:val="17"/>
              </w:rPr>
              <w:t>Kaštel Štafilić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70013" w:rsidRPr="002943B4" w:rsidRDefault="00E70013" w:rsidP="00E70013">
            <w:pPr>
              <w:spacing w:before="0"/>
              <w:jc w:val="right"/>
              <w:rPr>
                <w:rFonts w:cs="Arial"/>
                <w:color w:val="244062"/>
                <w:sz w:val="17"/>
                <w:szCs w:val="17"/>
              </w:rPr>
            </w:pPr>
            <w:r w:rsidRPr="002943B4">
              <w:rPr>
                <w:rFonts w:cs="Arial"/>
                <w:color w:val="244062"/>
                <w:sz w:val="17"/>
                <w:szCs w:val="17"/>
              </w:rPr>
              <w:t>431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70013" w:rsidRPr="002943B4" w:rsidRDefault="00E70013" w:rsidP="00E70013">
            <w:pPr>
              <w:spacing w:before="0"/>
              <w:jc w:val="right"/>
              <w:rPr>
                <w:rFonts w:cs="Arial"/>
                <w:color w:val="244062"/>
                <w:sz w:val="17"/>
                <w:szCs w:val="17"/>
              </w:rPr>
            </w:pPr>
            <w:r w:rsidRPr="002943B4">
              <w:rPr>
                <w:rFonts w:cs="Arial"/>
                <w:color w:val="244062"/>
                <w:sz w:val="17"/>
                <w:szCs w:val="17"/>
              </w:rPr>
              <w:t>404.382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FFFFFF"/>
              <w:right w:val="single" w:sz="4" w:space="0" w:color="16365C"/>
            </w:tcBorders>
            <w:shd w:val="clear" w:color="000000" w:fill="DCE6F1"/>
            <w:noWrap/>
            <w:vAlign w:val="center"/>
            <w:hideMark/>
          </w:tcPr>
          <w:p w:rsidR="00E70013" w:rsidRPr="002943B4" w:rsidRDefault="00E70013" w:rsidP="00E70013">
            <w:pPr>
              <w:spacing w:before="0"/>
              <w:jc w:val="right"/>
              <w:rPr>
                <w:rFonts w:cs="Arial"/>
                <w:color w:val="244062"/>
                <w:sz w:val="17"/>
                <w:szCs w:val="17"/>
              </w:rPr>
            </w:pPr>
            <w:r w:rsidRPr="002943B4">
              <w:rPr>
                <w:rFonts w:cs="Arial"/>
                <w:color w:val="244062"/>
                <w:sz w:val="17"/>
                <w:szCs w:val="17"/>
              </w:rPr>
              <w:t>125.336</w:t>
            </w:r>
          </w:p>
        </w:tc>
      </w:tr>
      <w:tr w:rsidR="004E0C90" w:rsidRPr="00E70013" w:rsidTr="002943B4">
        <w:trPr>
          <w:trHeight w:val="272"/>
          <w:jc w:val="center"/>
        </w:trPr>
        <w:tc>
          <w:tcPr>
            <w:tcW w:w="6819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DCDC"/>
            <w:noWrap/>
            <w:vAlign w:val="center"/>
            <w:hideMark/>
          </w:tcPr>
          <w:p w:rsidR="00E70013" w:rsidRPr="002943B4" w:rsidRDefault="00E70013" w:rsidP="00E70013">
            <w:pPr>
              <w:spacing w:before="0"/>
              <w:jc w:val="left"/>
              <w:rPr>
                <w:rFonts w:cs="Arial"/>
                <w:b/>
                <w:bCs/>
                <w:color w:val="244062"/>
                <w:sz w:val="17"/>
                <w:szCs w:val="17"/>
              </w:rPr>
            </w:pPr>
            <w:r w:rsidRPr="002943B4">
              <w:rPr>
                <w:rFonts w:cs="Arial"/>
                <w:b/>
                <w:bCs/>
                <w:color w:val="244062"/>
                <w:sz w:val="17"/>
                <w:szCs w:val="17"/>
              </w:rPr>
              <w:t>Ukupno TOP 10 poduzetnika</w:t>
            </w:r>
          </w:p>
        </w:tc>
        <w:tc>
          <w:tcPr>
            <w:tcW w:w="10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DCDC"/>
            <w:noWrap/>
            <w:vAlign w:val="center"/>
            <w:hideMark/>
          </w:tcPr>
          <w:p w:rsidR="00E70013" w:rsidRPr="002943B4" w:rsidRDefault="00E70013" w:rsidP="00E70013">
            <w:pPr>
              <w:spacing w:before="0"/>
              <w:jc w:val="right"/>
              <w:rPr>
                <w:rFonts w:cs="Arial"/>
                <w:b/>
                <w:bCs/>
                <w:color w:val="244062"/>
                <w:sz w:val="17"/>
                <w:szCs w:val="17"/>
              </w:rPr>
            </w:pPr>
            <w:r w:rsidRPr="002943B4">
              <w:rPr>
                <w:rFonts w:cs="Arial"/>
                <w:b/>
                <w:bCs/>
                <w:color w:val="244062"/>
                <w:sz w:val="17"/>
                <w:szCs w:val="17"/>
              </w:rPr>
              <w:t>6.930</w:t>
            </w:r>
          </w:p>
        </w:tc>
        <w:tc>
          <w:tcPr>
            <w:tcW w:w="1124" w:type="dxa"/>
            <w:tcBorders>
              <w:top w:val="nil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000000" w:fill="DCDCDC"/>
            <w:noWrap/>
            <w:vAlign w:val="center"/>
            <w:hideMark/>
          </w:tcPr>
          <w:p w:rsidR="00E70013" w:rsidRPr="002943B4" w:rsidRDefault="00E70013" w:rsidP="00E70013">
            <w:pPr>
              <w:spacing w:before="0"/>
              <w:jc w:val="right"/>
              <w:rPr>
                <w:rFonts w:cs="Arial"/>
                <w:b/>
                <w:bCs/>
                <w:color w:val="244062"/>
                <w:sz w:val="17"/>
                <w:szCs w:val="17"/>
              </w:rPr>
            </w:pPr>
            <w:r w:rsidRPr="002943B4">
              <w:rPr>
                <w:rFonts w:cs="Arial"/>
                <w:b/>
                <w:bCs/>
                <w:color w:val="244062"/>
                <w:sz w:val="17"/>
                <w:szCs w:val="17"/>
              </w:rPr>
              <w:t>8.534.324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DCDC"/>
            <w:noWrap/>
            <w:vAlign w:val="center"/>
            <w:hideMark/>
          </w:tcPr>
          <w:p w:rsidR="00E70013" w:rsidRPr="002943B4" w:rsidRDefault="00E70013" w:rsidP="00E70013">
            <w:pPr>
              <w:spacing w:before="0"/>
              <w:jc w:val="right"/>
              <w:rPr>
                <w:rFonts w:cs="Arial"/>
                <w:b/>
                <w:bCs/>
                <w:color w:val="244062"/>
                <w:sz w:val="17"/>
                <w:szCs w:val="17"/>
              </w:rPr>
            </w:pPr>
            <w:r w:rsidRPr="002943B4">
              <w:rPr>
                <w:rFonts w:cs="Arial"/>
                <w:b/>
                <w:bCs/>
                <w:color w:val="244062"/>
                <w:sz w:val="17"/>
                <w:szCs w:val="17"/>
              </w:rPr>
              <w:t>678.795</w:t>
            </w:r>
          </w:p>
        </w:tc>
      </w:tr>
      <w:tr w:rsidR="004E0C90" w:rsidRPr="00E70013" w:rsidTr="002943B4">
        <w:trPr>
          <w:trHeight w:val="272"/>
          <w:jc w:val="center"/>
        </w:trPr>
        <w:tc>
          <w:tcPr>
            <w:tcW w:w="6819" w:type="dxa"/>
            <w:gridSpan w:val="4"/>
            <w:tcBorders>
              <w:top w:val="single" w:sz="4" w:space="0" w:color="FFFFFF" w:themeColor="background1"/>
              <w:left w:val="single" w:sz="4" w:space="0" w:color="16365C"/>
              <w:bottom w:val="single" w:sz="4" w:space="0" w:color="16365C"/>
              <w:right w:val="single" w:sz="4" w:space="0" w:color="FFFFFF"/>
            </w:tcBorders>
            <w:shd w:val="clear" w:color="000000" w:fill="BFBFBF"/>
            <w:noWrap/>
            <w:vAlign w:val="center"/>
            <w:hideMark/>
          </w:tcPr>
          <w:p w:rsidR="00E70013" w:rsidRPr="002943B4" w:rsidRDefault="00E70013" w:rsidP="00E70013">
            <w:pPr>
              <w:spacing w:before="0"/>
              <w:jc w:val="left"/>
              <w:rPr>
                <w:rFonts w:cs="Arial"/>
                <w:b/>
                <w:bCs/>
                <w:color w:val="244062"/>
                <w:sz w:val="17"/>
                <w:szCs w:val="17"/>
              </w:rPr>
            </w:pPr>
            <w:r w:rsidRPr="002943B4">
              <w:rPr>
                <w:rFonts w:cs="Arial"/>
                <w:b/>
                <w:bCs/>
                <w:color w:val="244062"/>
                <w:sz w:val="17"/>
                <w:szCs w:val="17"/>
              </w:rPr>
              <w:t>Ukupno poduzetnici Urbane aglomeracije Split</w:t>
            </w:r>
          </w:p>
        </w:tc>
        <w:tc>
          <w:tcPr>
            <w:tcW w:w="1002" w:type="dxa"/>
            <w:tcBorders>
              <w:top w:val="single" w:sz="4" w:space="0" w:color="FFFFFF" w:themeColor="background1"/>
              <w:left w:val="nil"/>
              <w:bottom w:val="single" w:sz="4" w:space="0" w:color="16365C"/>
              <w:right w:val="single" w:sz="4" w:space="0" w:color="FFFFFF"/>
            </w:tcBorders>
            <w:shd w:val="clear" w:color="000000" w:fill="BFBFBF"/>
            <w:noWrap/>
            <w:vAlign w:val="center"/>
            <w:hideMark/>
          </w:tcPr>
          <w:p w:rsidR="00E70013" w:rsidRPr="002943B4" w:rsidRDefault="00E70013" w:rsidP="00E70013">
            <w:pPr>
              <w:spacing w:before="0"/>
              <w:jc w:val="right"/>
              <w:rPr>
                <w:rFonts w:cs="Arial"/>
                <w:b/>
                <w:bCs/>
                <w:color w:val="244062"/>
                <w:sz w:val="17"/>
                <w:szCs w:val="17"/>
              </w:rPr>
            </w:pPr>
            <w:r w:rsidRPr="002943B4">
              <w:rPr>
                <w:rFonts w:cs="Arial"/>
                <w:b/>
                <w:bCs/>
                <w:color w:val="244062"/>
                <w:sz w:val="17"/>
                <w:szCs w:val="17"/>
              </w:rPr>
              <w:t>61.596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16365C"/>
              <w:right w:val="single" w:sz="4" w:space="0" w:color="FFFFFF"/>
            </w:tcBorders>
            <w:shd w:val="clear" w:color="000000" w:fill="BFBFBF"/>
            <w:noWrap/>
            <w:vAlign w:val="center"/>
            <w:hideMark/>
          </w:tcPr>
          <w:p w:rsidR="00E70013" w:rsidRPr="002943B4" w:rsidRDefault="00E70013" w:rsidP="00E70013">
            <w:pPr>
              <w:spacing w:before="0"/>
              <w:jc w:val="right"/>
              <w:rPr>
                <w:rFonts w:cs="Arial"/>
                <w:b/>
                <w:bCs/>
                <w:color w:val="244062"/>
                <w:sz w:val="17"/>
                <w:szCs w:val="17"/>
              </w:rPr>
            </w:pPr>
            <w:r w:rsidRPr="002943B4">
              <w:rPr>
                <w:rFonts w:cs="Arial"/>
                <w:b/>
                <w:bCs/>
                <w:color w:val="244062"/>
                <w:sz w:val="17"/>
                <w:szCs w:val="17"/>
              </w:rPr>
              <w:t>39.466.799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shd w:val="clear" w:color="000000" w:fill="BFBFBF"/>
            <w:noWrap/>
            <w:vAlign w:val="center"/>
            <w:hideMark/>
          </w:tcPr>
          <w:p w:rsidR="00E70013" w:rsidRPr="002943B4" w:rsidRDefault="00E70013" w:rsidP="00E70013">
            <w:pPr>
              <w:spacing w:before="0"/>
              <w:jc w:val="right"/>
              <w:rPr>
                <w:rFonts w:cs="Arial"/>
                <w:b/>
                <w:bCs/>
                <w:color w:val="244062"/>
                <w:sz w:val="17"/>
                <w:szCs w:val="17"/>
              </w:rPr>
            </w:pPr>
            <w:r w:rsidRPr="002943B4">
              <w:rPr>
                <w:rFonts w:cs="Arial"/>
                <w:b/>
                <w:bCs/>
                <w:color w:val="244062"/>
                <w:sz w:val="17"/>
                <w:szCs w:val="17"/>
              </w:rPr>
              <w:t>2.752.385</w:t>
            </w:r>
          </w:p>
        </w:tc>
      </w:tr>
    </w:tbl>
    <w:p w:rsidR="009522B8" w:rsidRPr="009522B8" w:rsidRDefault="00E65163" w:rsidP="009522B8">
      <w:pPr>
        <w:spacing w:before="40"/>
        <w:rPr>
          <w:rFonts w:eastAsia="Calibri" w:cs="Arial"/>
          <w:i/>
          <w:color w:val="0000FF"/>
          <w:sz w:val="16"/>
          <w:szCs w:val="16"/>
          <w:u w:val="single"/>
        </w:rPr>
      </w:pPr>
      <w:r w:rsidRPr="00A77A2F">
        <w:rPr>
          <w:bCs/>
          <w:i/>
          <w:color w:val="17365D"/>
          <w:sz w:val="16"/>
          <w:szCs w:val="18"/>
        </w:rPr>
        <w:t>Izvor: Fina, Registar godišnjih financijskih izvještaja, obrada GFI-a za 201</w:t>
      </w:r>
      <w:r w:rsidR="00692312">
        <w:rPr>
          <w:bCs/>
          <w:i/>
          <w:color w:val="17365D"/>
          <w:sz w:val="16"/>
          <w:szCs w:val="18"/>
        </w:rPr>
        <w:t>8</w:t>
      </w:r>
      <w:r w:rsidRPr="00A77A2F">
        <w:rPr>
          <w:bCs/>
          <w:i/>
          <w:color w:val="17365D"/>
          <w:sz w:val="16"/>
          <w:szCs w:val="18"/>
        </w:rPr>
        <w:t xml:space="preserve">. </w:t>
      </w:r>
      <w:r w:rsidR="009522B8">
        <w:rPr>
          <w:bCs/>
          <w:i/>
          <w:color w:val="17365D"/>
          <w:sz w:val="16"/>
          <w:szCs w:val="18"/>
        </w:rPr>
        <w:t>g</w:t>
      </w:r>
      <w:r w:rsidRPr="00A77A2F">
        <w:rPr>
          <w:bCs/>
          <w:i/>
          <w:color w:val="17365D"/>
          <w:sz w:val="16"/>
          <w:szCs w:val="18"/>
        </w:rPr>
        <w:t>odinu</w:t>
      </w:r>
      <w:r w:rsidR="009522B8">
        <w:rPr>
          <w:bCs/>
          <w:i/>
          <w:color w:val="17365D"/>
          <w:sz w:val="16"/>
          <w:szCs w:val="18"/>
        </w:rPr>
        <w:t xml:space="preserve"> i </w:t>
      </w:r>
      <w:hyperlink r:id="rId20" w:history="1">
        <w:r w:rsidR="009522B8" w:rsidRPr="009522B8">
          <w:rPr>
            <w:rFonts w:eastAsia="Calibri" w:cs="Arial"/>
            <w:i/>
            <w:color w:val="0000FF"/>
            <w:sz w:val="16"/>
            <w:szCs w:val="16"/>
            <w:u w:val="single"/>
          </w:rPr>
          <w:t>Transparentno.hr</w:t>
        </w:r>
      </w:hyperlink>
    </w:p>
    <w:p w:rsidR="00F54E8A" w:rsidRPr="00CB276C" w:rsidRDefault="00CB276C" w:rsidP="002943B4">
      <w:pPr>
        <w:spacing w:line="276" w:lineRule="auto"/>
        <w:rPr>
          <w:bCs/>
          <w:color w:val="244061"/>
          <w:sz w:val="20"/>
        </w:rPr>
      </w:pPr>
      <w:r w:rsidRPr="00CB276C">
        <w:rPr>
          <w:b/>
          <w:bCs/>
          <w:color w:val="244061"/>
          <w:sz w:val="20"/>
        </w:rPr>
        <w:t>Prema produktivnosti (prihodu po zaposlenom),</w:t>
      </w:r>
      <w:r w:rsidRPr="00CB276C">
        <w:rPr>
          <w:bCs/>
          <w:color w:val="244061"/>
          <w:sz w:val="20"/>
        </w:rPr>
        <w:t xml:space="preserve"> prvi su poduzetnici sa sjedištem u općini Dicmo, s 1,1 milijun kuna, čemu je najviše doprinio mikro poduzetnik </w:t>
      </w:r>
      <w:hyperlink r:id="rId21" w:history="1">
        <w:r w:rsidRPr="00B0266B">
          <w:rPr>
            <w:rStyle w:val="Hiperveza"/>
            <w:bCs/>
            <w:sz w:val="20"/>
          </w:rPr>
          <w:t>PRIBOR CENTAR d.o.o</w:t>
        </w:r>
      </w:hyperlink>
      <w:r w:rsidRPr="00CB276C">
        <w:rPr>
          <w:bCs/>
          <w:color w:val="244061"/>
          <w:sz w:val="20"/>
        </w:rPr>
        <w:t>. s jednim zaposlenim i prosjekom od 4,3 milijuna kuna prihoda po zaposlenom</w:t>
      </w:r>
      <w:r>
        <w:rPr>
          <w:bCs/>
          <w:color w:val="244061"/>
          <w:sz w:val="20"/>
        </w:rPr>
        <w:t>.</w:t>
      </w:r>
    </w:p>
    <w:p w:rsidR="00D50BF5" w:rsidRPr="00CB276C" w:rsidRDefault="00D50BF5" w:rsidP="002943B4">
      <w:pPr>
        <w:widowControl w:val="0"/>
        <w:spacing w:after="40"/>
        <w:ind w:left="1134" w:hanging="1134"/>
        <w:jc w:val="left"/>
        <w:rPr>
          <w:rFonts w:eastAsia="Calibri" w:cs="Arial"/>
          <w:b/>
          <w:color w:val="244061"/>
          <w:sz w:val="18"/>
          <w:szCs w:val="18"/>
          <w:lang w:eastAsia="en-US"/>
        </w:rPr>
      </w:pPr>
      <w:r w:rsidRPr="00CB276C">
        <w:rPr>
          <w:rFonts w:eastAsia="Calibri" w:cs="Arial"/>
          <w:b/>
          <w:color w:val="244061"/>
          <w:sz w:val="18"/>
          <w:szCs w:val="18"/>
          <w:lang w:eastAsia="en-US"/>
        </w:rPr>
        <w:t>Grafikon 2.</w:t>
      </w:r>
      <w:r w:rsidRPr="00CB276C">
        <w:rPr>
          <w:rFonts w:eastAsia="Calibri" w:cs="Arial"/>
          <w:b/>
          <w:color w:val="244061"/>
          <w:sz w:val="18"/>
          <w:szCs w:val="18"/>
          <w:lang w:eastAsia="en-US"/>
        </w:rPr>
        <w:tab/>
      </w:r>
      <w:r w:rsidR="00F05BF2">
        <w:rPr>
          <w:rFonts w:eastAsia="Calibri" w:cs="Arial"/>
          <w:b/>
          <w:color w:val="244061"/>
          <w:sz w:val="18"/>
          <w:szCs w:val="18"/>
          <w:lang w:eastAsia="en-US"/>
        </w:rPr>
        <w:t>Ocjena kreditnog rejtinga (2014.-2018.) i pokazatelji poslovanja za</w:t>
      </w:r>
      <w:r w:rsidR="002027D5" w:rsidRPr="00CB276C">
        <w:rPr>
          <w:rFonts w:eastAsia="Calibri" w:cs="Arial"/>
          <w:b/>
          <w:color w:val="244061"/>
          <w:sz w:val="18"/>
          <w:szCs w:val="18"/>
          <w:lang w:eastAsia="en-US"/>
        </w:rPr>
        <w:t xml:space="preserve"> </w:t>
      </w:r>
      <w:r w:rsidR="00CB276C" w:rsidRPr="00CB276C">
        <w:rPr>
          <w:rFonts w:eastAsia="Calibri" w:cs="Arial"/>
          <w:b/>
          <w:color w:val="244061"/>
          <w:sz w:val="18"/>
          <w:szCs w:val="18"/>
          <w:lang w:eastAsia="en-US"/>
        </w:rPr>
        <w:t>PRIBOR CENTAR d.o.o.</w:t>
      </w:r>
    </w:p>
    <w:p w:rsidR="00D50BF5" w:rsidRDefault="00F7278C" w:rsidP="00D50BF5">
      <w:pPr>
        <w:spacing w:before="0" w:line="276" w:lineRule="auto"/>
        <w:jc w:val="center"/>
        <w:rPr>
          <w:bCs/>
          <w:color w:val="244061"/>
          <w:sz w:val="20"/>
        </w:rPr>
      </w:pPr>
      <w:r>
        <w:rPr>
          <w:bCs/>
          <w:noProof/>
          <w:color w:val="244061"/>
          <w:sz w:val="20"/>
        </w:rPr>
        <w:drawing>
          <wp:inline distT="0" distB="0" distL="0" distR="0" wp14:anchorId="670888B7">
            <wp:extent cx="6225235" cy="1587398"/>
            <wp:effectExtent l="0" t="0" r="4445" b="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765" cy="15933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027D5" w:rsidRDefault="002027D5" w:rsidP="002027D5">
      <w:pPr>
        <w:spacing w:before="0"/>
        <w:jc w:val="left"/>
        <w:rPr>
          <w:bCs/>
          <w:color w:val="244061"/>
          <w:sz w:val="20"/>
        </w:rPr>
      </w:pPr>
      <w:r w:rsidRPr="002027D5">
        <w:rPr>
          <w:rFonts w:cstheme="minorBidi"/>
          <w:i/>
          <w:color w:val="1F497D"/>
          <w:sz w:val="16"/>
          <w:szCs w:val="16"/>
        </w:rPr>
        <w:t xml:space="preserve">Izvor: Financijska agencija, servis </w:t>
      </w:r>
      <w:hyperlink r:id="rId23" w:history="1">
        <w:r w:rsidRPr="002027D5">
          <w:rPr>
            <w:rFonts w:eastAsiaTheme="minorHAnsi" w:cs="Arial"/>
            <w:i/>
            <w:color w:val="0000FF" w:themeColor="hyperlink"/>
            <w:sz w:val="16"/>
            <w:szCs w:val="16"/>
            <w:u w:val="single"/>
            <w:lang w:eastAsia="en-US"/>
          </w:rPr>
          <w:t>info.BIZ</w:t>
        </w:r>
      </w:hyperlink>
    </w:p>
    <w:p w:rsidR="00AA30C7" w:rsidRPr="00F54E8A" w:rsidRDefault="00C94D0E" w:rsidP="00D50BF5">
      <w:pPr>
        <w:spacing w:line="276" w:lineRule="auto"/>
        <w:rPr>
          <w:bCs/>
          <w:color w:val="244061"/>
          <w:sz w:val="20"/>
        </w:rPr>
      </w:pPr>
      <w:r w:rsidRPr="00F54E8A">
        <w:rPr>
          <w:bCs/>
          <w:color w:val="244061"/>
          <w:sz w:val="20"/>
        </w:rPr>
        <w:t xml:space="preserve">Prema istom kriteriju iza poduzetnika </w:t>
      </w:r>
      <w:r w:rsidR="00F54E8A" w:rsidRPr="00F54E8A">
        <w:rPr>
          <w:bCs/>
          <w:color w:val="244061"/>
          <w:sz w:val="20"/>
        </w:rPr>
        <w:t>općine Dicmo</w:t>
      </w:r>
      <w:r w:rsidR="000C57CA" w:rsidRPr="00F54E8A">
        <w:rPr>
          <w:bCs/>
          <w:color w:val="244061"/>
          <w:sz w:val="20"/>
        </w:rPr>
        <w:t>,</w:t>
      </w:r>
      <w:r w:rsidRPr="00F54E8A">
        <w:rPr>
          <w:bCs/>
          <w:color w:val="244061"/>
          <w:sz w:val="20"/>
        </w:rPr>
        <w:t xml:space="preserve"> poduzetnici </w:t>
      </w:r>
      <w:r w:rsidR="005D785A" w:rsidRPr="00F54E8A">
        <w:rPr>
          <w:bCs/>
          <w:color w:val="244061"/>
          <w:sz w:val="20"/>
        </w:rPr>
        <w:t xml:space="preserve">su </w:t>
      </w:r>
      <w:r w:rsidR="00A92365">
        <w:rPr>
          <w:bCs/>
          <w:color w:val="244061"/>
          <w:sz w:val="20"/>
        </w:rPr>
        <w:t>općina</w:t>
      </w:r>
      <w:r w:rsidR="00F54E8A" w:rsidRPr="00F54E8A">
        <w:rPr>
          <w:bCs/>
          <w:color w:val="244061"/>
          <w:sz w:val="20"/>
        </w:rPr>
        <w:t xml:space="preserve"> Dugopolje</w:t>
      </w:r>
      <w:r w:rsidRPr="00F54E8A">
        <w:rPr>
          <w:bCs/>
          <w:color w:val="244061"/>
          <w:sz w:val="20"/>
        </w:rPr>
        <w:t xml:space="preserve"> s </w:t>
      </w:r>
      <w:proofErr w:type="spellStart"/>
      <w:r w:rsidR="00F54E8A" w:rsidRPr="00F54E8A">
        <w:rPr>
          <w:bCs/>
          <w:color w:val="244061"/>
          <w:sz w:val="20"/>
        </w:rPr>
        <w:t>908</w:t>
      </w:r>
      <w:proofErr w:type="spellEnd"/>
      <w:r w:rsidR="00C75A99" w:rsidRPr="00F54E8A">
        <w:rPr>
          <w:bCs/>
          <w:color w:val="244061"/>
          <w:sz w:val="20"/>
        </w:rPr>
        <w:t xml:space="preserve"> </w:t>
      </w:r>
      <w:r w:rsidR="00F54E8A" w:rsidRPr="00F54E8A">
        <w:rPr>
          <w:bCs/>
          <w:color w:val="244061"/>
          <w:sz w:val="20"/>
        </w:rPr>
        <w:t>tisuća</w:t>
      </w:r>
      <w:r w:rsidR="00C75A99" w:rsidRPr="00F54E8A">
        <w:rPr>
          <w:bCs/>
          <w:color w:val="244061"/>
          <w:sz w:val="20"/>
        </w:rPr>
        <w:t xml:space="preserve"> kuna</w:t>
      </w:r>
      <w:r w:rsidR="00FF2034" w:rsidRPr="00F54E8A">
        <w:rPr>
          <w:bCs/>
          <w:color w:val="244061"/>
          <w:sz w:val="20"/>
        </w:rPr>
        <w:t xml:space="preserve"> </w:t>
      </w:r>
      <w:r w:rsidR="004E493C" w:rsidRPr="00F54E8A">
        <w:rPr>
          <w:bCs/>
          <w:color w:val="244061"/>
          <w:sz w:val="20"/>
        </w:rPr>
        <w:t xml:space="preserve">i </w:t>
      </w:r>
      <w:r w:rsidR="00F54E8A" w:rsidRPr="00F54E8A">
        <w:rPr>
          <w:bCs/>
          <w:color w:val="244061"/>
          <w:sz w:val="20"/>
        </w:rPr>
        <w:t>Dugi Rat</w:t>
      </w:r>
      <w:r w:rsidRPr="00F54E8A">
        <w:rPr>
          <w:bCs/>
          <w:color w:val="244061"/>
          <w:sz w:val="20"/>
        </w:rPr>
        <w:t xml:space="preserve"> s</w:t>
      </w:r>
      <w:r w:rsidR="005D785A" w:rsidRPr="00F54E8A">
        <w:rPr>
          <w:bCs/>
          <w:color w:val="244061"/>
          <w:sz w:val="20"/>
        </w:rPr>
        <w:t>a</w:t>
      </w:r>
      <w:r w:rsidRPr="00F54E8A">
        <w:rPr>
          <w:bCs/>
          <w:color w:val="244061"/>
          <w:sz w:val="20"/>
        </w:rPr>
        <w:t xml:space="preserve"> </w:t>
      </w:r>
      <w:r w:rsidR="00C75A99" w:rsidRPr="00F54E8A">
        <w:rPr>
          <w:bCs/>
          <w:color w:val="244061"/>
          <w:sz w:val="20"/>
        </w:rPr>
        <w:t>7</w:t>
      </w:r>
      <w:r w:rsidR="00F54E8A" w:rsidRPr="00F54E8A">
        <w:rPr>
          <w:bCs/>
          <w:color w:val="244061"/>
          <w:sz w:val="20"/>
        </w:rPr>
        <w:t>47</w:t>
      </w:r>
      <w:r w:rsidR="00FF2034" w:rsidRPr="00F54E8A">
        <w:rPr>
          <w:bCs/>
          <w:color w:val="244061"/>
          <w:sz w:val="20"/>
        </w:rPr>
        <w:t xml:space="preserve"> tisuć</w:t>
      </w:r>
      <w:r w:rsidR="00F54E8A" w:rsidRPr="00F54E8A">
        <w:rPr>
          <w:bCs/>
          <w:color w:val="244061"/>
          <w:sz w:val="20"/>
        </w:rPr>
        <w:t>a</w:t>
      </w:r>
      <w:r w:rsidRPr="00F54E8A">
        <w:rPr>
          <w:bCs/>
          <w:color w:val="244061"/>
          <w:sz w:val="20"/>
        </w:rPr>
        <w:t xml:space="preserve"> kuna </w:t>
      </w:r>
      <w:r w:rsidR="00733F2C" w:rsidRPr="00F54E8A">
        <w:rPr>
          <w:bCs/>
          <w:color w:val="244061"/>
          <w:sz w:val="20"/>
        </w:rPr>
        <w:t xml:space="preserve">prihoda </w:t>
      </w:r>
      <w:r w:rsidRPr="00F54E8A">
        <w:rPr>
          <w:bCs/>
          <w:color w:val="244061"/>
          <w:sz w:val="20"/>
        </w:rPr>
        <w:t>po zaposlenom.</w:t>
      </w:r>
      <w:r w:rsidR="00417082" w:rsidRPr="00F54E8A">
        <w:rPr>
          <w:bCs/>
          <w:color w:val="244061"/>
          <w:sz w:val="20"/>
        </w:rPr>
        <w:t xml:space="preserve"> </w:t>
      </w:r>
      <w:r w:rsidR="00462DFC" w:rsidRPr="00F54E8A">
        <w:rPr>
          <w:bCs/>
          <w:color w:val="244061"/>
          <w:sz w:val="20"/>
        </w:rPr>
        <w:t>Za usporedbu, p</w:t>
      </w:r>
      <w:r w:rsidR="00E65163" w:rsidRPr="00F54E8A">
        <w:rPr>
          <w:bCs/>
          <w:color w:val="244061"/>
          <w:sz w:val="20"/>
        </w:rPr>
        <w:t xml:space="preserve">roduktivnost poduzetnika na razini </w:t>
      </w:r>
      <w:r w:rsidR="00E96382" w:rsidRPr="00F54E8A">
        <w:rPr>
          <w:bCs/>
          <w:color w:val="244061"/>
          <w:sz w:val="20"/>
        </w:rPr>
        <w:t xml:space="preserve">Urbane aglomeracije Split </w:t>
      </w:r>
      <w:r w:rsidR="00AC4D94" w:rsidRPr="00F54E8A">
        <w:rPr>
          <w:bCs/>
          <w:color w:val="244061"/>
          <w:sz w:val="20"/>
        </w:rPr>
        <w:t xml:space="preserve">bila je </w:t>
      </w:r>
      <w:r w:rsidR="00F54E8A" w:rsidRPr="00F54E8A">
        <w:rPr>
          <w:bCs/>
          <w:color w:val="244061"/>
          <w:sz w:val="20"/>
        </w:rPr>
        <w:t>641</w:t>
      </w:r>
      <w:r w:rsidR="00C475C4" w:rsidRPr="00F54E8A">
        <w:rPr>
          <w:bCs/>
          <w:color w:val="244061"/>
          <w:sz w:val="20"/>
        </w:rPr>
        <w:t xml:space="preserve"> </w:t>
      </w:r>
      <w:r w:rsidR="00AC4D94" w:rsidRPr="00F54E8A">
        <w:rPr>
          <w:bCs/>
          <w:color w:val="244061"/>
          <w:sz w:val="20"/>
        </w:rPr>
        <w:t xml:space="preserve">tisuće kuna, </w:t>
      </w:r>
      <w:r w:rsidR="00026E18" w:rsidRPr="00F54E8A">
        <w:rPr>
          <w:bCs/>
          <w:color w:val="244061"/>
          <w:sz w:val="20"/>
        </w:rPr>
        <w:t>a na razini RH</w:t>
      </w:r>
      <w:r w:rsidR="00462DFC" w:rsidRPr="00F54E8A">
        <w:rPr>
          <w:bCs/>
          <w:color w:val="244061"/>
          <w:sz w:val="20"/>
        </w:rPr>
        <w:t xml:space="preserve"> 7</w:t>
      </w:r>
      <w:r w:rsidR="00F54E8A" w:rsidRPr="00F54E8A">
        <w:rPr>
          <w:bCs/>
          <w:color w:val="244061"/>
          <w:sz w:val="20"/>
        </w:rPr>
        <w:t>99</w:t>
      </w:r>
      <w:r w:rsidR="00462DFC" w:rsidRPr="00F54E8A">
        <w:rPr>
          <w:bCs/>
          <w:color w:val="244061"/>
          <w:sz w:val="20"/>
        </w:rPr>
        <w:t xml:space="preserve"> tisuća kuna.</w:t>
      </w:r>
    </w:p>
    <w:p w:rsidR="00E65163" w:rsidRPr="003E42C5" w:rsidRDefault="00E65163" w:rsidP="00E05041">
      <w:pPr>
        <w:widowControl w:val="0"/>
        <w:tabs>
          <w:tab w:val="left" w:pos="1134"/>
        </w:tabs>
        <w:rPr>
          <w:rFonts w:cs="Arial"/>
          <w:color w:val="244061"/>
          <w:sz w:val="18"/>
          <w:szCs w:val="18"/>
        </w:rPr>
      </w:pPr>
      <w:r w:rsidRPr="003E42C5">
        <w:rPr>
          <w:rFonts w:eastAsia="Calibri" w:cs="Arial"/>
          <w:b/>
          <w:color w:val="17365D"/>
          <w:sz w:val="18"/>
          <w:szCs w:val="18"/>
          <w:lang w:eastAsia="en-US"/>
        </w:rPr>
        <w:t xml:space="preserve">Grafikon </w:t>
      </w:r>
      <w:r w:rsidR="004327E0" w:rsidRPr="003E42C5">
        <w:rPr>
          <w:rFonts w:eastAsia="Calibri" w:cs="Arial"/>
          <w:b/>
          <w:color w:val="17365D"/>
          <w:sz w:val="18"/>
          <w:szCs w:val="18"/>
          <w:lang w:eastAsia="en-US"/>
        </w:rPr>
        <w:t>2</w:t>
      </w:r>
      <w:r w:rsidRPr="003E42C5">
        <w:rPr>
          <w:rFonts w:eastAsia="Calibri" w:cs="Arial"/>
          <w:b/>
          <w:color w:val="17365D"/>
          <w:sz w:val="18"/>
          <w:szCs w:val="18"/>
          <w:lang w:eastAsia="en-US"/>
        </w:rPr>
        <w:t>.</w:t>
      </w:r>
      <w:r w:rsidRPr="003E42C5">
        <w:rPr>
          <w:rFonts w:cs="Arial"/>
          <w:b/>
          <w:color w:val="244061"/>
          <w:sz w:val="18"/>
          <w:szCs w:val="18"/>
        </w:rPr>
        <w:tab/>
        <w:t>Prihod po zaposlenom u 201</w:t>
      </w:r>
      <w:r w:rsidR="00692312">
        <w:rPr>
          <w:rFonts w:cs="Arial"/>
          <w:b/>
          <w:color w:val="244061"/>
          <w:sz w:val="18"/>
          <w:szCs w:val="18"/>
        </w:rPr>
        <w:t>8</w:t>
      </w:r>
      <w:r w:rsidRPr="003E42C5">
        <w:rPr>
          <w:rFonts w:cs="Arial"/>
          <w:b/>
          <w:color w:val="244061"/>
          <w:sz w:val="18"/>
          <w:szCs w:val="18"/>
        </w:rPr>
        <w:t xml:space="preserve">. godini na razini gradova/općina Urbane aglomeracije </w:t>
      </w:r>
      <w:r w:rsidR="004B733C" w:rsidRPr="003E42C5">
        <w:rPr>
          <w:rFonts w:cs="Arial"/>
          <w:b/>
          <w:color w:val="244061"/>
          <w:sz w:val="18"/>
          <w:szCs w:val="18"/>
        </w:rPr>
        <w:t>Split</w:t>
      </w:r>
    </w:p>
    <w:p w:rsidR="0069770C" w:rsidRPr="00A77A2F" w:rsidRDefault="00E65163" w:rsidP="009522B8">
      <w:pPr>
        <w:spacing w:before="0" w:after="40"/>
        <w:ind w:left="7082" w:right="-28" w:firstLine="709"/>
        <w:jc w:val="center"/>
        <w:rPr>
          <w:rFonts w:cs="Arial"/>
          <w:color w:val="17365D"/>
          <w:sz w:val="18"/>
          <w:szCs w:val="18"/>
        </w:rPr>
      </w:pPr>
      <w:r w:rsidRPr="00A77A2F">
        <w:rPr>
          <w:rFonts w:cs="Arial"/>
          <w:color w:val="244061"/>
          <w:sz w:val="16"/>
          <w:szCs w:val="16"/>
        </w:rPr>
        <w:t xml:space="preserve">(iznosi u tisućama </w:t>
      </w:r>
      <w:r w:rsidRPr="00A77A2F">
        <w:rPr>
          <w:rFonts w:cs="Arial"/>
          <w:color w:val="17365D"/>
          <w:sz w:val="16"/>
          <w:szCs w:val="16"/>
        </w:rPr>
        <w:t>kuna)</w:t>
      </w:r>
    </w:p>
    <w:p w:rsidR="0069770C" w:rsidRDefault="00623793" w:rsidP="00A218D6">
      <w:pPr>
        <w:spacing w:before="0"/>
        <w:jc w:val="center"/>
        <w:rPr>
          <w:bCs/>
          <w:i/>
          <w:color w:val="244061"/>
          <w:sz w:val="16"/>
          <w:szCs w:val="16"/>
        </w:rPr>
      </w:pPr>
      <w:r>
        <w:rPr>
          <w:bCs/>
          <w:i/>
          <w:noProof/>
          <w:color w:val="244061"/>
          <w:sz w:val="16"/>
          <w:szCs w:val="16"/>
        </w:rPr>
        <w:drawing>
          <wp:inline distT="0" distB="0" distL="0" distR="0" wp14:anchorId="39B8D7E4">
            <wp:extent cx="6199200" cy="2016000"/>
            <wp:effectExtent l="0" t="0" r="0" b="3810"/>
            <wp:docPr id="8" name="Slika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9200" cy="201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65163" w:rsidRPr="00E030D7" w:rsidRDefault="00E65163" w:rsidP="00E05041">
      <w:pPr>
        <w:spacing w:before="0" w:line="276" w:lineRule="auto"/>
        <w:rPr>
          <w:rFonts w:eastAsia="Calibri" w:cs="Arial"/>
          <w:b/>
          <w:color w:val="244061"/>
          <w:sz w:val="16"/>
          <w:szCs w:val="16"/>
          <w:lang w:eastAsia="en-US"/>
        </w:rPr>
      </w:pPr>
      <w:r w:rsidRPr="00E030D7">
        <w:rPr>
          <w:bCs/>
          <w:i/>
          <w:color w:val="244061"/>
          <w:sz w:val="16"/>
          <w:szCs w:val="16"/>
        </w:rPr>
        <w:t>Izvor: Fina, Registar godišnjih financijskih izvještaja</w:t>
      </w:r>
      <w:r w:rsidR="003E42C5">
        <w:rPr>
          <w:bCs/>
          <w:i/>
          <w:color w:val="244061"/>
          <w:sz w:val="16"/>
          <w:szCs w:val="16"/>
        </w:rPr>
        <w:t>,</w:t>
      </w:r>
      <w:r w:rsidR="003E42C5" w:rsidRPr="003E42C5">
        <w:rPr>
          <w:bCs/>
          <w:i/>
          <w:color w:val="244061"/>
          <w:sz w:val="16"/>
          <w:szCs w:val="16"/>
        </w:rPr>
        <w:t>obrada GFI-a za 201</w:t>
      </w:r>
      <w:r w:rsidR="00692312">
        <w:rPr>
          <w:bCs/>
          <w:i/>
          <w:color w:val="244061"/>
          <w:sz w:val="16"/>
          <w:szCs w:val="16"/>
        </w:rPr>
        <w:t>8</w:t>
      </w:r>
      <w:r w:rsidR="003E42C5" w:rsidRPr="003E42C5">
        <w:rPr>
          <w:bCs/>
          <w:i/>
          <w:color w:val="244061"/>
          <w:sz w:val="16"/>
          <w:szCs w:val="16"/>
        </w:rPr>
        <w:t>. godinu</w:t>
      </w:r>
    </w:p>
    <w:p w:rsidR="00F05BF2" w:rsidRDefault="00E65163" w:rsidP="00F05BF2">
      <w:pPr>
        <w:pageBreakBefore/>
        <w:widowControl w:val="0"/>
        <w:spacing w:before="0" w:line="276" w:lineRule="auto"/>
        <w:rPr>
          <w:bCs/>
          <w:color w:val="244061"/>
          <w:sz w:val="20"/>
        </w:rPr>
      </w:pPr>
      <w:r w:rsidRPr="003A5C9C">
        <w:rPr>
          <w:b/>
          <w:bCs/>
          <w:color w:val="244061"/>
          <w:sz w:val="20"/>
        </w:rPr>
        <w:lastRenderedPageBreak/>
        <w:t>Prosječna mjesečna neto plaća</w:t>
      </w:r>
      <w:r w:rsidRPr="003A5C9C">
        <w:rPr>
          <w:bCs/>
          <w:color w:val="244061"/>
          <w:sz w:val="20"/>
        </w:rPr>
        <w:t xml:space="preserve"> </w:t>
      </w:r>
      <w:r w:rsidR="00F07C55" w:rsidRPr="003A5C9C">
        <w:rPr>
          <w:bCs/>
          <w:color w:val="244061"/>
          <w:sz w:val="20"/>
        </w:rPr>
        <w:t xml:space="preserve">koja je </w:t>
      </w:r>
      <w:r w:rsidRPr="003A5C9C">
        <w:rPr>
          <w:bCs/>
          <w:color w:val="244061"/>
          <w:sz w:val="20"/>
        </w:rPr>
        <w:t>obračuna</w:t>
      </w:r>
      <w:r w:rsidR="004E0C90" w:rsidRPr="003A5C9C">
        <w:rPr>
          <w:bCs/>
          <w:color w:val="244061"/>
          <w:sz w:val="20"/>
        </w:rPr>
        <w:t>t</w:t>
      </w:r>
      <w:r w:rsidRPr="003A5C9C">
        <w:rPr>
          <w:bCs/>
          <w:color w:val="244061"/>
          <w:sz w:val="20"/>
        </w:rPr>
        <w:t xml:space="preserve">a </w:t>
      </w:r>
      <w:r w:rsidR="00A218D6" w:rsidRPr="003A5C9C">
        <w:rPr>
          <w:bCs/>
          <w:color w:val="244061"/>
          <w:sz w:val="20"/>
        </w:rPr>
        <w:t xml:space="preserve">zaposlenima </w:t>
      </w:r>
      <w:r w:rsidRPr="003A5C9C">
        <w:rPr>
          <w:bCs/>
          <w:color w:val="244061"/>
          <w:sz w:val="20"/>
        </w:rPr>
        <w:t xml:space="preserve">kod poduzetnika Urbane aglomeracije </w:t>
      </w:r>
      <w:r w:rsidR="004B733C" w:rsidRPr="003A5C9C">
        <w:rPr>
          <w:bCs/>
          <w:color w:val="244061"/>
          <w:sz w:val="20"/>
        </w:rPr>
        <w:t>Split</w:t>
      </w:r>
      <w:r w:rsidR="00A218D6" w:rsidRPr="003A5C9C">
        <w:rPr>
          <w:bCs/>
          <w:color w:val="244061"/>
          <w:sz w:val="20"/>
        </w:rPr>
        <w:t>,</w:t>
      </w:r>
      <w:r w:rsidRPr="003A5C9C">
        <w:rPr>
          <w:bCs/>
          <w:color w:val="244061"/>
          <w:sz w:val="20"/>
        </w:rPr>
        <w:t xml:space="preserve"> </w:t>
      </w:r>
      <w:r w:rsidR="00A92365">
        <w:rPr>
          <w:bCs/>
          <w:color w:val="244061"/>
          <w:sz w:val="20"/>
        </w:rPr>
        <w:t xml:space="preserve">u 2018. godini </w:t>
      </w:r>
      <w:r w:rsidRPr="003A5C9C">
        <w:rPr>
          <w:bCs/>
          <w:color w:val="244061"/>
          <w:sz w:val="20"/>
        </w:rPr>
        <w:t>iznosila je 4.</w:t>
      </w:r>
      <w:r w:rsidR="004E0C90" w:rsidRPr="003A5C9C">
        <w:rPr>
          <w:bCs/>
          <w:color w:val="244061"/>
          <w:sz w:val="20"/>
        </w:rPr>
        <w:t>965</w:t>
      </w:r>
      <w:r w:rsidRPr="003A5C9C">
        <w:rPr>
          <w:bCs/>
          <w:color w:val="244061"/>
          <w:sz w:val="20"/>
        </w:rPr>
        <w:t xml:space="preserve"> kuna, </w:t>
      </w:r>
      <w:r w:rsidR="00066955" w:rsidRPr="003A5C9C">
        <w:rPr>
          <w:bCs/>
          <w:color w:val="244061"/>
          <w:sz w:val="20"/>
        </w:rPr>
        <w:t xml:space="preserve">što je </w:t>
      </w:r>
      <w:r w:rsidR="004E0C90" w:rsidRPr="003A5C9C">
        <w:rPr>
          <w:bCs/>
          <w:color w:val="244061"/>
          <w:sz w:val="20"/>
        </w:rPr>
        <w:t>povećanje od 3,7% u odnosu na 2017</w:t>
      </w:r>
      <w:r w:rsidR="004877E6" w:rsidRPr="003A5C9C">
        <w:rPr>
          <w:bCs/>
          <w:color w:val="244061"/>
          <w:sz w:val="20"/>
        </w:rPr>
        <w:t>.</w:t>
      </w:r>
      <w:r w:rsidR="00066955" w:rsidRPr="003A5C9C">
        <w:rPr>
          <w:bCs/>
          <w:color w:val="244061"/>
          <w:sz w:val="20"/>
        </w:rPr>
        <w:t xml:space="preserve"> godin</w:t>
      </w:r>
      <w:r w:rsidR="004E0C90" w:rsidRPr="003A5C9C">
        <w:rPr>
          <w:bCs/>
          <w:color w:val="244061"/>
          <w:sz w:val="20"/>
        </w:rPr>
        <w:t xml:space="preserve">u. </w:t>
      </w:r>
      <w:r w:rsidR="003A5C9C" w:rsidRPr="003A5C9C">
        <w:rPr>
          <w:bCs/>
          <w:color w:val="244061"/>
          <w:sz w:val="20"/>
        </w:rPr>
        <w:t>P</w:t>
      </w:r>
      <w:r w:rsidR="004E0C90" w:rsidRPr="003A5C9C">
        <w:rPr>
          <w:bCs/>
          <w:color w:val="244061"/>
          <w:sz w:val="20"/>
        </w:rPr>
        <w:t xml:space="preserve">rosječna </w:t>
      </w:r>
      <w:r w:rsidR="003A5C9C" w:rsidRPr="003A5C9C">
        <w:rPr>
          <w:bCs/>
          <w:color w:val="244061"/>
          <w:sz w:val="20"/>
        </w:rPr>
        <w:t xml:space="preserve">mjesečna neto </w:t>
      </w:r>
      <w:r w:rsidR="004E0C90" w:rsidRPr="003A5C9C">
        <w:rPr>
          <w:bCs/>
          <w:color w:val="244061"/>
          <w:sz w:val="20"/>
        </w:rPr>
        <w:t xml:space="preserve">plaća obračunata </w:t>
      </w:r>
      <w:r w:rsidR="003A5C9C" w:rsidRPr="003A5C9C">
        <w:rPr>
          <w:bCs/>
          <w:color w:val="244061"/>
          <w:sz w:val="20"/>
        </w:rPr>
        <w:t>zaposlenima</w:t>
      </w:r>
      <w:r w:rsidR="004E0C90" w:rsidRPr="003A5C9C">
        <w:rPr>
          <w:bCs/>
          <w:color w:val="244061"/>
          <w:sz w:val="20"/>
        </w:rPr>
        <w:t xml:space="preserve"> kod poduzetnika Urbane aglomeracije Split viša je za</w:t>
      </w:r>
      <w:r w:rsidRPr="003A5C9C">
        <w:rPr>
          <w:bCs/>
          <w:color w:val="244061"/>
          <w:sz w:val="20"/>
        </w:rPr>
        <w:t xml:space="preserve"> </w:t>
      </w:r>
      <w:r w:rsidR="004E0C90" w:rsidRPr="003A5C9C">
        <w:rPr>
          <w:bCs/>
          <w:color w:val="244061"/>
          <w:sz w:val="20"/>
        </w:rPr>
        <w:t>1,1</w:t>
      </w:r>
      <w:r w:rsidRPr="003A5C9C">
        <w:rPr>
          <w:bCs/>
          <w:color w:val="244061"/>
          <w:sz w:val="20"/>
        </w:rPr>
        <w:t xml:space="preserve">% od iznosa prosječne mjesečne neto plaće zaposlenih kod poduzetnika u </w:t>
      </w:r>
      <w:r w:rsidR="00B43BD0" w:rsidRPr="003A5C9C">
        <w:rPr>
          <w:bCs/>
          <w:color w:val="244061"/>
          <w:sz w:val="20"/>
        </w:rPr>
        <w:t>Splitsko-dalmatinskoj</w:t>
      </w:r>
      <w:r w:rsidRPr="003A5C9C">
        <w:rPr>
          <w:bCs/>
          <w:color w:val="244061"/>
          <w:sz w:val="20"/>
        </w:rPr>
        <w:t xml:space="preserve"> županiji (4</w:t>
      </w:r>
      <w:r w:rsidR="00B43BD0" w:rsidRPr="003A5C9C">
        <w:rPr>
          <w:bCs/>
          <w:color w:val="244061"/>
          <w:sz w:val="20"/>
        </w:rPr>
        <w:t>.</w:t>
      </w:r>
      <w:r w:rsidR="004E0C90" w:rsidRPr="003A5C9C">
        <w:rPr>
          <w:bCs/>
          <w:color w:val="244061"/>
          <w:sz w:val="20"/>
        </w:rPr>
        <w:t>910</w:t>
      </w:r>
      <w:r w:rsidR="00882CF6" w:rsidRPr="003A5C9C">
        <w:rPr>
          <w:bCs/>
          <w:color w:val="244061"/>
          <w:sz w:val="20"/>
        </w:rPr>
        <w:t xml:space="preserve"> kuna)</w:t>
      </w:r>
      <w:r w:rsidR="004E0C90" w:rsidRPr="003A5C9C">
        <w:rPr>
          <w:bCs/>
          <w:color w:val="244061"/>
          <w:sz w:val="20"/>
        </w:rPr>
        <w:t xml:space="preserve"> i manja za 11,1% od iznosa prosječne mjesečne neto plaće zaposlenih kod poduzetnika na razini RH (5.584 kune)</w:t>
      </w:r>
      <w:r w:rsidR="00882CF6" w:rsidRPr="003A5C9C">
        <w:rPr>
          <w:bCs/>
          <w:color w:val="244061"/>
          <w:sz w:val="20"/>
        </w:rPr>
        <w:t>.</w:t>
      </w:r>
      <w:r w:rsidR="00A92365">
        <w:rPr>
          <w:bCs/>
          <w:color w:val="244061"/>
          <w:sz w:val="20"/>
        </w:rPr>
        <w:t xml:space="preserve"> </w:t>
      </w:r>
    </w:p>
    <w:p w:rsidR="000A6147" w:rsidRPr="00543EC7" w:rsidRDefault="00E65163" w:rsidP="00F05BF2">
      <w:pPr>
        <w:widowControl w:val="0"/>
        <w:spacing w:before="120" w:line="276" w:lineRule="auto"/>
        <w:rPr>
          <w:bCs/>
          <w:color w:val="244061"/>
          <w:sz w:val="20"/>
        </w:rPr>
      </w:pPr>
      <w:r w:rsidRPr="002027D5">
        <w:rPr>
          <w:b/>
          <w:bCs/>
          <w:color w:val="244061"/>
          <w:sz w:val="20"/>
        </w:rPr>
        <w:t>Najv</w:t>
      </w:r>
      <w:r w:rsidR="00B21176" w:rsidRPr="002027D5">
        <w:rPr>
          <w:b/>
          <w:bCs/>
          <w:color w:val="244061"/>
          <w:sz w:val="20"/>
        </w:rPr>
        <w:t>iša</w:t>
      </w:r>
      <w:r w:rsidRPr="00543EC7">
        <w:rPr>
          <w:bCs/>
          <w:color w:val="244061"/>
          <w:sz w:val="20"/>
        </w:rPr>
        <w:t xml:space="preserve"> prosječna mjesečna neto plaća obračuna</w:t>
      </w:r>
      <w:r w:rsidR="00724FFF" w:rsidRPr="00543EC7">
        <w:rPr>
          <w:bCs/>
          <w:color w:val="244061"/>
          <w:sz w:val="20"/>
        </w:rPr>
        <w:t>n</w:t>
      </w:r>
      <w:r w:rsidRPr="00543EC7">
        <w:rPr>
          <w:bCs/>
          <w:color w:val="244061"/>
          <w:sz w:val="20"/>
        </w:rPr>
        <w:t xml:space="preserve">a je </w:t>
      </w:r>
      <w:r w:rsidR="0054311C" w:rsidRPr="00543EC7">
        <w:rPr>
          <w:bCs/>
          <w:color w:val="244061"/>
          <w:sz w:val="20"/>
        </w:rPr>
        <w:t xml:space="preserve">zaposlenima </w:t>
      </w:r>
      <w:r w:rsidRPr="00543EC7">
        <w:rPr>
          <w:bCs/>
          <w:color w:val="244061"/>
          <w:sz w:val="20"/>
        </w:rPr>
        <w:t xml:space="preserve">kod poduzetnika </w:t>
      </w:r>
      <w:r w:rsidR="0054311C" w:rsidRPr="00543EC7">
        <w:rPr>
          <w:bCs/>
          <w:color w:val="244061"/>
          <w:sz w:val="20"/>
        </w:rPr>
        <w:t xml:space="preserve">sa sjedištem u </w:t>
      </w:r>
      <w:r w:rsidR="00543EC7" w:rsidRPr="00543EC7">
        <w:rPr>
          <w:bCs/>
          <w:color w:val="244061"/>
          <w:sz w:val="20"/>
        </w:rPr>
        <w:t>općini Kaštela</w:t>
      </w:r>
      <w:r w:rsidRPr="00543EC7">
        <w:rPr>
          <w:bCs/>
          <w:color w:val="244061"/>
          <w:sz w:val="20"/>
        </w:rPr>
        <w:t xml:space="preserve"> (</w:t>
      </w:r>
      <w:r w:rsidR="00543EC7" w:rsidRPr="00543EC7">
        <w:rPr>
          <w:bCs/>
          <w:color w:val="244061"/>
          <w:sz w:val="20"/>
        </w:rPr>
        <w:t>5.439</w:t>
      </w:r>
      <w:r w:rsidRPr="00543EC7">
        <w:rPr>
          <w:bCs/>
          <w:color w:val="244061"/>
          <w:sz w:val="20"/>
        </w:rPr>
        <w:t xml:space="preserve"> kun</w:t>
      </w:r>
      <w:r w:rsidR="006276A8" w:rsidRPr="00543EC7">
        <w:rPr>
          <w:bCs/>
          <w:color w:val="244061"/>
          <w:sz w:val="20"/>
        </w:rPr>
        <w:t>a</w:t>
      </w:r>
      <w:r w:rsidRPr="00543EC7">
        <w:rPr>
          <w:bCs/>
          <w:color w:val="244061"/>
          <w:sz w:val="20"/>
        </w:rPr>
        <w:t>)</w:t>
      </w:r>
      <w:r w:rsidR="006276A8" w:rsidRPr="00543EC7">
        <w:rPr>
          <w:bCs/>
          <w:color w:val="244061"/>
          <w:sz w:val="20"/>
        </w:rPr>
        <w:t xml:space="preserve"> i viša je za </w:t>
      </w:r>
      <w:r w:rsidR="00543EC7" w:rsidRPr="00543EC7">
        <w:rPr>
          <w:bCs/>
          <w:color w:val="244061"/>
          <w:sz w:val="20"/>
        </w:rPr>
        <w:t>9,5</w:t>
      </w:r>
      <w:r w:rsidR="006276A8" w:rsidRPr="00543EC7">
        <w:rPr>
          <w:bCs/>
          <w:color w:val="244061"/>
          <w:sz w:val="20"/>
        </w:rPr>
        <w:t>% od prosječne mjesečne neto plaće obračuna</w:t>
      </w:r>
      <w:r w:rsidR="00543EC7">
        <w:rPr>
          <w:bCs/>
          <w:color w:val="244061"/>
          <w:sz w:val="20"/>
        </w:rPr>
        <w:t>t</w:t>
      </w:r>
      <w:r w:rsidR="006276A8" w:rsidRPr="00543EC7">
        <w:rPr>
          <w:bCs/>
          <w:color w:val="244061"/>
          <w:sz w:val="20"/>
        </w:rPr>
        <w:t xml:space="preserve">e </w:t>
      </w:r>
      <w:r w:rsidR="003A2FFA" w:rsidRPr="00543EC7">
        <w:rPr>
          <w:bCs/>
          <w:color w:val="244061"/>
          <w:sz w:val="20"/>
        </w:rPr>
        <w:t xml:space="preserve">zaposlenima kod </w:t>
      </w:r>
      <w:r w:rsidR="006276A8" w:rsidRPr="00543EC7">
        <w:rPr>
          <w:bCs/>
          <w:color w:val="244061"/>
          <w:sz w:val="20"/>
        </w:rPr>
        <w:t>poduzetni</w:t>
      </w:r>
      <w:r w:rsidR="003A2FFA" w:rsidRPr="00543EC7">
        <w:rPr>
          <w:bCs/>
          <w:color w:val="244061"/>
          <w:sz w:val="20"/>
        </w:rPr>
        <w:t>ka Urb</w:t>
      </w:r>
      <w:r w:rsidR="006276A8" w:rsidRPr="00543EC7">
        <w:rPr>
          <w:bCs/>
          <w:color w:val="244061"/>
          <w:sz w:val="20"/>
        </w:rPr>
        <w:t>ane aglomeracije Split</w:t>
      </w:r>
      <w:r w:rsidR="004877E6" w:rsidRPr="00543EC7">
        <w:rPr>
          <w:bCs/>
          <w:color w:val="244061"/>
          <w:sz w:val="20"/>
        </w:rPr>
        <w:t xml:space="preserve"> (4.</w:t>
      </w:r>
      <w:r w:rsidR="00543EC7" w:rsidRPr="00543EC7">
        <w:rPr>
          <w:bCs/>
          <w:color w:val="244061"/>
          <w:sz w:val="20"/>
        </w:rPr>
        <w:t>965</w:t>
      </w:r>
      <w:r w:rsidR="004877E6" w:rsidRPr="00543EC7">
        <w:rPr>
          <w:bCs/>
          <w:color w:val="244061"/>
          <w:sz w:val="20"/>
        </w:rPr>
        <w:t xml:space="preserve"> kuna)</w:t>
      </w:r>
      <w:r w:rsidR="002C23FA" w:rsidRPr="00543EC7">
        <w:rPr>
          <w:bCs/>
          <w:color w:val="244061"/>
          <w:sz w:val="20"/>
        </w:rPr>
        <w:t>.</w:t>
      </w:r>
      <w:r w:rsidR="00806D40" w:rsidRPr="00543EC7">
        <w:rPr>
          <w:bCs/>
          <w:color w:val="244061"/>
          <w:sz w:val="20"/>
        </w:rPr>
        <w:t xml:space="preserve"> </w:t>
      </w:r>
      <w:r w:rsidR="005B563C" w:rsidRPr="00543EC7">
        <w:rPr>
          <w:bCs/>
          <w:color w:val="244061"/>
          <w:sz w:val="20"/>
        </w:rPr>
        <w:t>S</w:t>
      </w:r>
      <w:r w:rsidRPr="00543EC7">
        <w:rPr>
          <w:bCs/>
          <w:color w:val="244061"/>
          <w:sz w:val="20"/>
        </w:rPr>
        <w:t xml:space="preserve">lijede poduzetnici </w:t>
      </w:r>
      <w:r w:rsidR="00543EC7" w:rsidRPr="00543EC7">
        <w:rPr>
          <w:bCs/>
          <w:color w:val="244061"/>
          <w:sz w:val="20"/>
        </w:rPr>
        <w:t>Trogira</w:t>
      </w:r>
      <w:r w:rsidRPr="00543EC7">
        <w:rPr>
          <w:bCs/>
          <w:color w:val="244061"/>
          <w:sz w:val="20"/>
        </w:rPr>
        <w:t xml:space="preserve"> (</w:t>
      </w:r>
      <w:r w:rsidR="007A46E6" w:rsidRPr="00543EC7">
        <w:rPr>
          <w:bCs/>
          <w:color w:val="244061"/>
          <w:sz w:val="20"/>
        </w:rPr>
        <w:t>5.34</w:t>
      </w:r>
      <w:r w:rsidR="00543EC7" w:rsidRPr="00543EC7">
        <w:rPr>
          <w:bCs/>
          <w:color w:val="244061"/>
          <w:sz w:val="20"/>
        </w:rPr>
        <w:t>1</w:t>
      </w:r>
      <w:r w:rsidRPr="00543EC7">
        <w:rPr>
          <w:bCs/>
          <w:color w:val="244061"/>
          <w:sz w:val="20"/>
        </w:rPr>
        <w:t xml:space="preserve"> kun</w:t>
      </w:r>
      <w:r w:rsidR="006276A8" w:rsidRPr="00543EC7">
        <w:rPr>
          <w:bCs/>
          <w:color w:val="244061"/>
          <w:sz w:val="20"/>
        </w:rPr>
        <w:t>a</w:t>
      </w:r>
      <w:r w:rsidRPr="00543EC7">
        <w:rPr>
          <w:bCs/>
          <w:color w:val="244061"/>
          <w:sz w:val="20"/>
        </w:rPr>
        <w:t>)</w:t>
      </w:r>
      <w:r w:rsidR="00543EC7" w:rsidRPr="00543EC7">
        <w:rPr>
          <w:bCs/>
          <w:color w:val="244061"/>
          <w:sz w:val="20"/>
        </w:rPr>
        <w:t xml:space="preserve"> te općina</w:t>
      </w:r>
      <w:r w:rsidRPr="00543EC7">
        <w:rPr>
          <w:bCs/>
          <w:color w:val="244061"/>
          <w:sz w:val="20"/>
        </w:rPr>
        <w:t xml:space="preserve"> </w:t>
      </w:r>
      <w:r w:rsidR="007A46E6" w:rsidRPr="00543EC7">
        <w:rPr>
          <w:bCs/>
          <w:color w:val="244061"/>
          <w:sz w:val="20"/>
        </w:rPr>
        <w:t>Dicm</w:t>
      </w:r>
      <w:r w:rsidR="00543EC7" w:rsidRPr="00543EC7">
        <w:rPr>
          <w:bCs/>
          <w:color w:val="244061"/>
          <w:sz w:val="20"/>
        </w:rPr>
        <w:t>o</w:t>
      </w:r>
      <w:r w:rsidR="007A46E6" w:rsidRPr="00543EC7">
        <w:rPr>
          <w:bCs/>
          <w:color w:val="244061"/>
          <w:sz w:val="20"/>
        </w:rPr>
        <w:t xml:space="preserve"> (5.</w:t>
      </w:r>
      <w:r w:rsidR="00543EC7" w:rsidRPr="00543EC7">
        <w:rPr>
          <w:bCs/>
          <w:color w:val="244061"/>
          <w:sz w:val="20"/>
        </w:rPr>
        <w:t>307</w:t>
      </w:r>
      <w:r w:rsidR="007A46E6" w:rsidRPr="00543EC7">
        <w:rPr>
          <w:bCs/>
          <w:color w:val="244061"/>
          <w:sz w:val="20"/>
        </w:rPr>
        <w:t xml:space="preserve"> kuna)</w:t>
      </w:r>
      <w:r w:rsidR="00543EC7">
        <w:rPr>
          <w:bCs/>
          <w:color w:val="244061"/>
          <w:sz w:val="20"/>
        </w:rPr>
        <w:t xml:space="preserve"> i</w:t>
      </w:r>
      <w:r w:rsidR="004877E6" w:rsidRPr="00543EC7">
        <w:rPr>
          <w:bCs/>
          <w:color w:val="244061"/>
          <w:sz w:val="20"/>
        </w:rPr>
        <w:t xml:space="preserve"> </w:t>
      </w:r>
      <w:r w:rsidR="00543EC7" w:rsidRPr="00543EC7">
        <w:rPr>
          <w:bCs/>
          <w:color w:val="244061"/>
          <w:sz w:val="20"/>
        </w:rPr>
        <w:t>Dugopolje</w:t>
      </w:r>
      <w:r w:rsidRPr="00543EC7">
        <w:rPr>
          <w:bCs/>
          <w:color w:val="244061"/>
          <w:sz w:val="20"/>
        </w:rPr>
        <w:t xml:space="preserve"> (</w:t>
      </w:r>
      <w:r w:rsidR="00543EC7" w:rsidRPr="00543EC7">
        <w:rPr>
          <w:bCs/>
          <w:color w:val="244061"/>
          <w:sz w:val="20"/>
        </w:rPr>
        <w:t>5.282</w:t>
      </w:r>
      <w:r w:rsidRPr="00543EC7">
        <w:rPr>
          <w:bCs/>
          <w:color w:val="244061"/>
          <w:sz w:val="20"/>
        </w:rPr>
        <w:t xml:space="preserve"> kuna).</w:t>
      </w:r>
      <w:r w:rsidR="00B0266B">
        <w:rPr>
          <w:bCs/>
          <w:color w:val="244061"/>
          <w:sz w:val="20"/>
        </w:rPr>
        <w:t xml:space="preserve"> </w:t>
      </w:r>
      <w:r w:rsidR="000A6147" w:rsidRPr="002027D5">
        <w:rPr>
          <w:b/>
          <w:bCs/>
          <w:color w:val="244061"/>
          <w:sz w:val="20"/>
        </w:rPr>
        <w:t>Najniža</w:t>
      </w:r>
      <w:r w:rsidR="000A6147" w:rsidRPr="00543EC7">
        <w:rPr>
          <w:bCs/>
          <w:color w:val="244061"/>
          <w:sz w:val="20"/>
        </w:rPr>
        <w:t xml:space="preserve"> mjesečna prosječna neto plaća obračunana je zaposlenima kod poduzetnika </w:t>
      </w:r>
      <w:r w:rsidR="0054311C" w:rsidRPr="00543EC7">
        <w:rPr>
          <w:bCs/>
          <w:color w:val="244061"/>
          <w:sz w:val="20"/>
        </w:rPr>
        <w:t xml:space="preserve">sa sjedištem </w:t>
      </w:r>
      <w:r w:rsidR="000A6147" w:rsidRPr="00543EC7">
        <w:rPr>
          <w:bCs/>
          <w:color w:val="244061"/>
          <w:sz w:val="20"/>
        </w:rPr>
        <w:t>u Lećevic</w:t>
      </w:r>
      <w:r w:rsidR="00A45AF8" w:rsidRPr="00543EC7">
        <w:rPr>
          <w:bCs/>
          <w:color w:val="244061"/>
          <w:sz w:val="20"/>
        </w:rPr>
        <w:t>i</w:t>
      </w:r>
      <w:r w:rsidR="000A6147" w:rsidRPr="00543EC7">
        <w:rPr>
          <w:bCs/>
          <w:color w:val="244061"/>
          <w:sz w:val="20"/>
        </w:rPr>
        <w:t xml:space="preserve"> (</w:t>
      </w:r>
      <w:r w:rsidR="00543EC7" w:rsidRPr="00543EC7">
        <w:rPr>
          <w:bCs/>
          <w:color w:val="244061"/>
          <w:sz w:val="20"/>
        </w:rPr>
        <w:t>3.133</w:t>
      </w:r>
      <w:r w:rsidR="004D314D" w:rsidRPr="00543EC7">
        <w:rPr>
          <w:bCs/>
          <w:color w:val="244061"/>
          <w:sz w:val="20"/>
        </w:rPr>
        <w:t xml:space="preserve"> </w:t>
      </w:r>
      <w:r w:rsidR="000A6147" w:rsidRPr="00543EC7">
        <w:rPr>
          <w:bCs/>
          <w:color w:val="244061"/>
          <w:sz w:val="20"/>
        </w:rPr>
        <w:t>kun</w:t>
      </w:r>
      <w:r w:rsidR="00543EC7" w:rsidRPr="00543EC7">
        <w:rPr>
          <w:bCs/>
          <w:color w:val="244061"/>
          <w:sz w:val="20"/>
        </w:rPr>
        <w:t>e</w:t>
      </w:r>
      <w:r w:rsidR="000A6147" w:rsidRPr="00543EC7">
        <w:rPr>
          <w:bCs/>
          <w:color w:val="244061"/>
          <w:sz w:val="20"/>
        </w:rPr>
        <w:t>)</w:t>
      </w:r>
      <w:r w:rsidR="00C20E9C" w:rsidRPr="00543EC7">
        <w:rPr>
          <w:bCs/>
          <w:color w:val="244061"/>
          <w:sz w:val="20"/>
        </w:rPr>
        <w:t xml:space="preserve"> i </w:t>
      </w:r>
      <w:r w:rsidR="00F11397" w:rsidRPr="00543EC7">
        <w:rPr>
          <w:bCs/>
          <w:color w:val="244061"/>
          <w:sz w:val="20"/>
        </w:rPr>
        <w:t xml:space="preserve">niža je za </w:t>
      </w:r>
      <w:r w:rsidR="00026E74" w:rsidRPr="00543EC7">
        <w:rPr>
          <w:bCs/>
          <w:color w:val="244061"/>
          <w:sz w:val="20"/>
        </w:rPr>
        <w:t>36,</w:t>
      </w:r>
      <w:r w:rsidR="00543EC7" w:rsidRPr="00543EC7">
        <w:rPr>
          <w:bCs/>
          <w:color w:val="244061"/>
          <w:sz w:val="20"/>
        </w:rPr>
        <w:t>9</w:t>
      </w:r>
      <w:r w:rsidR="00E05041" w:rsidRPr="00543EC7">
        <w:rPr>
          <w:bCs/>
          <w:color w:val="244061"/>
          <w:sz w:val="20"/>
        </w:rPr>
        <w:t>%</w:t>
      </w:r>
      <w:r w:rsidR="00C20E9C" w:rsidRPr="00543EC7">
        <w:rPr>
          <w:bCs/>
          <w:color w:val="244061"/>
          <w:sz w:val="20"/>
        </w:rPr>
        <w:t xml:space="preserve"> u odnosu na prosječnu mjesečnu neto plaća obračunanu kod poduzetnika </w:t>
      </w:r>
      <w:r w:rsidR="002C23FA" w:rsidRPr="00543EC7">
        <w:rPr>
          <w:bCs/>
          <w:color w:val="244061"/>
          <w:sz w:val="20"/>
        </w:rPr>
        <w:t xml:space="preserve">na razini </w:t>
      </w:r>
      <w:r w:rsidR="00C20E9C" w:rsidRPr="00543EC7">
        <w:rPr>
          <w:bCs/>
          <w:color w:val="244061"/>
          <w:sz w:val="20"/>
        </w:rPr>
        <w:t>Urbane aglomeracije Spli</w:t>
      </w:r>
      <w:r w:rsidR="00026E74" w:rsidRPr="00543EC7">
        <w:rPr>
          <w:bCs/>
          <w:color w:val="244061"/>
          <w:sz w:val="20"/>
        </w:rPr>
        <w:t>t (4.</w:t>
      </w:r>
      <w:r w:rsidR="00543EC7" w:rsidRPr="00543EC7">
        <w:rPr>
          <w:bCs/>
          <w:color w:val="244061"/>
          <w:sz w:val="20"/>
        </w:rPr>
        <w:t>965</w:t>
      </w:r>
      <w:r w:rsidR="00026E74" w:rsidRPr="00543EC7">
        <w:rPr>
          <w:bCs/>
          <w:color w:val="244061"/>
          <w:sz w:val="20"/>
        </w:rPr>
        <w:t xml:space="preserve"> kuna).</w:t>
      </w:r>
    </w:p>
    <w:p w:rsidR="00236374" w:rsidRPr="0088056B" w:rsidRDefault="00A92365" w:rsidP="002943B4">
      <w:pPr>
        <w:widowControl w:val="0"/>
        <w:spacing w:before="120" w:line="276" w:lineRule="auto"/>
        <w:rPr>
          <w:bCs/>
          <w:color w:val="244061"/>
          <w:sz w:val="20"/>
        </w:rPr>
      </w:pPr>
      <w:r>
        <w:rPr>
          <w:bCs/>
          <w:color w:val="244061"/>
          <w:sz w:val="20"/>
        </w:rPr>
        <w:t>U 2018. godini z</w:t>
      </w:r>
      <w:r w:rsidR="00806D40" w:rsidRPr="0088056B">
        <w:rPr>
          <w:bCs/>
          <w:color w:val="244061"/>
          <w:sz w:val="20"/>
        </w:rPr>
        <w:t>aposlenima kod p</w:t>
      </w:r>
      <w:r w:rsidR="00EC6F95" w:rsidRPr="0088056B">
        <w:rPr>
          <w:bCs/>
          <w:color w:val="244061"/>
          <w:sz w:val="20"/>
        </w:rPr>
        <w:t>oduzetni</w:t>
      </w:r>
      <w:r w:rsidR="00806D40" w:rsidRPr="0088056B">
        <w:rPr>
          <w:bCs/>
          <w:color w:val="244061"/>
          <w:sz w:val="20"/>
        </w:rPr>
        <w:t>ka</w:t>
      </w:r>
      <w:r w:rsidR="00A45AF8" w:rsidRPr="0088056B">
        <w:rPr>
          <w:bCs/>
          <w:color w:val="244061"/>
          <w:sz w:val="20"/>
        </w:rPr>
        <w:t xml:space="preserve"> sa sjedištem </w:t>
      </w:r>
      <w:r w:rsidR="00EC6F95" w:rsidRPr="0088056B">
        <w:rPr>
          <w:bCs/>
          <w:color w:val="244061"/>
          <w:sz w:val="20"/>
        </w:rPr>
        <w:t xml:space="preserve">u </w:t>
      </w:r>
      <w:r w:rsidR="004062C7" w:rsidRPr="0088056B">
        <w:rPr>
          <w:bCs/>
          <w:color w:val="244061"/>
          <w:sz w:val="20"/>
        </w:rPr>
        <w:t>Splitu</w:t>
      </w:r>
      <w:r w:rsidR="00EC6F95" w:rsidRPr="0088056B">
        <w:rPr>
          <w:bCs/>
          <w:color w:val="244061"/>
          <w:sz w:val="20"/>
        </w:rPr>
        <w:t xml:space="preserve"> </w:t>
      </w:r>
      <w:r w:rsidR="004062C7" w:rsidRPr="0088056B">
        <w:rPr>
          <w:bCs/>
          <w:color w:val="244061"/>
          <w:sz w:val="20"/>
        </w:rPr>
        <w:t xml:space="preserve">obračunana </w:t>
      </w:r>
      <w:r w:rsidR="00A45AF8" w:rsidRPr="0088056B">
        <w:rPr>
          <w:bCs/>
          <w:color w:val="244061"/>
          <w:sz w:val="20"/>
        </w:rPr>
        <w:t xml:space="preserve">je </w:t>
      </w:r>
      <w:r w:rsidR="00236374" w:rsidRPr="0088056B">
        <w:rPr>
          <w:bCs/>
          <w:color w:val="244061"/>
          <w:sz w:val="20"/>
        </w:rPr>
        <w:t>prosječn</w:t>
      </w:r>
      <w:r w:rsidR="004062C7" w:rsidRPr="0088056B">
        <w:rPr>
          <w:bCs/>
          <w:color w:val="244061"/>
          <w:sz w:val="20"/>
        </w:rPr>
        <w:t>a</w:t>
      </w:r>
      <w:r w:rsidR="00236374" w:rsidRPr="0088056B">
        <w:rPr>
          <w:bCs/>
          <w:color w:val="244061"/>
          <w:sz w:val="20"/>
        </w:rPr>
        <w:t xml:space="preserve"> mjesečn</w:t>
      </w:r>
      <w:r w:rsidR="004062C7" w:rsidRPr="0088056B">
        <w:rPr>
          <w:bCs/>
          <w:color w:val="244061"/>
          <w:sz w:val="20"/>
        </w:rPr>
        <w:t>a</w:t>
      </w:r>
      <w:r w:rsidR="00236374" w:rsidRPr="0088056B">
        <w:rPr>
          <w:bCs/>
          <w:color w:val="244061"/>
          <w:sz w:val="20"/>
        </w:rPr>
        <w:t xml:space="preserve"> neto plać</w:t>
      </w:r>
      <w:r w:rsidR="004062C7" w:rsidRPr="0088056B">
        <w:rPr>
          <w:bCs/>
          <w:color w:val="244061"/>
          <w:sz w:val="20"/>
        </w:rPr>
        <w:t xml:space="preserve">a </w:t>
      </w:r>
      <w:r w:rsidR="00026E74" w:rsidRPr="0088056B">
        <w:rPr>
          <w:bCs/>
          <w:color w:val="244061"/>
          <w:sz w:val="20"/>
        </w:rPr>
        <w:t xml:space="preserve">u iznosu od </w:t>
      </w:r>
      <w:r w:rsidR="004062C7" w:rsidRPr="0088056B">
        <w:rPr>
          <w:bCs/>
          <w:color w:val="244061"/>
          <w:sz w:val="20"/>
        </w:rPr>
        <w:t>4.</w:t>
      </w:r>
      <w:r w:rsidR="00543EC7" w:rsidRPr="0088056B">
        <w:rPr>
          <w:bCs/>
          <w:color w:val="244061"/>
          <w:sz w:val="20"/>
        </w:rPr>
        <w:t>988</w:t>
      </w:r>
      <w:r w:rsidR="004062C7" w:rsidRPr="0088056B">
        <w:rPr>
          <w:bCs/>
          <w:color w:val="244061"/>
          <w:sz w:val="20"/>
        </w:rPr>
        <w:t xml:space="preserve"> kun</w:t>
      </w:r>
      <w:r w:rsidR="00026E74" w:rsidRPr="0088056B">
        <w:rPr>
          <w:bCs/>
          <w:color w:val="244061"/>
          <w:sz w:val="20"/>
        </w:rPr>
        <w:t>a</w:t>
      </w:r>
      <w:r w:rsidR="00A45AF8" w:rsidRPr="0088056B">
        <w:rPr>
          <w:bCs/>
          <w:color w:val="244061"/>
          <w:sz w:val="20"/>
        </w:rPr>
        <w:t xml:space="preserve">, što je </w:t>
      </w:r>
      <w:r w:rsidR="00026E74" w:rsidRPr="0088056B">
        <w:rPr>
          <w:bCs/>
          <w:color w:val="244061"/>
          <w:sz w:val="20"/>
        </w:rPr>
        <w:t xml:space="preserve">za </w:t>
      </w:r>
      <w:r w:rsidR="0088056B" w:rsidRPr="0088056B">
        <w:rPr>
          <w:bCs/>
          <w:color w:val="244061"/>
          <w:sz w:val="20"/>
        </w:rPr>
        <w:t>0,5</w:t>
      </w:r>
      <w:r w:rsidR="00026E74" w:rsidRPr="0088056B">
        <w:rPr>
          <w:bCs/>
          <w:color w:val="244061"/>
          <w:sz w:val="20"/>
        </w:rPr>
        <w:t xml:space="preserve"> % više</w:t>
      </w:r>
      <w:r w:rsidR="004062C7" w:rsidRPr="0088056B">
        <w:rPr>
          <w:bCs/>
          <w:color w:val="244061"/>
          <w:sz w:val="20"/>
        </w:rPr>
        <w:t xml:space="preserve"> </w:t>
      </w:r>
      <w:r w:rsidR="00236374" w:rsidRPr="0088056B">
        <w:rPr>
          <w:bCs/>
          <w:color w:val="244061"/>
          <w:sz w:val="20"/>
        </w:rPr>
        <w:t>od prosjeka na razini svih poduzetnika sa sjedišt</w:t>
      </w:r>
      <w:r w:rsidR="00026E74" w:rsidRPr="0088056B">
        <w:rPr>
          <w:bCs/>
          <w:color w:val="244061"/>
          <w:sz w:val="20"/>
        </w:rPr>
        <w:t>em u Urbanoj aglomeraciji Split i za 1,</w:t>
      </w:r>
      <w:r w:rsidR="0088056B" w:rsidRPr="0088056B">
        <w:rPr>
          <w:bCs/>
          <w:color w:val="244061"/>
          <w:sz w:val="20"/>
        </w:rPr>
        <w:t>6</w:t>
      </w:r>
      <w:r w:rsidR="00026E74" w:rsidRPr="0088056B">
        <w:rPr>
          <w:bCs/>
          <w:color w:val="244061"/>
          <w:sz w:val="20"/>
        </w:rPr>
        <w:t xml:space="preserve"> % više od prosječne mjesečne plaće zaposlenih kod poduzetnika u Splitsko-dalmatinskoj županiji.</w:t>
      </w:r>
    </w:p>
    <w:p w:rsidR="00E65163" w:rsidRDefault="00E65163" w:rsidP="009522B8">
      <w:pPr>
        <w:widowControl w:val="0"/>
        <w:tabs>
          <w:tab w:val="right" w:pos="9639"/>
        </w:tabs>
        <w:spacing w:after="40"/>
        <w:ind w:left="1134" w:hanging="1134"/>
        <w:jc w:val="left"/>
        <w:rPr>
          <w:rFonts w:cs="Arial"/>
          <w:color w:val="17365D"/>
          <w:sz w:val="16"/>
          <w:szCs w:val="16"/>
        </w:rPr>
      </w:pPr>
      <w:r w:rsidRPr="003E42C5">
        <w:rPr>
          <w:rFonts w:cs="Arial"/>
          <w:b/>
          <w:color w:val="244061"/>
          <w:sz w:val="18"/>
          <w:szCs w:val="18"/>
        </w:rPr>
        <w:t xml:space="preserve">Grafikon </w:t>
      </w:r>
      <w:r w:rsidR="004327E0" w:rsidRPr="003E42C5">
        <w:rPr>
          <w:rFonts w:cs="Arial"/>
          <w:b/>
          <w:color w:val="244061"/>
          <w:sz w:val="18"/>
          <w:szCs w:val="18"/>
        </w:rPr>
        <w:t>3</w:t>
      </w:r>
      <w:r w:rsidRPr="003E42C5">
        <w:rPr>
          <w:rFonts w:cs="Arial"/>
          <w:b/>
          <w:color w:val="244061"/>
          <w:sz w:val="18"/>
          <w:szCs w:val="18"/>
        </w:rPr>
        <w:t>.</w:t>
      </w:r>
      <w:r w:rsidRPr="003E42C5">
        <w:rPr>
          <w:rFonts w:cs="Arial"/>
          <w:b/>
          <w:color w:val="244061"/>
          <w:sz w:val="18"/>
          <w:szCs w:val="18"/>
        </w:rPr>
        <w:tab/>
        <w:t>Prosječna mjesečna neto plaća po zaposlenom u 201</w:t>
      </w:r>
      <w:r w:rsidR="009522B8">
        <w:rPr>
          <w:rFonts w:cs="Arial"/>
          <w:b/>
          <w:color w:val="244061"/>
          <w:sz w:val="18"/>
          <w:szCs w:val="18"/>
        </w:rPr>
        <w:t>8</w:t>
      </w:r>
      <w:r w:rsidRPr="003E42C5">
        <w:rPr>
          <w:rFonts w:cs="Arial"/>
          <w:b/>
          <w:color w:val="244061"/>
          <w:sz w:val="18"/>
          <w:szCs w:val="18"/>
        </w:rPr>
        <w:t xml:space="preserve">. godini </w:t>
      </w:r>
      <w:r w:rsidR="005B563C" w:rsidRPr="003E42C5">
        <w:rPr>
          <w:rFonts w:cs="Arial"/>
          <w:b/>
          <w:color w:val="244061"/>
          <w:sz w:val="18"/>
          <w:szCs w:val="18"/>
        </w:rPr>
        <w:t>u</w:t>
      </w:r>
      <w:r w:rsidRPr="003E42C5">
        <w:rPr>
          <w:rFonts w:cs="Arial"/>
          <w:b/>
          <w:color w:val="244061"/>
          <w:sz w:val="18"/>
          <w:szCs w:val="18"/>
        </w:rPr>
        <w:t xml:space="preserve"> </w:t>
      </w:r>
      <w:r w:rsidR="009525E8">
        <w:rPr>
          <w:rFonts w:cs="Arial"/>
          <w:b/>
          <w:color w:val="244061"/>
          <w:sz w:val="18"/>
          <w:szCs w:val="18"/>
        </w:rPr>
        <w:t xml:space="preserve">TOP 5 </w:t>
      </w:r>
      <w:r w:rsidRPr="003E42C5">
        <w:rPr>
          <w:rFonts w:cs="Arial"/>
          <w:b/>
          <w:color w:val="244061"/>
          <w:sz w:val="18"/>
          <w:szCs w:val="18"/>
        </w:rPr>
        <w:t xml:space="preserve">gradova i općina Urbane aglomeracije </w:t>
      </w:r>
      <w:r w:rsidR="004B733C" w:rsidRPr="003E42C5">
        <w:rPr>
          <w:rFonts w:cs="Arial"/>
          <w:b/>
          <w:color w:val="244061"/>
          <w:sz w:val="18"/>
          <w:szCs w:val="18"/>
        </w:rPr>
        <w:t>Split</w:t>
      </w:r>
      <w:r w:rsidR="00373F98">
        <w:rPr>
          <w:rFonts w:cs="Arial"/>
          <w:b/>
          <w:color w:val="244061"/>
          <w:sz w:val="18"/>
          <w:szCs w:val="18"/>
        </w:rPr>
        <w:t>, Splitsko-dalmatinskoj županiji i RH</w:t>
      </w:r>
      <w:r w:rsidRPr="00A77A2F">
        <w:rPr>
          <w:rFonts w:cs="Arial"/>
          <w:color w:val="17365D"/>
          <w:sz w:val="19"/>
          <w:szCs w:val="19"/>
        </w:rPr>
        <w:tab/>
      </w:r>
      <w:r w:rsidRPr="00A77A2F">
        <w:rPr>
          <w:rFonts w:cs="Arial"/>
          <w:color w:val="17365D"/>
          <w:sz w:val="16"/>
          <w:szCs w:val="16"/>
        </w:rPr>
        <w:t>(iznosi u k</w:t>
      </w:r>
      <w:r w:rsidR="009525E8">
        <w:rPr>
          <w:rFonts w:cs="Arial"/>
          <w:color w:val="17365D"/>
          <w:sz w:val="16"/>
          <w:szCs w:val="16"/>
        </w:rPr>
        <w:t>unama</w:t>
      </w:r>
      <w:r w:rsidRPr="00A77A2F">
        <w:rPr>
          <w:rFonts w:cs="Arial"/>
          <w:color w:val="17365D"/>
          <w:sz w:val="16"/>
          <w:szCs w:val="16"/>
        </w:rPr>
        <w:t>)</w:t>
      </w:r>
    </w:p>
    <w:p w:rsidR="00E65163" w:rsidRPr="00F05BF2" w:rsidRDefault="00623793" w:rsidP="00692312">
      <w:pPr>
        <w:widowControl w:val="0"/>
        <w:tabs>
          <w:tab w:val="right" w:pos="9639"/>
        </w:tabs>
        <w:spacing w:before="0"/>
        <w:ind w:left="1134" w:hanging="1134"/>
        <w:jc w:val="center"/>
        <w:rPr>
          <w:rFonts w:cs="Arial"/>
          <w:color w:val="17365D"/>
          <w:sz w:val="18"/>
          <w:szCs w:val="18"/>
        </w:rPr>
      </w:pPr>
      <w:r>
        <w:rPr>
          <w:rFonts w:cs="Arial"/>
          <w:noProof/>
          <w:color w:val="17365D"/>
          <w:sz w:val="16"/>
          <w:szCs w:val="16"/>
        </w:rPr>
        <w:drawing>
          <wp:inline distT="0" distB="0" distL="0" distR="0" wp14:anchorId="3AE93004">
            <wp:extent cx="6174000" cy="2448000"/>
            <wp:effectExtent l="0" t="0" r="0" b="0"/>
            <wp:docPr id="10" name="Slika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4000" cy="244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65163" w:rsidRDefault="00E65163" w:rsidP="00F05BF2">
      <w:pPr>
        <w:spacing w:before="40"/>
        <w:jc w:val="left"/>
        <w:rPr>
          <w:bCs/>
          <w:i/>
          <w:color w:val="244061"/>
          <w:sz w:val="16"/>
          <w:szCs w:val="16"/>
        </w:rPr>
      </w:pPr>
      <w:r w:rsidRPr="00E030D7">
        <w:rPr>
          <w:bCs/>
          <w:i/>
          <w:color w:val="244061"/>
          <w:sz w:val="16"/>
          <w:szCs w:val="16"/>
        </w:rPr>
        <w:t>Izvor: Fina, Registar godišnjih financijskih izvještaja</w:t>
      </w:r>
      <w:r w:rsidR="003E42C5">
        <w:rPr>
          <w:bCs/>
          <w:i/>
          <w:color w:val="244061"/>
          <w:sz w:val="16"/>
          <w:szCs w:val="16"/>
        </w:rPr>
        <w:t xml:space="preserve">, </w:t>
      </w:r>
      <w:r w:rsidR="003E42C5" w:rsidRPr="003E42C5">
        <w:rPr>
          <w:bCs/>
          <w:i/>
          <w:color w:val="244061"/>
          <w:sz w:val="16"/>
          <w:szCs w:val="16"/>
        </w:rPr>
        <w:t>obrada GFI-a za 201</w:t>
      </w:r>
      <w:r w:rsidR="00692312">
        <w:rPr>
          <w:bCs/>
          <w:i/>
          <w:color w:val="244061"/>
          <w:sz w:val="16"/>
          <w:szCs w:val="16"/>
        </w:rPr>
        <w:t>8</w:t>
      </w:r>
      <w:r w:rsidR="003E42C5" w:rsidRPr="003E42C5">
        <w:rPr>
          <w:bCs/>
          <w:i/>
          <w:color w:val="244061"/>
          <w:sz w:val="16"/>
          <w:szCs w:val="16"/>
        </w:rPr>
        <w:t xml:space="preserve">. </w:t>
      </w:r>
      <w:r w:rsidR="005C679A">
        <w:rPr>
          <w:bCs/>
          <w:i/>
          <w:color w:val="244061"/>
          <w:sz w:val="16"/>
          <w:szCs w:val="16"/>
        </w:rPr>
        <w:t>g</w:t>
      </w:r>
      <w:r w:rsidR="003E42C5" w:rsidRPr="003E42C5">
        <w:rPr>
          <w:bCs/>
          <w:i/>
          <w:color w:val="244061"/>
          <w:sz w:val="16"/>
          <w:szCs w:val="16"/>
        </w:rPr>
        <w:t>odinu</w:t>
      </w:r>
    </w:p>
    <w:p w:rsidR="00D415AC" w:rsidRPr="0088056B" w:rsidRDefault="00D415AC" w:rsidP="00F05BF2">
      <w:pPr>
        <w:spacing w:after="80"/>
        <w:rPr>
          <w:rFonts w:eastAsiaTheme="minorHAnsi" w:cs="Arial"/>
          <w:color w:val="104160"/>
          <w:sz w:val="20"/>
          <w:lang w:eastAsia="en-US"/>
        </w:rPr>
      </w:pPr>
      <w:r w:rsidRPr="00D415AC">
        <w:rPr>
          <w:rFonts w:eastAsiaTheme="minorHAnsi" w:cs="Arial"/>
          <w:color w:val="104160"/>
          <w:sz w:val="20"/>
          <w:lang w:eastAsia="en-US"/>
        </w:rPr>
        <w:t xml:space="preserve">Za usporedbu, prosječna mjesečna neto plaća zaposlenih kod poduzetnika </w:t>
      </w:r>
      <w:r w:rsidRPr="00F05BF2">
        <w:rPr>
          <w:rFonts w:eastAsiaTheme="minorHAnsi" w:cs="Arial"/>
          <w:b/>
          <w:color w:val="104160"/>
          <w:sz w:val="20"/>
          <w:lang w:eastAsia="en-US"/>
        </w:rPr>
        <w:t>na razini RH u 201</w:t>
      </w:r>
      <w:r w:rsidR="00692312" w:rsidRPr="00F05BF2">
        <w:rPr>
          <w:rFonts w:eastAsiaTheme="minorHAnsi" w:cs="Arial"/>
          <w:b/>
          <w:color w:val="104160"/>
          <w:sz w:val="20"/>
          <w:lang w:eastAsia="en-US"/>
        </w:rPr>
        <w:t>8</w:t>
      </w:r>
      <w:r w:rsidRPr="00F05BF2">
        <w:rPr>
          <w:rFonts w:eastAsiaTheme="minorHAnsi" w:cs="Arial"/>
          <w:b/>
          <w:color w:val="104160"/>
          <w:sz w:val="20"/>
          <w:lang w:eastAsia="en-US"/>
        </w:rPr>
        <w:t xml:space="preserve">. godini iznosila je </w:t>
      </w:r>
      <w:r w:rsidR="00692312" w:rsidRPr="00F05BF2">
        <w:rPr>
          <w:rFonts w:eastAsiaTheme="minorHAnsi" w:cs="Arial"/>
          <w:b/>
          <w:color w:val="104160"/>
          <w:sz w:val="20"/>
          <w:lang w:eastAsia="en-US"/>
        </w:rPr>
        <w:t xml:space="preserve">5.584 </w:t>
      </w:r>
      <w:r w:rsidRPr="00F05BF2">
        <w:rPr>
          <w:rFonts w:eastAsiaTheme="minorHAnsi" w:cs="Arial"/>
          <w:b/>
          <w:color w:val="104160"/>
          <w:sz w:val="20"/>
          <w:lang w:eastAsia="en-US"/>
        </w:rPr>
        <w:t>kune</w:t>
      </w:r>
      <w:r w:rsidRPr="00F05BF2">
        <w:rPr>
          <w:rFonts w:eastAsiaTheme="minorHAnsi" w:cs="Arial"/>
          <w:color w:val="104160"/>
          <w:sz w:val="20"/>
          <w:lang w:eastAsia="en-US"/>
        </w:rPr>
        <w:t>,</w:t>
      </w:r>
      <w:r w:rsidRPr="00D415AC">
        <w:rPr>
          <w:rFonts w:eastAsiaTheme="minorHAnsi" w:cs="Arial"/>
          <w:color w:val="104160"/>
          <w:sz w:val="20"/>
          <w:lang w:eastAsia="en-US"/>
        </w:rPr>
        <w:t xml:space="preserve"> </w:t>
      </w:r>
      <w:r w:rsidRPr="0088056B">
        <w:rPr>
          <w:rFonts w:eastAsiaTheme="minorHAnsi" w:cs="Arial"/>
          <w:color w:val="104160"/>
          <w:sz w:val="20"/>
          <w:lang w:eastAsia="en-US"/>
        </w:rPr>
        <w:t xml:space="preserve">što je </w:t>
      </w:r>
      <w:r w:rsidR="0088056B" w:rsidRPr="0088056B">
        <w:rPr>
          <w:rFonts w:eastAsiaTheme="minorHAnsi" w:cs="Arial"/>
          <w:color w:val="104160"/>
          <w:sz w:val="20"/>
          <w:lang w:eastAsia="en-US"/>
        </w:rPr>
        <w:t>12,5</w:t>
      </w:r>
      <w:r w:rsidRPr="0088056B">
        <w:rPr>
          <w:rFonts w:eastAsiaTheme="minorHAnsi" w:cs="Arial"/>
          <w:color w:val="104160"/>
          <w:sz w:val="20"/>
          <w:lang w:eastAsia="en-US"/>
        </w:rPr>
        <w:t>% više u odnosu na prosječnu mjesečnu neto plaću na razini Urbane aglomeracije Split (4.</w:t>
      </w:r>
      <w:r w:rsidR="0088056B" w:rsidRPr="0088056B">
        <w:rPr>
          <w:rFonts w:eastAsiaTheme="minorHAnsi" w:cs="Arial"/>
          <w:color w:val="104160"/>
          <w:sz w:val="20"/>
          <w:lang w:eastAsia="en-US"/>
        </w:rPr>
        <w:t>965</w:t>
      </w:r>
      <w:r w:rsidRPr="0088056B">
        <w:rPr>
          <w:rFonts w:eastAsiaTheme="minorHAnsi" w:cs="Arial"/>
          <w:color w:val="104160"/>
          <w:sz w:val="20"/>
          <w:lang w:eastAsia="en-US"/>
        </w:rPr>
        <w:t xml:space="preserve"> kuna) i </w:t>
      </w:r>
      <w:r w:rsidR="0088056B" w:rsidRPr="0088056B">
        <w:rPr>
          <w:rFonts w:eastAsiaTheme="minorHAnsi" w:cs="Arial"/>
          <w:color w:val="104160"/>
          <w:sz w:val="20"/>
          <w:lang w:eastAsia="en-US"/>
        </w:rPr>
        <w:t>13,7</w:t>
      </w:r>
      <w:r w:rsidRPr="0088056B">
        <w:rPr>
          <w:rFonts w:eastAsiaTheme="minorHAnsi" w:cs="Arial"/>
          <w:color w:val="104160"/>
          <w:sz w:val="20"/>
          <w:lang w:eastAsia="en-US"/>
        </w:rPr>
        <w:t>% više u odnosu na prosječnu mjesečnu neto plaću na razini Splitsko-dalmatinske županije (4.</w:t>
      </w:r>
      <w:r w:rsidR="0088056B" w:rsidRPr="0088056B">
        <w:rPr>
          <w:rFonts w:eastAsiaTheme="minorHAnsi" w:cs="Arial"/>
          <w:color w:val="104160"/>
          <w:sz w:val="20"/>
          <w:lang w:eastAsia="en-US"/>
        </w:rPr>
        <w:t>910</w:t>
      </w:r>
      <w:r w:rsidRPr="0088056B">
        <w:rPr>
          <w:rFonts w:eastAsiaTheme="minorHAnsi" w:cs="Arial"/>
          <w:color w:val="104160"/>
          <w:sz w:val="20"/>
          <w:lang w:eastAsia="en-US"/>
        </w:rPr>
        <w:t xml:space="preserve"> kuna).</w:t>
      </w:r>
    </w:p>
    <w:p w:rsidR="003E42C5" w:rsidRPr="003E42C5" w:rsidRDefault="003E42C5" w:rsidP="003E42C5">
      <w:pPr>
        <w:pBdr>
          <w:bottom w:val="single" w:sz="12" w:space="1" w:color="auto"/>
        </w:pBdr>
        <w:spacing w:before="0" w:line="276" w:lineRule="auto"/>
        <w:jc w:val="left"/>
        <w:rPr>
          <w:i/>
          <w:color w:val="1F497D"/>
          <w:sz w:val="2"/>
          <w:szCs w:val="16"/>
        </w:rPr>
      </w:pPr>
    </w:p>
    <w:tbl>
      <w:tblPr>
        <w:tblW w:w="9639" w:type="dxa"/>
        <w:jc w:val="center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6873"/>
        <w:gridCol w:w="2766"/>
      </w:tblGrid>
      <w:tr w:rsidR="00DC27E5" w:rsidRPr="00DC27E5" w:rsidTr="00F7278C">
        <w:trPr>
          <w:trHeight w:val="1814"/>
          <w:jc w:val="center"/>
        </w:trPr>
        <w:tc>
          <w:tcPr>
            <w:tcW w:w="6873" w:type="dxa"/>
            <w:shd w:val="clear" w:color="auto" w:fill="auto"/>
          </w:tcPr>
          <w:p w:rsidR="00DC27E5" w:rsidRPr="00DC27E5" w:rsidRDefault="00F00DD8" w:rsidP="00DC27E5">
            <w:pPr>
              <w:widowControl w:val="0"/>
              <w:tabs>
                <w:tab w:val="left" w:pos="343"/>
              </w:tabs>
              <w:spacing w:before="60"/>
              <w:jc w:val="left"/>
              <w:rPr>
                <w:rFonts w:ascii="Calibri" w:hAnsi="Calibri" w:cs="Arial"/>
                <w:i/>
                <w:color w:val="244061"/>
                <w:sz w:val="20"/>
                <w:shd w:val="clear" w:color="auto" w:fill="FFFFFF"/>
              </w:rPr>
            </w:pPr>
            <w:hyperlink r:id="rId26" w:history="1">
              <w:r w:rsidR="00DC27E5" w:rsidRPr="00DC27E5">
                <w:rPr>
                  <w:rFonts w:ascii="Calibri" w:hAnsi="Calibri" w:cs="Arial"/>
                  <w:bCs/>
                  <w:i/>
                  <w:color w:val="0000FF"/>
                  <w:sz w:val="20"/>
                  <w:u w:val="single"/>
                  <w:shd w:val="clear" w:color="auto" w:fill="FFFFFF"/>
                </w:rPr>
                <w:t>Info.BIZ</w:t>
              </w:r>
            </w:hyperlink>
            <w:r w:rsidR="00DC27E5" w:rsidRPr="00DC27E5">
              <w:rPr>
                <w:rFonts w:ascii="Calibri" w:hAnsi="Calibri" w:cs="Arial"/>
                <w:i/>
                <w:color w:val="0000FF"/>
                <w:sz w:val="20"/>
                <w:u w:val="single"/>
                <w:shd w:val="clear" w:color="auto" w:fill="FFFFFF"/>
              </w:rPr>
              <w:t xml:space="preserve"> </w:t>
            </w:r>
            <w:r w:rsidR="00DC27E5" w:rsidRPr="00DC27E5">
              <w:rPr>
                <w:rFonts w:ascii="Calibri" w:hAnsi="Calibri" w:cs="Arial"/>
                <w:i/>
                <w:color w:val="244061"/>
                <w:sz w:val="20"/>
                <w:shd w:val="clear" w:color="auto" w:fill="FFFFFF"/>
              </w:rPr>
              <w:t>servis pruža uvid u informacije o uspješnosti poslovanja i financijskom položaju svih poslovnih subjekata te o poslovnoj okolini u kojoj oni djeluju. Najveća je i najažurnija baza poslovnih informacija za više od 790.000 poslovnih subjekata iz više od 30 izvora. Omogućuje brže, jednostavnije i sigurnije donošenje poslovnih odluka, sustavno praćenje klijenata, olakšava izradu poslovnih analiza te praćenje trendova i prepoznavanje potencijala na tržištu.</w:t>
            </w:r>
          </w:p>
          <w:p w:rsidR="00DC27E5" w:rsidRPr="00DC27E5" w:rsidRDefault="00DC27E5" w:rsidP="00F05BF2">
            <w:pPr>
              <w:widowControl w:val="0"/>
              <w:tabs>
                <w:tab w:val="left" w:pos="343"/>
              </w:tabs>
              <w:spacing w:before="60"/>
              <w:jc w:val="left"/>
              <w:rPr>
                <w:rFonts w:ascii="Calibri" w:eastAsia="Calibri" w:hAnsi="Calibri" w:cs="Arial"/>
                <w:i/>
                <w:color w:val="0000FF"/>
                <w:sz w:val="20"/>
                <w:u w:val="single"/>
              </w:rPr>
            </w:pPr>
            <w:r w:rsidRPr="00DC27E5">
              <w:rPr>
                <w:rFonts w:ascii="Calibri" w:eastAsia="Calibri" w:hAnsi="Calibri" w:cs="Arial"/>
                <w:i/>
                <w:color w:val="244061"/>
                <w:sz w:val="20"/>
                <w:shd w:val="clear" w:color="auto" w:fill="F5F6F8"/>
                <w:lang w:eastAsia="en-US"/>
              </w:rPr>
              <w:t xml:space="preserve">Ako ste zainteresirani i želite ugovoriti uslugu ili kupiti veći broj paketa: </w:t>
            </w:r>
            <w:hyperlink r:id="rId27" w:history="1">
              <w:r w:rsidRPr="00DC27E5">
                <w:rPr>
                  <w:rFonts w:ascii="Calibri" w:eastAsia="Calibri" w:hAnsi="Calibri" w:cs="Arial"/>
                  <w:i/>
                  <w:color w:val="0000FF"/>
                  <w:sz w:val="20"/>
                  <w:u w:val="single"/>
                  <w:lang w:eastAsia="en-US"/>
                </w:rPr>
                <w:t>prodaja@</w:t>
              </w:r>
              <w:proofErr w:type="spellStart"/>
              <w:r w:rsidRPr="00DC27E5">
                <w:rPr>
                  <w:rFonts w:ascii="Calibri" w:eastAsia="Calibri" w:hAnsi="Calibri" w:cs="Arial"/>
                  <w:i/>
                  <w:color w:val="0000FF"/>
                  <w:sz w:val="20"/>
                  <w:u w:val="single"/>
                  <w:lang w:eastAsia="en-US"/>
                </w:rPr>
                <w:t>fina.hr</w:t>
              </w:r>
              <w:proofErr w:type="spellEnd"/>
            </w:hyperlink>
            <w:r w:rsidRPr="00DC27E5">
              <w:rPr>
                <w:rFonts w:ascii="Calibri" w:eastAsia="Calibri" w:hAnsi="Calibri" w:cs="Arial"/>
                <w:i/>
                <w:color w:val="007AFF"/>
                <w:sz w:val="20"/>
                <w:lang w:eastAsia="en-US"/>
              </w:rPr>
              <w:t xml:space="preserve"> </w:t>
            </w:r>
            <w:r w:rsidRPr="00DC27E5">
              <w:rPr>
                <w:rFonts w:ascii="Calibri" w:eastAsia="Calibri" w:hAnsi="Calibri" w:cs="Arial"/>
                <w:i/>
                <w:color w:val="244061"/>
                <w:sz w:val="20"/>
                <w:shd w:val="clear" w:color="auto" w:fill="F5F6F8"/>
                <w:lang w:eastAsia="en-US"/>
              </w:rPr>
              <w:t xml:space="preserve">Ako trebate korisničku podršku: </w:t>
            </w:r>
            <w:proofErr w:type="spellStart"/>
            <w:r w:rsidRPr="00DC27E5">
              <w:rPr>
                <w:rFonts w:ascii="Calibri" w:eastAsia="Calibri" w:hAnsi="Calibri" w:cs="Arial"/>
                <w:i/>
                <w:color w:val="244061"/>
                <w:sz w:val="20"/>
                <w:shd w:val="clear" w:color="auto" w:fill="F5F6F8"/>
                <w:lang w:eastAsia="en-US"/>
              </w:rPr>
              <w:t>0800</w:t>
            </w:r>
            <w:proofErr w:type="spellEnd"/>
            <w:r w:rsidRPr="00DC27E5">
              <w:rPr>
                <w:rFonts w:ascii="Calibri" w:eastAsia="Calibri" w:hAnsi="Calibri" w:cs="Arial"/>
                <w:i/>
                <w:color w:val="244061"/>
                <w:sz w:val="20"/>
                <w:shd w:val="clear" w:color="auto" w:fill="F5F6F8"/>
                <w:lang w:eastAsia="en-US"/>
              </w:rPr>
              <w:t xml:space="preserve"> </w:t>
            </w:r>
            <w:proofErr w:type="spellStart"/>
            <w:r w:rsidRPr="00DC27E5">
              <w:rPr>
                <w:rFonts w:ascii="Calibri" w:eastAsia="Calibri" w:hAnsi="Calibri" w:cs="Arial"/>
                <w:i/>
                <w:color w:val="244061"/>
                <w:sz w:val="20"/>
                <w:shd w:val="clear" w:color="auto" w:fill="F5F6F8"/>
                <w:lang w:eastAsia="en-US"/>
              </w:rPr>
              <w:t>0080</w:t>
            </w:r>
            <w:proofErr w:type="spellEnd"/>
            <w:r w:rsidRPr="00DC27E5">
              <w:rPr>
                <w:rFonts w:ascii="Calibri" w:eastAsia="Calibri" w:hAnsi="Calibri" w:cs="Arial"/>
                <w:i/>
                <w:color w:val="33343A"/>
                <w:sz w:val="20"/>
                <w:shd w:val="clear" w:color="auto" w:fill="F5F6F8"/>
                <w:lang w:eastAsia="en-US"/>
              </w:rPr>
              <w:t>,</w:t>
            </w:r>
            <w:r w:rsidR="00F05BF2">
              <w:rPr>
                <w:rFonts w:ascii="Calibri" w:eastAsia="Calibri" w:hAnsi="Calibri" w:cs="Arial"/>
                <w:i/>
                <w:color w:val="33343A"/>
                <w:sz w:val="20"/>
                <w:shd w:val="clear" w:color="auto" w:fill="F5F6F8"/>
                <w:lang w:eastAsia="en-US"/>
              </w:rPr>
              <w:t xml:space="preserve"> </w:t>
            </w:r>
            <w:hyperlink r:id="rId28" w:history="1">
              <w:proofErr w:type="spellStart"/>
              <w:r w:rsidRPr="00DC27E5">
                <w:rPr>
                  <w:rFonts w:ascii="Calibri" w:eastAsia="Calibri" w:hAnsi="Calibri" w:cs="Arial"/>
                  <w:i/>
                  <w:color w:val="007AFF"/>
                  <w:sz w:val="20"/>
                  <w:u w:val="single"/>
                  <w:lang w:eastAsia="en-US"/>
                </w:rPr>
                <w:t>info</w:t>
              </w:r>
              <w:proofErr w:type="spellEnd"/>
              <w:r w:rsidRPr="00DC27E5">
                <w:rPr>
                  <w:rFonts w:ascii="Calibri" w:eastAsia="Calibri" w:hAnsi="Calibri" w:cs="Arial"/>
                  <w:i/>
                  <w:color w:val="007AFF"/>
                  <w:sz w:val="20"/>
                  <w:u w:val="single"/>
                  <w:lang w:eastAsia="en-US"/>
                </w:rPr>
                <w:t>@</w:t>
              </w:r>
              <w:proofErr w:type="spellStart"/>
              <w:r w:rsidRPr="00DC27E5">
                <w:rPr>
                  <w:rFonts w:ascii="Calibri" w:eastAsia="Calibri" w:hAnsi="Calibri" w:cs="Arial"/>
                  <w:i/>
                  <w:color w:val="007AFF"/>
                  <w:sz w:val="20"/>
                  <w:u w:val="single"/>
                  <w:lang w:eastAsia="en-US"/>
                </w:rPr>
                <w:t>fina.hr</w:t>
              </w:r>
              <w:proofErr w:type="spellEnd"/>
            </w:hyperlink>
          </w:p>
        </w:tc>
        <w:tc>
          <w:tcPr>
            <w:tcW w:w="2766" w:type="dxa"/>
            <w:shd w:val="clear" w:color="auto" w:fill="auto"/>
            <w:vAlign w:val="center"/>
          </w:tcPr>
          <w:p w:rsidR="00DC27E5" w:rsidRPr="00DC27E5" w:rsidRDefault="00DC27E5" w:rsidP="00DC27E5">
            <w:pPr>
              <w:spacing w:before="0"/>
              <w:jc w:val="center"/>
              <w:rPr>
                <w:rFonts w:ascii="Calibri" w:eastAsia="Calibri" w:hAnsi="Calibri" w:cs="Arial"/>
                <w:bCs/>
                <w:color w:val="17365D"/>
                <w:sz w:val="17"/>
                <w:szCs w:val="17"/>
                <w:lang w:eastAsia="en-US"/>
              </w:rPr>
            </w:pPr>
            <w:r w:rsidRPr="00DC27E5">
              <w:rPr>
                <w:rFonts w:ascii="Calibri" w:eastAsia="Calibri" w:hAnsi="Calibri" w:cs="Arial"/>
                <w:i/>
                <w:noProof/>
                <w:color w:val="17365D"/>
                <w:sz w:val="17"/>
                <w:szCs w:val="17"/>
              </w:rPr>
              <w:drawing>
                <wp:inline distT="0" distB="0" distL="0" distR="0" wp14:anchorId="48E35F19" wp14:editId="55C417F3">
                  <wp:extent cx="1565453" cy="1221515"/>
                  <wp:effectExtent l="76200" t="76200" r="73025" b="74295"/>
                  <wp:docPr id="5" name="Slika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7"/>
                          <pic:cNvPicPr>
                            <a:picLocks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5742" cy="1221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glow rad="63500">
                              <a:schemeClr val="bg1">
                                <a:lumMod val="65000"/>
                                <a:alpha val="40000"/>
                              </a:schemeClr>
                            </a:glo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0266B" w:rsidRPr="00B0266B" w:rsidRDefault="00B0266B" w:rsidP="00B0266B">
      <w:pPr>
        <w:pBdr>
          <w:top w:val="single" w:sz="12" w:space="7" w:color="auto"/>
        </w:pBdr>
        <w:spacing w:before="0"/>
        <w:rPr>
          <w:rFonts w:eastAsiaTheme="minorHAnsi" w:cs="Arial"/>
          <w:i/>
          <w:color w:val="244061"/>
          <w:sz w:val="17"/>
          <w:szCs w:val="17"/>
        </w:rPr>
      </w:pPr>
      <w:r w:rsidRPr="00B0266B">
        <w:rPr>
          <w:rFonts w:cs="Arial"/>
          <w:i/>
          <w:color w:val="17365D"/>
          <w:sz w:val="17"/>
          <w:szCs w:val="17"/>
        </w:rPr>
        <w:t xml:space="preserve">Više o rezultatima poslovanja poduzetnika po područjima djelatnosti i po drugim kriterijima, prezentirano je u </w:t>
      </w:r>
      <w:hyperlink r:id="rId30" w:history="1">
        <w:r w:rsidRPr="00B0266B">
          <w:rPr>
            <w:rFonts w:cs="Arial"/>
            <w:i/>
            <w:color w:val="0000FF"/>
            <w:sz w:val="17"/>
            <w:szCs w:val="17"/>
            <w:u w:val="single"/>
          </w:rPr>
          <w:t>standardnim analizama</w:t>
        </w:r>
      </w:hyperlink>
      <w:r w:rsidRPr="00B0266B">
        <w:rPr>
          <w:rFonts w:cs="Arial"/>
          <w:i/>
          <w:color w:val="17365D"/>
          <w:sz w:val="17"/>
          <w:szCs w:val="17"/>
        </w:rPr>
        <w:t xml:space="preserve"> rezultata poslovanja poduzetnika RH, po županijama i po gradovima i općinama u 2017. godini. Kontakt adresa </w:t>
      </w:r>
      <w:hyperlink r:id="rId31" w:history="1">
        <w:r w:rsidRPr="00B0266B">
          <w:rPr>
            <w:rFonts w:cs="Arial"/>
            <w:i/>
            <w:color w:val="0000FF"/>
            <w:sz w:val="17"/>
            <w:szCs w:val="17"/>
            <w:u w:val="single"/>
          </w:rPr>
          <w:t>analize@fina.hr</w:t>
        </w:r>
      </w:hyperlink>
      <w:r w:rsidRPr="00B0266B">
        <w:rPr>
          <w:rFonts w:cs="Arial"/>
          <w:i/>
          <w:color w:val="17365D"/>
          <w:sz w:val="17"/>
          <w:szCs w:val="17"/>
        </w:rPr>
        <w:t xml:space="preserve"> </w:t>
      </w:r>
    </w:p>
    <w:p w:rsidR="00B0266B" w:rsidRPr="00B0266B" w:rsidRDefault="00B0266B" w:rsidP="00B0266B">
      <w:pPr>
        <w:pBdr>
          <w:top w:val="single" w:sz="12" w:space="7" w:color="auto"/>
        </w:pBdr>
        <w:spacing w:before="60"/>
        <w:rPr>
          <w:rFonts w:eastAsiaTheme="minorHAnsi" w:cs="Arial"/>
          <w:i/>
          <w:color w:val="0000FF"/>
          <w:sz w:val="17"/>
          <w:szCs w:val="17"/>
          <w:u w:val="single"/>
        </w:rPr>
      </w:pPr>
      <w:r w:rsidRPr="00B0266B">
        <w:rPr>
          <w:rFonts w:cs="Arial"/>
          <w:i/>
          <w:color w:val="17365D"/>
          <w:sz w:val="17"/>
          <w:szCs w:val="17"/>
        </w:rPr>
        <w:t>Pojedinačni podaci o rezultatima poslovanja poduzetnika dostupni su besplatno na</w:t>
      </w:r>
      <w:r w:rsidRPr="00B0266B">
        <w:rPr>
          <w:rFonts w:eastAsiaTheme="minorHAnsi" w:cs="Arial"/>
          <w:i/>
          <w:color w:val="17365D"/>
          <w:sz w:val="17"/>
          <w:szCs w:val="17"/>
        </w:rPr>
        <w:t xml:space="preserve"> </w:t>
      </w:r>
      <w:hyperlink r:id="rId32" w:history="1">
        <w:r w:rsidRPr="00B0266B">
          <w:rPr>
            <w:rFonts w:eastAsiaTheme="minorHAnsi" w:cs="Arial"/>
            <w:i/>
            <w:color w:val="0000FF"/>
            <w:sz w:val="17"/>
            <w:szCs w:val="17"/>
            <w:u w:val="single"/>
          </w:rPr>
          <w:t>RGFI – javna objava</w:t>
        </w:r>
      </w:hyperlink>
      <w:r w:rsidRPr="00B0266B">
        <w:rPr>
          <w:rFonts w:eastAsiaTheme="minorHAnsi" w:cs="Arial"/>
          <w:i/>
          <w:color w:val="0F243E"/>
          <w:sz w:val="17"/>
          <w:szCs w:val="17"/>
        </w:rPr>
        <w:t xml:space="preserve"> </w:t>
      </w:r>
      <w:r w:rsidRPr="00B0266B">
        <w:rPr>
          <w:rFonts w:cs="Arial"/>
          <w:i/>
          <w:color w:val="17375E"/>
          <w:sz w:val="17"/>
          <w:szCs w:val="17"/>
        </w:rPr>
        <w:t>i na</w:t>
      </w:r>
      <w:r w:rsidRPr="00B0266B">
        <w:rPr>
          <w:rFonts w:eastAsiaTheme="minorHAnsi" w:cs="Arial"/>
          <w:i/>
          <w:color w:val="0F243E"/>
          <w:sz w:val="17"/>
          <w:szCs w:val="17"/>
        </w:rPr>
        <w:t xml:space="preserve"> </w:t>
      </w:r>
      <w:hyperlink r:id="rId33" w:history="1">
        <w:r w:rsidRPr="00B0266B">
          <w:rPr>
            <w:rFonts w:eastAsiaTheme="minorHAnsi" w:cs="Arial"/>
            <w:i/>
            <w:color w:val="0000FF"/>
            <w:sz w:val="17"/>
            <w:szCs w:val="17"/>
            <w:u w:val="single"/>
          </w:rPr>
          <w:t>Transparentno.hr</w:t>
        </w:r>
      </w:hyperlink>
      <w:r w:rsidRPr="00B0266B">
        <w:rPr>
          <w:rFonts w:eastAsiaTheme="minorHAnsi" w:cs="Arial"/>
          <w:i/>
          <w:color w:val="0000FF"/>
          <w:sz w:val="17"/>
          <w:szCs w:val="17"/>
          <w:u w:val="single"/>
        </w:rPr>
        <w:t>,</w:t>
      </w:r>
      <w:r w:rsidRPr="00B0266B">
        <w:rPr>
          <w:rFonts w:eastAsiaTheme="minorHAnsi" w:cs="Arial"/>
          <w:i/>
          <w:color w:val="0000FF"/>
          <w:sz w:val="17"/>
          <w:szCs w:val="17"/>
        </w:rPr>
        <w:t xml:space="preserve"> </w:t>
      </w:r>
      <w:r w:rsidRPr="00B0266B">
        <w:rPr>
          <w:rFonts w:eastAsiaTheme="minorHAnsi" w:cs="Arial"/>
          <w:i/>
          <w:color w:val="244061"/>
          <w:sz w:val="17"/>
          <w:szCs w:val="17"/>
        </w:rPr>
        <w:t xml:space="preserve">a agregirani i pojedinačni podaci dostupni su uz naknadu na servisu </w:t>
      </w:r>
      <w:hyperlink r:id="rId34" w:history="1">
        <w:r w:rsidRPr="00B0266B">
          <w:rPr>
            <w:rFonts w:eastAsiaTheme="minorHAnsi" w:cs="Arial"/>
            <w:i/>
            <w:color w:val="0000FF"/>
            <w:sz w:val="17"/>
            <w:szCs w:val="17"/>
            <w:u w:val="single"/>
          </w:rPr>
          <w:t>info.BIZ</w:t>
        </w:r>
      </w:hyperlink>
      <w:r w:rsidRPr="00B0266B">
        <w:rPr>
          <w:rFonts w:eastAsiaTheme="minorHAnsi" w:cs="Arial"/>
          <w:i/>
          <w:color w:val="0000FF"/>
          <w:sz w:val="17"/>
          <w:szCs w:val="17"/>
        </w:rPr>
        <w:t xml:space="preserve"> </w:t>
      </w:r>
      <w:r w:rsidRPr="00B0266B">
        <w:rPr>
          <w:rFonts w:eastAsiaTheme="minorHAnsi" w:cs="Arial"/>
          <w:i/>
          <w:color w:val="244061"/>
          <w:sz w:val="17"/>
          <w:szCs w:val="17"/>
        </w:rPr>
        <w:t>Kontakt adresa</w:t>
      </w:r>
      <w:r w:rsidRPr="00B0266B">
        <w:rPr>
          <w:rFonts w:eastAsiaTheme="minorHAnsi" w:cs="Arial"/>
          <w:i/>
          <w:color w:val="0000FF"/>
          <w:sz w:val="17"/>
          <w:szCs w:val="17"/>
          <w:u w:val="single"/>
        </w:rPr>
        <w:t xml:space="preserve"> </w:t>
      </w:r>
      <w:hyperlink r:id="rId35" w:history="1">
        <w:r w:rsidRPr="00B0266B">
          <w:rPr>
            <w:rFonts w:eastAsiaTheme="minorHAnsi" w:cs="Arial"/>
            <w:i/>
            <w:color w:val="0000FF"/>
            <w:sz w:val="17"/>
            <w:szCs w:val="17"/>
            <w:u w:val="single"/>
          </w:rPr>
          <w:t>info@fina.hr</w:t>
        </w:r>
      </w:hyperlink>
    </w:p>
    <w:p w:rsidR="00B0266B" w:rsidRPr="002943B4" w:rsidRDefault="00B0266B" w:rsidP="002943B4">
      <w:pPr>
        <w:pBdr>
          <w:top w:val="single" w:sz="12" w:space="7" w:color="auto"/>
        </w:pBdr>
        <w:spacing w:before="60"/>
        <w:rPr>
          <w:rFonts w:eastAsiaTheme="minorHAnsi" w:cs="Arial"/>
          <w:i/>
          <w:color w:val="244061"/>
          <w:sz w:val="17"/>
          <w:szCs w:val="17"/>
        </w:rPr>
      </w:pPr>
      <w:r w:rsidRPr="00B0266B">
        <w:rPr>
          <w:rFonts w:eastAsia="Calibri" w:cs="Arial"/>
          <w:bCs/>
          <w:i/>
          <w:color w:val="17365D"/>
          <w:sz w:val="17"/>
          <w:szCs w:val="17"/>
          <w:lang w:eastAsia="en-US"/>
        </w:rPr>
        <w:t xml:space="preserve">Informacija o tome je li poslovni subjekt u blokadi ili ne, dostupna je korištenjem usluge </w:t>
      </w:r>
      <w:hyperlink r:id="rId36" w:history="1">
        <w:r w:rsidRPr="00B0266B">
          <w:rPr>
            <w:rFonts w:eastAsia="Calibri" w:cs="Arial"/>
            <w:bCs/>
            <w:i/>
            <w:color w:val="0000FF"/>
            <w:sz w:val="17"/>
            <w:szCs w:val="17"/>
            <w:u w:val="single"/>
            <w:lang w:eastAsia="en-US"/>
          </w:rPr>
          <w:t>FINA InfoBlokade</w:t>
        </w:r>
      </w:hyperlink>
      <w:r w:rsidRPr="00B0266B">
        <w:rPr>
          <w:rFonts w:eastAsia="Calibri" w:cs="Arial"/>
          <w:bCs/>
          <w:i/>
          <w:color w:val="17365D"/>
          <w:sz w:val="17"/>
          <w:szCs w:val="17"/>
          <w:lang w:eastAsia="en-US"/>
        </w:rPr>
        <w:t xml:space="preserve"> slanjem SMS poruke na broj 818058, te korištenjem </w:t>
      </w:r>
      <w:hyperlink r:id="rId37" w:history="1">
        <w:r w:rsidRPr="00B0266B">
          <w:rPr>
            <w:rFonts w:eastAsia="Calibri" w:cs="Arial"/>
            <w:bCs/>
            <w:i/>
            <w:color w:val="0000FF"/>
            <w:sz w:val="17"/>
            <w:szCs w:val="17"/>
            <w:u w:val="single"/>
            <w:lang w:eastAsia="en-US"/>
          </w:rPr>
          <w:t>WEB aplikacije JRR</w:t>
        </w:r>
      </w:hyperlink>
      <w:r w:rsidRPr="00B0266B">
        <w:rPr>
          <w:rFonts w:eastAsia="Calibri" w:cs="Arial"/>
          <w:bCs/>
          <w:i/>
          <w:color w:val="17365D"/>
          <w:sz w:val="17"/>
          <w:szCs w:val="17"/>
          <w:lang w:eastAsia="en-US"/>
        </w:rPr>
        <w:t xml:space="preserve"> tj. uvidom u podatke o računima i statusu blokade poslovnih subjekata, koji se ažuriraju u </w:t>
      </w:r>
      <w:hyperlink r:id="rId38" w:history="1">
        <w:r w:rsidRPr="00B0266B">
          <w:rPr>
            <w:rFonts w:eastAsia="Calibri" w:cs="Arial"/>
            <w:bCs/>
            <w:i/>
            <w:color w:val="0000FF"/>
            <w:sz w:val="17"/>
            <w:szCs w:val="17"/>
            <w:u w:val="single"/>
            <w:lang w:eastAsia="en-US"/>
          </w:rPr>
          <w:t>Jedinstvenom registru računa</w:t>
        </w:r>
      </w:hyperlink>
      <w:r w:rsidRPr="00B0266B">
        <w:rPr>
          <w:rFonts w:eastAsia="Calibri" w:cs="Arial"/>
          <w:bCs/>
          <w:i/>
          <w:color w:val="17365D"/>
          <w:sz w:val="17"/>
          <w:szCs w:val="17"/>
          <w:lang w:eastAsia="en-US"/>
        </w:rPr>
        <w:t xml:space="preserve"> kojega u skladu sa zakonskim propisima, od 2002. godine, vodi Financijska agencija. Kontakt adresa </w:t>
      </w:r>
      <w:hyperlink r:id="rId39" w:history="1">
        <w:r w:rsidRPr="00B0266B">
          <w:rPr>
            <w:rFonts w:eastAsia="Calibri" w:cs="Arial"/>
            <w:bCs/>
            <w:i/>
            <w:color w:val="0000FF"/>
            <w:sz w:val="17"/>
            <w:szCs w:val="17"/>
            <w:u w:val="single"/>
            <w:lang w:eastAsia="en-US"/>
          </w:rPr>
          <w:t>jrr@fina.hr</w:t>
        </w:r>
      </w:hyperlink>
    </w:p>
    <w:sectPr w:rsidR="00B0266B" w:rsidRPr="002943B4" w:rsidSect="00350E5A">
      <w:headerReference w:type="default" r:id="rId40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DD8" w:rsidRDefault="00F00DD8" w:rsidP="00E65163">
      <w:pPr>
        <w:spacing w:before="0"/>
      </w:pPr>
      <w:r>
        <w:separator/>
      </w:r>
    </w:p>
  </w:endnote>
  <w:endnote w:type="continuationSeparator" w:id="0">
    <w:p w:rsidR="00F00DD8" w:rsidRDefault="00F00DD8" w:rsidP="00E6516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DD8" w:rsidRDefault="00F00DD8" w:rsidP="00E65163">
      <w:pPr>
        <w:spacing w:before="0"/>
      </w:pPr>
      <w:r>
        <w:separator/>
      </w:r>
    </w:p>
  </w:footnote>
  <w:footnote w:type="continuationSeparator" w:id="0">
    <w:p w:rsidR="00F00DD8" w:rsidRDefault="00F00DD8" w:rsidP="00E65163">
      <w:pPr>
        <w:spacing w:before="0"/>
      </w:pPr>
      <w:r>
        <w:continuationSeparator/>
      </w:r>
    </w:p>
  </w:footnote>
  <w:footnote w:id="1">
    <w:p w:rsidR="00D97D52" w:rsidRPr="00853073" w:rsidRDefault="00D97D52" w:rsidP="00F05BF2">
      <w:pPr>
        <w:pStyle w:val="Tekstfusnote"/>
        <w:spacing w:before="0"/>
        <w:jc w:val="left"/>
        <w:rPr>
          <w:sz w:val="17"/>
          <w:szCs w:val="17"/>
        </w:rPr>
      </w:pPr>
      <w:r w:rsidRPr="00853073">
        <w:rPr>
          <w:rStyle w:val="Referencafusnote"/>
          <w:sz w:val="17"/>
          <w:szCs w:val="17"/>
        </w:rPr>
        <w:footnoteRef/>
      </w:r>
      <w:r w:rsidRPr="00853073">
        <w:rPr>
          <w:sz w:val="17"/>
          <w:szCs w:val="17"/>
        </w:rPr>
        <w:t xml:space="preserve"> </w:t>
      </w:r>
      <w:r w:rsidRPr="00853073">
        <w:rPr>
          <w:rFonts w:cs="Arial"/>
          <w:color w:val="244061" w:themeColor="accent1" w:themeShade="80"/>
          <w:sz w:val="17"/>
          <w:szCs w:val="17"/>
        </w:rPr>
        <w:t>Usvajanjem novog Zakona o regionalnom razvoju (NN, 147/14), koji je u primjeni od 1. siječnja 2015. godine, uvedena je mogućnost stvaranja urbanih aglomeracija oko četiri najveća hrvatska grada: Zagreba, Splita, Rijeke i Osijeka, uz mogućnost širenja i na druge veće gradove, s ciljem ostvarenja strategije Europske unije do 2020. godine. Podaci pokazuju da oko 70% stanovništva EU živi u urbanim područjima. Izvor: FERATA</w:t>
      </w:r>
      <w:r>
        <w:rPr>
          <w:rFonts w:cs="Arial"/>
          <w:color w:val="244061" w:themeColor="accent1" w:themeShade="80"/>
          <w:sz w:val="17"/>
          <w:szCs w:val="17"/>
        </w:rPr>
        <w:t xml:space="preserve">, </w:t>
      </w:r>
      <w:r w:rsidRPr="00853073">
        <w:rPr>
          <w:rFonts w:cs="Arial"/>
          <w:color w:val="244061" w:themeColor="accent1" w:themeShade="80"/>
          <w:sz w:val="17"/>
          <w:szCs w:val="17"/>
        </w:rPr>
        <w:t xml:space="preserve">preuzeto </w:t>
      </w:r>
      <w:r>
        <w:rPr>
          <w:rFonts w:cs="Arial"/>
          <w:color w:val="244061" w:themeColor="accent1" w:themeShade="80"/>
          <w:sz w:val="17"/>
          <w:szCs w:val="17"/>
        </w:rPr>
        <w:t>25</w:t>
      </w:r>
      <w:r w:rsidRPr="00853073">
        <w:rPr>
          <w:rFonts w:cs="Arial"/>
          <w:color w:val="244061" w:themeColor="accent1" w:themeShade="80"/>
          <w:sz w:val="17"/>
          <w:szCs w:val="17"/>
        </w:rPr>
        <w:t>.</w:t>
      </w:r>
      <w:r w:rsidR="00F05BF2">
        <w:rPr>
          <w:rFonts w:cs="Arial"/>
          <w:color w:val="244061" w:themeColor="accent1" w:themeShade="80"/>
          <w:sz w:val="17"/>
          <w:szCs w:val="17"/>
        </w:rPr>
        <w:t>11.</w:t>
      </w:r>
      <w:r w:rsidRPr="00853073">
        <w:rPr>
          <w:rFonts w:cs="Arial"/>
          <w:color w:val="244061" w:themeColor="accent1" w:themeShade="80"/>
          <w:sz w:val="17"/>
          <w:szCs w:val="17"/>
        </w:rPr>
        <w:t>201</w:t>
      </w:r>
      <w:r>
        <w:rPr>
          <w:rFonts w:cs="Arial"/>
          <w:color w:val="244061" w:themeColor="accent1" w:themeShade="80"/>
          <w:sz w:val="17"/>
          <w:szCs w:val="17"/>
        </w:rPr>
        <w:t>9</w:t>
      </w:r>
      <w:r w:rsidRPr="00853073">
        <w:rPr>
          <w:rFonts w:cs="Arial"/>
          <w:color w:val="244061" w:themeColor="accent1" w:themeShade="80"/>
          <w:sz w:val="17"/>
          <w:szCs w:val="17"/>
        </w:rPr>
        <w:t>.</w:t>
      </w:r>
    </w:p>
  </w:footnote>
  <w:footnote w:id="2">
    <w:p w:rsidR="00D97D52" w:rsidRPr="00853073" w:rsidRDefault="00D97D52" w:rsidP="009E1CD1">
      <w:pPr>
        <w:spacing w:before="40"/>
        <w:jc w:val="left"/>
        <w:rPr>
          <w:sz w:val="17"/>
          <w:szCs w:val="17"/>
        </w:rPr>
      </w:pPr>
      <w:r w:rsidRPr="00853073">
        <w:rPr>
          <w:rStyle w:val="Referencafusnote"/>
          <w:sz w:val="17"/>
          <w:szCs w:val="17"/>
        </w:rPr>
        <w:footnoteRef/>
      </w:r>
      <w:r w:rsidRPr="00853073">
        <w:rPr>
          <w:sz w:val="17"/>
          <w:szCs w:val="17"/>
        </w:rPr>
        <w:t xml:space="preserve"> </w:t>
      </w:r>
      <w:r w:rsidRPr="00853073">
        <w:rPr>
          <w:rFonts w:cs="Arial"/>
          <w:color w:val="244061" w:themeColor="accent1" w:themeShade="80"/>
          <w:sz w:val="17"/>
          <w:szCs w:val="17"/>
        </w:rPr>
        <w:t xml:space="preserve">Središnji državni portal, Ustrojena urbana aglomeracije Split, preuzeto </w:t>
      </w:r>
      <w:r>
        <w:rPr>
          <w:rFonts w:cs="Arial"/>
          <w:color w:val="244061" w:themeColor="accent1" w:themeShade="80"/>
          <w:sz w:val="17"/>
          <w:szCs w:val="17"/>
        </w:rPr>
        <w:t>25.11.</w:t>
      </w:r>
      <w:r w:rsidRPr="00853073">
        <w:rPr>
          <w:rFonts w:cs="Arial"/>
          <w:color w:val="244061" w:themeColor="accent1" w:themeShade="80"/>
          <w:sz w:val="17"/>
          <w:szCs w:val="17"/>
        </w:rPr>
        <w:t>201</w:t>
      </w:r>
      <w:r>
        <w:rPr>
          <w:rFonts w:cs="Arial"/>
          <w:color w:val="244061" w:themeColor="accent1" w:themeShade="80"/>
          <w:sz w:val="17"/>
          <w:szCs w:val="17"/>
        </w:rPr>
        <w:t>9</w:t>
      </w:r>
      <w:r w:rsidRPr="00853073">
        <w:rPr>
          <w:rFonts w:cs="Arial"/>
          <w:color w:val="244061" w:themeColor="accent1" w:themeShade="80"/>
          <w:sz w:val="17"/>
          <w:szCs w:val="17"/>
        </w:rPr>
        <w:t xml:space="preserve">. </w:t>
      </w:r>
      <w:hyperlink r:id="rId1" w:history="1">
        <w:r w:rsidRPr="00853073">
          <w:rPr>
            <w:rStyle w:val="Hiperveza"/>
            <w:rFonts w:cs="Arial"/>
            <w:sz w:val="17"/>
            <w:szCs w:val="17"/>
          </w:rPr>
          <w:t>https://razvoj.gov.hr/prva-urbana-aglomeracija-u-republici-hrvatskoj-urbana-aglomeracija-split/3190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D52" w:rsidRPr="002943B4" w:rsidRDefault="00D97D52">
    <w:pPr>
      <w:pStyle w:val="Zaglavlje"/>
      <w:rPr>
        <w:sz w:val="18"/>
        <w:szCs w:val="18"/>
      </w:rPr>
    </w:pPr>
    <w:r w:rsidRPr="002943B4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4042DEDF" wp14:editId="606CF497">
          <wp:simplePos x="0" y="0"/>
          <wp:positionH relativeFrom="column">
            <wp:posOffset>1118</wp:posOffset>
          </wp:positionH>
          <wp:positionV relativeFrom="paragraph">
            <wp:posOffset>-106045</wp:posOffset>
          </wp:positionV>
          <wp:extent cx="1085215" cy="215900"/>
          <wp:effectExtent l="0" t="0" r="635" b="0"/>
          <wp:wrapNone/>
          <wp:docPr id="6" name="Picture 7" descr="Opis: Fina - novi 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Opis: Fina - novi 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21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35EC"/>
    <w:multiLevelType w:val="multilevel"/>
    <w:tmpl w:val="D632F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BB241D"/>
    <w:multiLevelType w:val="hybridMultilevel"/>
    <w:tmpl w:val="9E2466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163"/>
    <w:rsid w:val="00010FB5"/>
    <w:rsid w:val="000209D3"/>
    <w:rsid w:val="00021DE0"/>
    <w:rsid w:val="0002502B"/>
    <w:rsid w:val="00026E18"/>
    <w:rsid w:val="00026E74"/>
    <w:rsid w:val="000374C4"/>
    <w:rsid w:val="00037909"/>
    <w:rsid w:val="00040DC1"/>
    <w:rsid w:val="000460D2"/>
    <w:rsid w:val="00052B12"/>
    <w:rsid w:val="0005510B"/>
    <w:rsid w:val="00061976"/>
    <w:rsid w:val="00064F08"/>
    <w:rsid w:val="00066955"/>
    <w:rsid w:val="00076C7C"/>
    <w:rsid w:val="00080179"/>
    <w:rsid w:val="0009543A"/>
    <w:rsid w:val="000A6147"/>
    <w:rsid w:val="000A715D"/>
    <w:rsid w:val="000B028B"/>
    <w:rsid w:val="000C55F1"/>
    <w:rsid w:val="000C57CA"/>
    <w:rsid w:val="000D1579"/>
    <w:rsid w:val="000F3A0E"/>
    <w:rsid w:val="0011437F"/>
    <w:rsid w:val="00121755"/>
    <w:rsid w:val="001260B8"/>
    <w:rsid w:val="00126315"/>
    <w:rsid w:val="00127109"/>
    <w:rsid w:val="001278CD"/>
    <w:rsid w:val="00135A66"/>
    <w:rsid w:val="00140E6D"/>
    <w:rsid w:val="00156EE1"/>
    <w:rsid w:val="00161A30"/>
    <w:rsid w:val="00165A36"/>
    <w:rsid w:val="0017668E"/>
    <w:rsid w:val="00177727"/>
    <w:rsid w:val="001A1129"/>
    <w:rsid w:val="001A4BD8"/>
    <w:rsid w:val="001A777A"/>
    <w:rsid w:val="001C5042"/>
    <w:rsid w:val="001C59A4"/>
    <w:rsid w:val="001C5FB8"/>
    <w:rsid w:val="001D0DB4"/>
    <w:rsid w:val="001D1004"/>
    <w:rsid w:val="001F08AF"/>
    <w:rsid w:val="002027D5"/>
    <w:rsid w:val="00202F8F"/>
    <w:rsid w:val="00204C23"/>
    <w:rsid w:val="002055B6"/>
    <w:rsid w:val="00205D45"/>
    <w:rsid w:val="0021243D"/>
    <w:rsid w:val="00233A9C"/>
    <w:rsid w:val="002345C3"/>
    <w:rsid w:val="00236374"/>
    <w:rsid w:val="0024222B"/>
    <w:rsid w:val="002516C5"/>
    <w:rsid w:val="0025611A"/>
    <w:rsid w:val="0025727A"/>
    <w:rsid w:val="00267AA1"/>
    <w:rsid w:val="00271A0B"/>
    <w:rsid w:val="00284589"/>
    <w:rsid w:val="002943B4"/>
    <w:rsid w:val="002A7C7C"/>
    <w:rsid w:val="002B11B1"/>
    <w:rsid w:val="002C23FA"/>
    <w:rsid w:val="002D009C"/>
    <w:rsid w:val="002D24D5"/>
    <w:rsid w:val="002D716C"/>
    <w:rsid w:val="002E5AC3"/>
    <w:rsid w:val="002F2FE4"/>
    <w:rsid w:val="002F5B51"/>
    <w:rsid w:val="0030100D"/>
    <w:rsid w:val="00304250"/>
    <w:rsid w:val="00306984"/>
    <w:rsid w:val="003143C0"/>
    <w:rsid w:val="00314835"/>
    <w:rsid w:val="00320693"/>
    <w:rsid w:val="00321A10"/>
    <w:rsid w:val="00323C8C"/>
    <w:rsid w:val="00343963"/>
    <w:rsid w:val="00350E5A"/>
    <w:rsid w:val="0035101A"/>
    <w:rsid w:val="0035299E"/>
    <w:rsid w:val="00362CD7"/>
    <w:rsid w:val="00373F98"/>
    <w:rsid w:val="00381751"/>
    <w:rsid w:val="00396FA6"/>
    <w:rsid w:val="003A2B06"/>
    <w:rsid w:val="003A2FFA"/>
    <w:rsid w:val="003A5C9C"/>
    <w:rsid w:val="003A62D8"/>
    <w:rsid w:val="003B39EF"/>
    <w:rsid w:val="003C4729"/>
    <w:rsid w:val="003E42C5"/>
    <w:rsid w:val="003E4A0B"/>
    <w:rsid w:val="003E6ED6"/>
    <w:rsid w:val="003F0F25"/>
    <w:rsid w:val="004062C7"/>
    <w:rsid w:val="00407A04"/>
    <w:rsid w:val="004147D8"/>
    <w:rsid w:val="00417082"/>
    <w:rsid w:val="00420150"/>
    <w:rsid w:val="004327E0"/>
    <w:rsid w:val="004367D9"/>
    <w:rsid w:val="004476BF"/>
    <w:rsid w:val="00461DA6"/>
    <w:rsid w:val="00462DFC"/>
    <w:rsid w:val="00477B5C"/>
    <w:rsid w:val="00484743"/>
    <w:rsid w:val="004877E6"/>
    <w:rsid w:val="00495115"/>
    <w:rsid w:val="004A0157"/>
    <w:rsid w:val="004A69FB"/>
    <w:rsid w:val="004B733C"/>
    <w:rsid w:val="004C232B"/>
    <w:rsid w:val="004D1DD5"/>
    <w:rsid w:val="004D314D"/>
    <w:rsid w:val="004D6797"/>
    <w:rsid w:val="004E0C90"/>
    <w:rsid w:val="004E493C"/>
    <w:rsid w:val="004E7591"/>
    <w:rsid w:val="004F7037"/>
    <w:rsid w:val="005057FB"/>
    <w:rsid w:val="00515B64"/>
    <w:rsid w:val="00524625"/>
    <w:rsid w:val="00525C10"/>
    <w:rsid w:val="00536315"/>
    <w:rsid w:val="0054311C"/>
    <w:rsid w:val="00543EC7"/>
    <w:rsid w:val="00560F0C"/>
    <w:rsid w:val="00575B8E"/>
    <w:rsid w:val="005926AE"/>
    <w:rsid w:val="005A4D79"/>
    <w:rsid w:val="005A66A8"/>
    <w:rsid w:val="005B3FE2"/>
    <w:rsid w:val="005B563C"/>
    <w:rsid w:val="005C1462"/>
    <w:rsid w:val="005C39EA"/>
    <w:rsid w:val="005C679A"/>
    <w:rsid w:val="005D54B5"/>
    <w:rsid w:val="005D785A"/>
    <w:rsid w:val="005E553B"/>
    <w:rsid w:val="005E5760"/>
    <w:rsid w:val="005E652A"/>
    <w:rsid w:val="005F1770"/>
    <w:rsid w:val="005F52CD"/>
    <w:rsid w:val="006109DE"/>
    <w:rsid w:val="0061713D"/>
    <w:rsid w:val="00623255"/>
    <w:rsid w:val="00623793"/>
    <w:rsid w:val="006276A8"/>
    <w:rsid w:val="00655EE1"/>
    <w:rsid w:val="00665ABC"/>
    <w:rsid w:val="00673F14"/>
    <w:rsid w:val="00690D27"/>
    <w:rsid w:val="00692312"/>
    <w:rsid w:val="0069770C"/>
    <w:rsid w:val="006A0977"/>
    <w:rsid w:val="006A2D45"/>
    <w:rsid w:val="006B2B65"/>
    <w:rsid w:val="006E3A9E"/>
    <w:rsid w:val="006E4445"/>
    <w:rsid w:val="006E57FC"/>
    <w:rsid w:val="006F086A"/>
    <w:rsid w:val="006F3208"/>
    <w:rsid w:val="006F6F18"/>
    <w:rsid w:val="007017F6"/>
    <w:rsid w:val="007031F8"/>
    <w:rsid w:val="00704026"/>
    <w:rsid w:val="00721927"/>
    <w:rsid w:val="00724FFF"/>
    <w:rsid w:val="00726457"/>
    <w:rsid w:val="00733F2C"/>
    <w:rsid w:val="0074533E"/>
    <w:rsid w:val="00746BA5"/>
    <w:rsid w:val="007504A3"/>
    <w:rsid w:val="00754AF5"/>
    <w:rsid w:val="007747D6"/>
    <w:rsid w:val="00774A69"/>
    <w:rsid w:val="00795C7A"/>
    <w:rsid w:val="007A46E6"/>
    <w:rsid w:val="007B4C9B"/>
    <w:rsid w:val="007C2198"/>
    <w:rsid w:val="007C6A91"/>
    <w:rsid w:val="007D5D28"/>
    <w:rsid w:val="007F0EFC"/>
    <w:rsid w:val="00805F6C"/>
    <w:rsid w:val="00806D40"/>
    <w:rsid w:val="008179C8"/>
    <w:rsid w:val="0082795D"/>
    <w:rsid w:val="008362AE"/>
    <w:rsid w:val="00836C5C"/>
    <w:rsid w:val="00853073"/>
    <w:rsid w:val="0085639F"/>
    <w:rsid w:val="00857286"/>
    <w:rsid w:val="00874C36"/>
    <w:rsid w:val="0088056B"/>
    <w:rsid w:val="008829EE"/>
    <w:rsid w:val="00882CF6"/>
    <w:rsid w:val="00883FAC"/>
    <w:rsid w:val="008840B6"/>
    <w:rsid w:val="00891DC5"/>
    <w:rsid w:val="0089310E"/>
    <w:rsid w:val="008A3C7A"/>
    <w:rsid w:val="008A3F73"/>
    <w:rsid w:val="008B55BF"/>
    <w:rsid w:val="008C4F16"/>
    <w:rsid w:val="008E2E94"/>
    <w:rsid w:val="008E58A9"/>
    <w:rsid w:val="008F2F92"/>
    <w:rsid w:val="008F50E2"/>
    <w:rsid w:val="0090135F"/>
    <w:rsid w:val="0091111E"/>
    <w:rsid w:val="00911E72"/>
    <w:rsid w:val="00921724"/>
    <w:rsid w:val="009232C0"/>
    <w:rsid w:val="0092706E"/>
    <w:rsid w:val="00935B2B"/>
    <w:rsid w:val="00940AE9"/>
    <w:rsid w:val="009522B8"/>
    <w:rsid w:val="009525E8"/>
    <w:rsid w:val="00957D93"/>
    <w:rsid w:val="00963E62"/>
    <w:rsid w:val="0097142E"/>
    <w:rsid w:val="00977696"/>
    <w:rsid w:val="009B4938"/>
    <w:rsid w:val="009B60AF"/>
    <w:rsid w:val="009B62F9"/>
    <w:rsid w:val="009B6338"/>
    <w:rsid w:val="009C1C36"/>
    <w:rsid w:val="009C2FA8"/>
    <w:rsid w:val="009C6A85"/>
    <w:rsid w:val="009D0F8A"/>
    <w:rsid w:val="009D1252"/>
    <w:rsid w:val="009D44C3"/>
    <w:rsid w:val="009D70DA"/>
    <w:rsid w:val="009E1CD1"/>
    <w:rsid w:val="009F1B49"/>
    <w:rsid w:val="00A06C02"/>
    <w:rsid w:val="00A17BF9"/>
    <w:rsid w:val="00A17F80"/>
    <w:rsid w:val="00A218D6"/>
    <w:rsid w:val="00A24D63"/>
    <w:rsid w:val="00A27295"/>
    <w:rsid w:val="00A35891"/>
    <w:rsid w:val="00A42C35"/>
    <w:rsid w:val="00A45AF8"/>
    <w:rsid w:val="00A652B7"/>
    <w:rsid w:val="00A70541"/>
    <w:rsid w:val="00A76D07"/>
    <w:rsid w:val="00A77963"/>
    <w:rsid w:val="00A92365"/>
    <w:rsid w:val="00AA09BC"/>
    <w:rsid w:val="00AA30C7"/>
    <w:rsid w:val="00AB5C92"/>
    <w:rsid w:val="00AB6472"/>
    <w:rsid w:val="00AC4CC0"/>
    <w:rsid w:val="00AC4D94"/>
    <w:rsid w:val="00AD1069"/>
    <w:rsid w:val="00AF099D"/>
    <w:rsid w:val="00AF3D0E"/>
    <w:rsid w:val="00AF6F0C"/>
    <w:rsid w:val="00B0266B"/>
    <w:rsid w:val="00B0422F"/>
    <w:rsid w:val="00B04BFA"/>
    <w:rsid w:val="00B066F7"/>
    <w:rsid w:val="00B20BAA"/>
    <w:rsid w:val="00B21176"/>
    <w:rsid w:val="00B22157"/>
    <w:rsid w:val="00B27B4E"/>
    <w:rsid w:val="00B350D9"/>
    <w:rsid w:val="00B43BD0"/>
    <w:rsid w:val="00B65754"/>
    <w:rsid w:val="00B671FD"/>
    <w:rsid w:val="00B84D56"/>
    <w:rsid w:val="00BA7E95"/>
    <w:rsid w:val="00BB35B5"/>
    <w:rsid w:val="00BC332B"/>
    <w:rsid w:val="00BD0172"/>
    <w:rsid w:val="00BD48F7"/>
    <w:rsid w:val="00BE465E"/>
    <w:rsid w:val="00C01071"/>
    <w:rsid w:val="00C01214"/>
    <w:rsid w:val="00C07AF5"/>
    <w:rsid w:val="00C115AB"/>
    <w:rsid w:val="00C149EE"/>
    <w:rsid w:val="00C20E9C"/>
    <w:rsid w:val="00C21A1F"/>
    <w:rsid w:val="00C310AB"/>
    <w:rsid w:val="00C32213"/>
    <w:rsid w:val="00C32E28"/>
    <w:rsid w:val="00C37EC4"/>
    <w:rsid w:val="00C45A7B"/>
    <w:rsid w:val="00C475C4"/>
    <w:rsid w:val="00C53CE3"/>
    <w:rsid w:val="00C56190"/>
    <w:rsid w:val="00C6737A"/>
    <w:rsid w:val="00C715F9"/>
    <w:rsid w:val="00C75A99"/>
    <w:rsid w:val="00C87485"/>
    <w:rsid w:val="00C94D0E"/>
    <w:rsid w:val="00CB276C"/>
    <w:rsid w:val="00CB28F2"/>
    <w:rsid w:val="00CC6201"/>
    <w:rsid w:val="00CD4ED8"/>
    <w:rsid w:val="00D124A1"/>
    <w:rsid w:val="00D21373"/>
    <w:rsid w:val="00D30534"/>
    <w:rsid w:val="00D30907"/>
    <w:rsid w:val="00D33915"/>
    <w:rsid w:val="00D36483"/>
    <w:rsid w:val="00D415AC"/>
    <w:rsid w:val="00D43FF9"/>
    <w:rsid w:val="00D50BF5"/>
    <w:rsid w:val="00D53354"/>
    <w:rsid w:val="00D62B47"/>
    <w:rsid w:val="00D70A9A"/>
    <w:rsid w:val="00D7423E"/>
    <w:rsid w:val="00D745E9"/>
    <w:rsid w:val="00D7525A"/>
    <w:rsid w:val="00D81097"/>
    <w:rsid w:val="00D90AE0"/>
    <w:rsid w:val="00D923C5"/>
    <w:rsid w:val="00D929CC"/>
    <w:rsid w:val="00D93D51"/>
    <w:rsid w:val="00D97D52"/>
    <w:rsid w:val="00DA2D4A"/>
    <w:rsid w:val="00DB7945"/>
    <w:rsid w:val="00DC0F51"/>
    <w:rsid w:val="00DC27E5"/>
    <w:rsid w:val="00DE7392"/>
    <w:rsid w:val="00DF67FB"/>
    <w:rsid w:val="00E05041"/>
    <w:rsid w:val="00E10A67"/>
    <w:rsid w:val="00E1627C"/>
    <w:rsid w:val="00E236D7"/>
    <w:rsid w:val="00E24C4B"/>
    <w:rsid w:val="00E32458"/>
    <w:rsid w:val="00E33C27"/>
    <w:rsid w:val="00E4014B"/>
    <w:rsid w:val="00E40A12"/>
    <w:rsid w:val="00E42F1F"/>
    <w:rsid w:val="00E45368"/>
    <w:rsid w:val="00E50299"/>
    <w:rsid w:val="00E52340"/>
    <w:rsid w:val="00E54ABF"/>
    <w:rsid w:val="00E57196"/>
    <w:rsid w:val="00E61152"/>
    <w:rsid w:val="00E65163"/>
    <w:rsid w:val="00E70013"/>
    <w:rsid w:val="00E70309"/>
    <w:rsid w:val="00E934F1"/>
    <w:rsid w:val="00E96382"/>
    <w:rsid w:val="00EA1E11"/>
    <w:rsid w:val="00EA5D5F"/>
    <w:rsid w:val="00EB15C0"/>
    <w:rsid w:val="00EB18D3"/>
    <w:rsid w:val="00EB6E36"/>
    <w:rsid w:val="00EC34D9"/>
    <w:rsid w:val="00EC6F95"/>
    <w:rsid w:val="00ED29CD"/>
    <w:rsid w:val="00EE346A"/>
    <w:rsid w:val="00EE40CA"/>
    <w:rsid w:val="00F00D7C"/>
    <w:rsid w:val="00F00DD8"/>
    <w:rsid w:val="00F03F08"/>
    <w:rsid w:val="00F05BF2"/>
    <w:rsid w:val="00F07C55"/>
    <w:rsid w:val="00F11397"/>
    <w:rsid w:val="00F15427"/>
    <w:rsid w:val="00F15BD5"/>
    <w:rsid w:val="00F27716"/>
    <w:rsid w:val="00F54E8A"/>
    <w:rsid w:val="00F6457C"/>
    <w:rsid w:val="00F6636D"/>
    <w:rsid w:val="00F7278C"/>
    <w:rsid w:val="00F73A11"/>
    <w:rsid w:val="00F7773B"/>
    <w:rsid w:val="00F97DE3"/>
    <w:rsid w:val="00FA3D7E"/>
    <w:rsid w:val="00FA589A"/>
    <w:rsid w:val="00FB161E"/>
    <w:rsid w:val="00FC7957"/>
    <w:rsid w:val="00FE3B52"/>
    <w:rsid w:val="00FF2034"/>
    <w:rsid w:val="00FF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163"/>
    <w:rPr>
      <w:rFonts w:ascii="Arial" w:eastAsia="Times New Roman" w:hAnsi="Arial" w:cs="Times New Roman"/>
      <w:color w:val="003366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rsid w:val="00E65163"/>
    <w:rPr>
      <w:sz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E65163"/>
    <w:rPr>
      <w:rFonts w:ascii="Arial" w:eastAsia="Times New Roman" w:hAnsi="Arial" w:cs="Times New Roman"/>
      <w:color w:val="003366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rsid w:val="00E65163"/>
    <w:rPr>
      <w:rFonts w:cs="Times New Roman"/>
      <w:vertAlign w:val="superscript"/>
    </w:rPr>
  </w:style>
  <w:style w:type="character" w:styleId="Hiperveza">
    <w:name w:val="Hyperlink"/>
    <w:basedOn w:val="Zadanifontodlomka"/>
    <w:uiPriority w:val="99"/>
    <w:rsid w:val="00E65163"/>
    <w:rPr>
      <w:rFonts w:cs="Times New Roman"/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rsid w:val="00E65163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59"/>
    <w:rsid w:val="00E651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65163"/>
    <w:pPr>
      <w:spacing w:before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5163"/>
    <w:rPr>
      <w:rFonts w:ascii="Tahoma" w:eastAsia="Times New Roman" w:hAnsi="Tahoma" w:cs="Tahoma"/>
      <w:color w:val="003366"/>
      <w:sz w:val="16"/>
      <w:szCs w:val="16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CD4ED8"/>
    <w:rPr>
      <w:color w:val="800080" w:themeColor="followedHyperlink"/>
      <w:u w:val="single"/>
    </w:rPr>
  </w:style>
  <w:style w:type="character" w:styleId="Naglaeno">
    <w:name w:val="Strong"/>
    <w:basedOn w:val="Zadanifontodlomka"/>
    <w:uiPriority w:val="22"/>
    <w:qFormat/>
    <w:rsid w:val="00D30907"/>
    <w:rPr>
      <w:b/>
      <w:bCs/>
    </w:rPr>
  </w:style>
  <w:style w:type="character" w:customStyle="1" w:styleId="apple-converted-space">
    <w:name w:val="apple-converted-space"/>
    <w:basedOn w:val="Zadanifontodlomka"/>
    <w:rsid w:val="00D30907"/>
  </w:style>
  <w:style w:type="paragraph" w:styleId="Odlomakpopisa">
    <w:name w:val="List Paragraph"/>
    <w:basedOn w:val="Normal"/>
    <w:uiPriority w:val="34"/>
    <w:qFormat/>
    <w:rsid w:val="00D3090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BC332B"/>
    <w:pPr>
      <w:tabs>
        <w:tab w:val="center" w:pos="4536"/>
        <w:tab w:val="right" w:pos="9072"/>
      </w:tabs>
      <w:spacing w:before="0"/>
    </w:pPr>
  </w:style>
  <w:style w:type="character" w:customStyle="1" w:styleId="ZaglavljeChar">
    <w:name w:val="Zaglavlje Char"/>
    <w:basedOn w:val="Zadanifontodlomka"/>
    <w:link w:val="Zaglavlje"/>
    <w:uiPriority w:val="99"/>
    <w:rsid w:val="00BC332B"/>
    <w:rPr>
      <w:rFonts w:ascii="Arial" w:eastAsia="Times New Roman" w:hAnsi="Arial" w:cs="Times New Roman"/>
      <w:color w:val="003366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C332B"/>
    <w:pPr>
      <w:tabs>
        <w:tab w:val="center" w:pos="4536"/>
        <w:tab w:val="right" w:pos="9072"/>
      </w:tabs>
      <w:spacing w:before="0"/>
    </w:pPr>
  </w:style>
  <w:style w:type="character" w:customStyle="1" w:styleId="PodnojeChar">
    <w:name w:val="Podnožje Char"/>
    <w:basedOn w:val="Zadanifontodlomka"/>
    <w:link w:val="Podnoje"/>
    <w:uiPriority w:val="99"/>
    <w:rsid w:val="00BC332B"/>
    <w:rPr>
      <w:rFonts w:ascii="Arial" w:eastAsia="Times New Roman" w:hAnsi="Arial" w:cs="Times New Roman"/>
      <w:color w:val="003366"/>
      <w:szCs w:val="20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163"/>
    <w:rPr>
      <w:rFonts w:ascii="Arial" w:eastAsia="Times New Roman" w:hAnsi="Arial" w:cs="Times New Roman"/>
      <w:color w:val="003366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rsid w:val="00E65163"/>
    <w:rPr>
      <w:sz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E65163"/>
    <w:rPr>
      <w:rFonts w:ascii="Arial" w:eastAsia="Times New Roman" w:hAnsi="Arial" w:cs="Times New Roman"/>
      <w:color w:val="003366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rsid w:val="00E65163"/>
    <w:rPr>
      <w:rFonts w:cs="Times New Roman"/>
      <w:vertAlign w:val="superscript"/>
    </w:rPr>
  </w:style>
  <w:style w:type="character" w:styleId="Hiperveza">
    <w:name w:val="Hyperlink"/>
    <w:basedOn w:val="Zadanifontodlomka"/>
    <w:uiPriority w:val="99"/>
    <w:rsid w:val="00E65163"/>
    <w:rPr>
      <w:rFonts w:cs="Times New Roman"/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rsid w:val="00E65163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59"/>
    <w:rsid w:val="00E651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65163"/>
    <w:pPr>
      <w:spacing w:before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5163"/>
    <w:rPr>
      <w:rFonts w:ascii="Tahoma" w:eastAsia="Times New Roman" w:hAnsi="Tahoma" w:cs="Tahoma"/>
      <w:color w:val="003366"/>
      <w:sz w:val="16"/>
      <w:szCs w:val="16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CD4ED8"/>
    <w:rPr>
      <w:color w:val="800080" w:themeColor="followedHyperlink"/>
      <w:u w:val="single"/>
    </w:rPr>
  </w:style>
  <w:style w:type="character" w:styleId="Naglaeno">
    <w:name w:val="Strong"/>
    <w:basedOn w:val="Zadanifontodlomka"/>
    <w:uiPriority w:val="22"/>
    <w:qFormat/>
    <w:rsid w:val="00D30907"/>
    <w:rPr>
      <w:b/>
      <w:bCs/>
    </w:rPr>
  </w:style>
  <w:style w:type="character" w:customStyle="1" w:styleId="apple-converted-space">
    <w:name w:val="apple-converted-space"/>
    <w:basedOn w:val="Zadanifontodlomka"/>
    <w:rsid w:val="00D30907"/>
  </w:style>
  <w:style w:type="paragraph" w:styleId="Odlomakpopisa">
    <w:name w:val="List Paragraph"/>
    <w:basedOn w:val="Normal"/>
    <w:uiPriority w:val="34"/>
    <w:qFormat/>
    <w:rsid w:val="00D3090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BC332B"/>
    <w:pPr>
      <w:tabs>
        <w:tab w:val="center" w:pos="4536"/>
        <w:tab w:val="right" w:pos="9072"/>
      </w:tabs>
      <w:spacing w:before="0"/>
    </w:pPr>
  </w:style>
  <w:style w:type="character" w:customStyle="1" w:styleId="ZaglavljeChar">
    <w:name w:val="Zaglavlje Char"/>
    <w:basedOn w:val="Zadanifontodlomka"/>
    <w:link w:val="Zaglavlje"/>
    <w:uiPriority w:val="99"/>
    <w:rsid w:val="00BC332B"/>
    <w:rPr>
      <w:rFonts w:ascii="Arial" w:eastAsia="Times New Roman" w:hAnsi="Arial" w:cs="Times New Roman"/>
      <w:color w:val="003366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C332B"/>
    <w:pPr>
      <w:tabs>
        <w:tab w:val="center" w:pos="4536"/>
        <w:tab w:val="right" w:pos="9072"/>
      </w:tabs>
      <w:spacing w:before="0"/>
    </w:pPr>
  </w:style>
  <w:style w:type="character" w:customStyle="1" w:styleId="PodnojeChar">
    <w:name w:val="Podnožje Char"/>
    <w:basedOn w:val="Zadanifontodlomka"/>
    <w:link w:val="Podnoje"/>
    <w:uiPriority w:val="99"/>
    <w:rsid w:val="00BC332B"/>
    <w:rPr>
      <w:rFonts w:ascii="Arial" w:eastAsia="Times New Roman" w:hAnsi="Arial" w:cs="Times New Roman"/>
      <w:color w:val="003366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8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transparentno.hr/pregled/00278260010/12c7926b9373ca89a02aba837ad07d9a49ead925bb849b267666212231ef0da9ddf0c0072f06e787b47b7aef78ab1eded709a3c15b4f097e1751601cf0707da3" TargetMode="External"/><Relationship Id="rId18" Type="http://schemas.openxmlformats.org/officeDocument/2006/relationships/hyperlink" Target="https://www.transparentno.hr/pregled/18556905592/a8d1c04b21d3714891c12b46ab449901464f182c11500c07d970b51095f6d6d0a3391acb6c3b9110b18c7ef02812e0c33eb787b95b10dbc2b5959742835e917e" TargetMode="External"/><Relationship Id="rId26" Type="http://schemas.openxmlformats.org/officeDocument/2006/relationships/hyperlink" Target="https://www.fina.hr/info.biz" TargetMode="External"/><Relationship Id="rId39" Type="http://schemas.openxmlformats.org/officeDocument/2006/relationships/hyperlink" Target="mailto:jrr@fina.hr" TargetMode="External"/><Relationship Id="rId21" Type="http://schemas.openxmlformats.org/officeDocument/2006/relationships/hyperlink" Target="https://www.transparentno.hr/pregled/27774740781/0a0ab28bcf94a8bb8323b24bf4ad4db27e6f3ca4508ba08d382fa43a0a11e3e547a3387fe7a62f4489dc9c7a20fb5d44efd7bcea16413c644aa699df250448b3" TargetMode="External"/><Relationship Id="rId34" Type="http://schemas.openxmlformats.org/officeDocument/2006/relationships/hyperlink" Target="http://www.fina.hr/Default.aspx?art=8958&amp;sec=1275" TargetMode="External"/><Relationship Id="rId42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s://www.transparentno.hr/pregled/48351740621/e397c06045ffa63b00d0f704bcd2d3ba2ad34620bef1e6e99b48fec2497e1bef84b0bdb2a61df62635f385698fe68ac7d02c5890b96d52df0cf84e41058617c3" TargetMode="External"/><Relationship Id="rId20" Type="http://schemas.openxmlformats.org/officeDocument/2006/relationships/hyperlink" Target="https://www.transparentno.hr/" TargetMode="External"/><Relationship Id="rId29" Type="http://schemas.openxmlformats.org/officeDocument/2006/relationships/image" Target="media/image6.pn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transparentno.hr/pregled/99699042389/9c6a3e2f19f5b755b7b0dea63ff59fc25e2d9e013f775ced9c2daa6a90ba4efa1fc7e8af356c722f00a377abecfc6cc21d727a553a6808b14a1810cad39a6312" TargetMode="External"/><Relationship Id="rId24" Type="http://schemas.openxmlformats.org/officeDocument/2006/relationships/image" Target="media/image4.png"/><Relationship Id="rId32" Type="http://schemas.openxmlformats.org/officeDocument/2006/relationships/hyperlink" Target="http://rgfi.fina.hr/JavnaObjava-web/jsp/prijavaKorisnika.jsp" TargetMode="External"/><Relationship Id="rId37" Type="http://schemas.openxmlformats.org/officeDocument/2006/relationships/hyperlink" Target="https://jrr.fina.hr/jrir/" TargetMode="External"/><Relationship Id="rId40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s://www.transparentno.hr/pregled/00278260010/12c7926b9373ca89a02aba837ad07d9a49ead925bb849b267666212231ef0da9ddf0c0072f06e787b47b7aef78ab1eded709a3c15b4f097e1751601cf0707da3" TargetMode="External"/><Relationship Id="rId23" Type="http://schemas.openxmlformats.org/officeDocument/2006/relationships/hyperlink" Target="https://www.fina.hr/info.biz" TargetMode="External"/><Relationship Id="rId28" Type="http://schemas.openxmlformats.org/officeDocument/2006/relationships/hyperlink" Target="mailto:info@fina.hr" TargetMode="External"/><Relationship Id="rId36" Type="http://schemas.openxmlformats.org/officeDocument/2006/relationships/hyperlink" Target="http://www.fina.hr/Default.aspx?sec=1538" TargetMode="External"/><Relationship Id="rId10" Type="http://schemas.openxmlformats.org/officeDocument/2006/relationships/image" Target="media/image1.jpeg"/><Relationship Id="rId19" Type="http://schemas.openxmlformats.org/officeDocument/2006/relationships/hyperlink" Target="https://www.transparentno.hr/pregled/92265244213/bd8273eadf465cd085d477f90fd2abf565374da0cea899e8094110ea6f8290f58882ba7c1fda1fdfb5a3baeecd2f7ea88e197d239c0a29c00bd0b3cbfeb4a309" TargetMode="External"/><Relationship Id="rId31" Type="http://schemas.openxmlformats.org/officeDocument/2006/relationships/hyperlink" Target="mailto:analize@fina.h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google.hr/imgres?imgurl=http://www.klis.hr/wp-content/uploads/2016/06/urbana-agl.-540x381.jpg&amp;imgrefurl=https://www.klis.hr/2278/javni-poziv-za-iskazivanje-prijedloga-i-primjedbi-na-nacrt-strategije-razvoja-urbane-aglomeracije-split-za-razdoblje-2015-2020/&amp;docid=8r2pckwK-e7vKM&amp;tbnid=esxiT_9WNNLSBM:&amp;vet=10ahUKEwiYw5HP9PvZAhVBPFAKHT-tDZoQMwg-KAwwDA..i&amp;w=540&amp;h=381&amp;itg=1&amp;bih=585&amp;biw=1280&amp;q=urbana%20aglomeracija%20split&amp;ved=0ahUKEwiYw5HP9PvZAhVBPFAKHT-tDZoQMwg-KAwwDA&amp;iact=mrc&amp;uact=8" TargetMode="External"/><Relationship Id="rId14" Type="http://schemas.openxmlformats.org/officeDocument/2006/relationships/hyperlink" Target="https://www.transparentno.hr/pregled/48351740621/e397c06045ffa63b00d0f704bcd2d3ba2ad34620bef1e6e99b48fec2497e1bef84b0bdb2a61df62635f385698fe68ac7d02c5890b96d52df0cf84e41058617c3" TargetMode="External"/><Relationship Id="rId22" Type="http://schemas.openxmlformats.org/officeDocument/2006/relationships/image" Target="media/image3.png"/><Relationship Id="rId27" Type="http://schemas.openxmlformats.org/officeDocument/2006/relationships/hyperlink" Target="mailto:prodaja@fina.hr" TargetMode="External"/><Relationship Id="rId30" Type="http://schemas.openxmlformats.org/officeDocument/2006/relationships/hyperlink" Target="http://www.fina.hr/Default.aspx?sec=1279" TargetMode="External"/><Relationship Id="rId35" Type="http://schemas.openxmlformats.org/officeDocument/2006/relationships/hyperlink" Target="mailto:info@fina.hr" TargetMode="Externa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image" Target="media/image2.png"/><Relationship Id="rId17" Type="http://schemas.openxmlformats.org/officeDocument/2006/relationships/hyperlink" Target="https://www.transparentno.hr/pregled/94136335132/e55f307094db780e52b6c7c82b07587fd1951405e0599c9808840104dabb97883f75b941185d6ded3d038600c109fd50b1089807bd43d3297d210de110564e4f" TargetMode="External"/><Relationship Id="rId25" Type="http://schemas.openxmlformats.org/officeDocument/2006/relationships/image" Target="media/image5.png"/><Relationship Id="rId33" Type="http://schemas.openxmlformats.org/officeDocument/2006/relationships/hyperlink" Target="https://www.transparentno.hr/" TargetMode="External"/><Relationship Id="rId38" Type="http://schemas.openxmlformats.org/officeDocument/2006/relationships/hyperlink" Target="http://www.fina.hr/Default.aspx?sec=972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razvoj.gov.hr/prva-urbana-aglomeracija-u-republici-hrvatskoj-urbana-aglomeracija-split/319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B6D29-63A8-4A17-94F4-1BC765AD9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2214</Words>
  <Characters>12625</Characters>
  <Application>Microsoft Office Word</Application>
  <DocSecurity>0</DocSecurity>
  <Lines>105</Lines>
  <Paragraphs>29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Natalija Jonjić</dc:creator>
  <cp:lastModifiedBy>Vesna Kavur</cp:lastModifiedBy>
  <cp:revision>4</cp:revision>
  <dcterms:created xsi:type="dcterms:W3CDTF">2019-11-27T21:19:00Z</dcterms:created>
  <dcterms:modified xsi:type="dcterms:W3CDTF">2019-11-27T21:23:00Z</dcterms:modified>
</cp:coreProperties>
</file>