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73" w:rsidRPr="00B04BFA" w:rsidRDefault="002C23FA" w:rsidP="00B04BFA">
      <w:pPr>
        <w:widowControl w:val="0"/>
        <w:tabs>
          <w:tab w:val="left" w:pos="0"/>
          <w:tab w:val="left" w:pos="8505"/>
        </w:tabs>
        <w:spacing w:before="0" w:after="120"/>
        <w:jc w:val="center"/>
        <w:outlineLvl w:val="1"/>
        <w:rPr>
          <w:b/>
          <w:color w:val="244061" w:themeColor="accent1" w:themeShade="80"/>
          <w:sz w:val="20"/>
        </w:rPr>
      </w:pPr>
      <w:r>
        <w:rPr>
          <w:b/>
          <w:color w:val="244061" w:themeColor="accent1" w:themeShade="80"/>
          <w:sz w:val="20"/>
        </w:rPr>
        <w:t xml:space="preserve">REZULTATI PODUZETNIKA SA SJEDIŠTEM U </w:t>
      </w:r>
      <w:r w:rsidR="004D314D" w:rsidRPr="00B04BFA">
        <w:rPr>
          <w:b/>
          <w:color w:val="244061" w:themeColor="accent1" w:themeShade="80"/>
          <w:sz w:val="20"/>
        </w:rPr>
        <w:t xml:space="preserve">URBANOJ AGLOMERACIJI SPLIT </w:t>
      </w:r>
      <w:r>
        <w:rPr>
          <w:b/>
          <w:color w:val="244061" w:themeColor="accent1" w:themeShade="80"/>
          <w:sz w:val="20"/>
        </w:rPr>
        <w:t>U 201</w:t>
      </w:r>
      <w:r w:rsidR="00692312">
        <w:rPr>
          <w:b/>
          <w:color w:val="244061" w:themeColor="accent1" w:themeShade="80"/>
          <w:sz w:val="20"/>
        </w:rPr>
        <w:t>8</w:t>
      </w:r>
      <w:r>
        <w:rPr>
          <w:b/>
          <w:color w:val="244061" w:themeColor="accent1" w:themeShade="80"/>
          <w:sz w:val="20"/>
        </w:rPr>
        <w:t>. GODINI</w:t>
      </w:r>
    </w:p>
    <w:p w:rsidR="000C55F1" w:rsidRDefault="00692312" w:rsidP="002943B4">
      <w:pPr>
        <w:tabs>
          <w:tab w:val="left" w:pos="567"/>
        </w:tabs>
        <w:spacing w:before="120" w:line="276" w:lineRule="auto"/>
        <w:rPr>
          <w:rFonts w:cs="Arial"/>
          <w:color w:val="244061"/>
          <w:sz w:val="20"/>
        </w:rPr>
      </w:pPr>
      <w:r>
        <w:rPr>
          <w:rFonts w:cs="Arial"/>
          <w:color w:val="244061" w:themeColor="accent1" w:themeShade="80"/>
          <w:sz w:val="20"/>
        </w:rPr>
        <w:t>O</w:t>
      </w:r>
      <w:r w:rsidR="00E65163" w:rsidRPr="00DA69EB">
        <w:rPr>
          <w:rFonts w:cs="Arial"/>
          <w:color w:val="244061" w:themeColor="accent1" w:themeShade="80"/>
          <w:sz w:val="20"/>
        </w:rPr>
        <w:t>dlukom Ministarstva regionalnoga razvoja i fondova Europske</w:t>
      </w:r>
      <w:r w:rsidR="00233A9C">
        <w:rPr>
          <w:rFonts w:cs="Arial"/>
          <w:color w:val="244061" w:themeColor="accent1" w:themeShade="80"/>
          <w:sz w:val="20"/>
        </w:rPr>
        <w:t xml:space="preserve"> unije</w:t>
      </w:r>
      <w:r w:rsidR="00A77963">
        <w:rPr>
          <w:rFonts w:cs="Arial"/>
          <w:color w:val="244061" w:themeColor="accent1" w:themeShade="80"/>
          <w:sz w:val="20"/>
        </w:rPr>
        <w:t>,</w:t>
      </w:r>
      <w:r>
        <w:rPr>
          <w:rFonts w:cs="Arial"/>
          <w:color w:val="244061" w:themeColor="accent1" w:themeShade="80"/>
          <w:sz w:val="20"/>
        </w:rPr>
        <w:t xml:space="preserve"> </w:t>
      </w:r>
      <w:proofErr w:type="spellStart"/>
      <w:r w:rsidRPr="00692312">
        <w:rPr>
          <w:rFonts w:cs="Arial"/>
          <w:color w:val="244061" w:themeColor="accent1" w:themeShade="80"/>
          <w:sz w:val="20"/>
        </w:rPr>
        <w:t>30</w:t>
      </w:r>
      <w:proofErr w:type="spellEnd"/>
      <w:r w:rsidRPr="00692312">
        <w:rPr>
          <w:rFonts w:cs="Arial"/>
          <w:color w:val="244061" w:themeColor="accent1" w:themeShade="80"/>
          <w:sz w:val="20"/>
        </w:rPr>
        <w:t xml:space="preserve">. studenoga 2015. godine, 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ustrojena je Urbana aglomeracija </w:t>
      </w:r>
      <w:r w:rsidR="006E4445">
        <w:rPr>
          <w:rFonts w:cs="Arial"/>
          <w:color w:val="244061" w:themeColor="accent1" w:themeShade="80"/>
          <w:sz w:val="20"/>
        </w:rPr>
        <w:t>Split</w:t>
      </w:r>
      <w:r w:rsidR="001A777A">
        <w:rPr>
          <w:rStyle w:val="Referencafusnote"/>
          <w:color w:val="244061" w:themeColor="accent1" w:themeShade="80"/>
          <w:sz w:val="20"/>
        </w:rPr>
        <w:footnoteReference w:id="1"/>
      </w:r>
      <w:r w:rsidR="00C87485">
        <w:rPr>
          <w:rFonts w:cs="Arial"/>
          <w:color w:val="244061" w:themeColor="accent1" w:themeShade="80"/>
          <w:sz w:val="20"/>
        </w:rPr>
        <w:t>.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 </w:t>
      </w:r>
      <w:r w:rsidR="00233A9C">
        <w:rPr>
          <w:rFonts w:cs="Arial"/>
          <w:color w:val="244061" w:themeColor="accent1" w:themeShade="80"/>
          <w:sz w:val="20"/>
        </w:rPr>
        <w:t>O</w:t>
      </w:r>
      <w:r w:rsidR="007504A3">
        <w:rPr>
          <w:rFonts w:cs="Arial"/>
          <w:color w:val="244061" w:themeColor="accent1" w:themeShade="80"/>
          <w:sz w:val="20"/>
        </w:rPr>
        <w:t>d ukupno 55 gradova i općina Splitsko-dalmatinske županije</w:t>
      </w:r>
      <w:r w:rsidR="00AB6472">
        <w:rPr>
          <w:rFonts w:cs="Arial"/>
          <w:color w:val="244061" w:themeColor="accent1" w:themeShade="80"/>
          <w:sz w:val="20"/>
        </w:rPr>
        <w:t>,</w:t>
      </w:r>
      <w:r w:rsidR="00233A9C">
        <w:rPr>
          <w:rFonts w:cs="Arial"/>
          <w:color w:val="244061" w:themeColor="accent1" w:themeShade="80"/>
          <w:sz w:val="20"/>
        </w:rPr>
        <w:t xml:space="preserve"> Urbanom aglomeracijom Split obuhvać</w:t>
      </w:r>
      <w:r w:rsidR="00AB6472">
        <w:rPr>
          <w:rFonts w:cs="Arial"/>
          <w:color w:val="244061" w:themeColor="accent1" w:themeShade="80"/>
          <w:sz w:val="20"/>
        </w:rPr>
        <w:t xml:space="preserve">eno je </w:t>
      </w:r>
      <w:r w:rsidR="00233A9C">
        <w:rPr>
          <w:rFonts w:cs="Arial"/>
          <w:color w:val="244061" w:themeColor="accent1" w:themeShade="80"/>
          <w:sz w:val="20"/>
        </w:rPr>
        <w:t>13</w:t>
      </w:r>
      <w:r w:rsidR="00AB6472">
        <w:rPr>
          <w:rFonts w:cs="Arial"/>
          <w:color w:val="244061" w:themeColor="accent1" w:themeShade="80"/>
          <w:sz w:val="20"/>
        </w:rPr>
        <w:t xml:space="preserve"> jedinica</w:t>
      </w:r>
      <w:r w:rsidR="007504A3">
        <w:rPr>
          <w:rFonts w:cs="Arial"/>
          <w:color w:val="244061" w:themeColor="accent1" w:themeShade="80"/>
          <w:sz w:val="20"/>
        </w:rPr>
        <w:t>, i to</w:t>
      </w:r>
      <w:r w:rsidR="00E65163" w:rsidRPr="00DA69EB">
        <w:rPr>
          <w:rFonts w:cs="Arial"/>
          <w:color w:val="244061" w:themeColor="accent1" w:themeShade="80"/>
          <w:sz w:val="20"/>
        </w:rPr>
        <w:t xml:space="preserve">: </w:t>
      </w:r>
      <w:r w:rsidR="00A77963">
        <w:rPr>
          <w:rFonts w:cs="Arial"/>
          <w:color w:val="244061" w:themeColor="accent1" w:themeShade="80"/>
          <w:sz w:val="20"/>
        </w:rPr>
        <w:t>šest</w:t>
      </w:r>
      <w:r w:rsidR="00940AE9">
        <w:rPr>
          <w:rFonts w:cs="Arial"/>
          <w:color w:val="244061" w:themeColor="accent1" w:themeShade="80"/>
          <w:sz w:val="20"/>
        </w:rPr>
        <w:t xml:space="preserve"> gradova (</w:t>
      </w:r>
      <w:r w:rsidR="006E4445">
        <w:rPr>
          <w:rFonts w:cs="Arial"/>
          <w:color w:val="244061" w:themeColor="accent1" w:themeShade="80"/>
          <w:sz w:val="20"/>
        </w:rPr>
        <w:t xml:space="preserve">Split, 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Kaštela, </w:t>
      </w:r>
      <w:r w:rsidR="006E4445">
        <w:rPr>
          <w:rFonts w:cs="Arial"/>
          <w:color w:val="244061" w:themeColor="accent1" w:themeShade="80"/>
          <w:sz w:val="20"/>
        </w:rPr>
        <w:t>Omiš,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 </w:t>
      </w:r>
      <w:r w:rsidR="006E4445" w:rsidRPr="00172B87">
        <w:rPr>
          <w:rFonts w:cs="Arial"/>
          <w:color w:val="244061" w:themeColor="accent1" w:themeShade="80"/>
          <w:sz w:val="20"/>
        </w:rPr>
        <w:t>Sinj, Solin</w:t>
      </w:r>
      <w:r w:rsidR="006E4445">
        <w:rPr>
          <w:rFonts w:cs="Arial"/>
          <w:color w:val="244061" w:themeColor="accent1" w:themeShade="80"/>
          <w:sz w:val="20"/>
        </w:rPr>
        <w:t xml:space="preserve"> i</w:t>
      </w:r>
      <w:r w:rsidR="006E4445" w:rsidRPr="00172B87">
        <w:rPr>
          <w:rFonts w:cs="Arial"/>
          <w:color w:val="244061" w:themeColor="accent1" w:themeShade="80"/>
          <w:sz w:val="20"/>
        </w:rPr>
        <w:t xml:space="preserve"> Trogir</w:t>
      </w:r>
      <w:r w:rsidR="00940AE9">
        <w:rPr>
          <w:rFonts w:cs="Arial"/>
          <w:color w:val="244061" w:themeColor="accent1" w:themeShade="80"/>
          <w:sz w:val="20"/>
        </w:rPr>
        <w:t xml:space="preserve">) i </w:t>
      </w:r>
      <w:r w:rsidR="00A77963">
        <w:rPr>
          <w:rFonts w:cs="Arial"/>
          <w:color w:val="244061" w:themeColor="accent1" w:themeShade="80"/>
          <w:sz w:val="20"/>
        </w:rPr>
        <w:t>sedam</w:t>
      </w:r>
      <w:r w:rsidR="00940AE9">
        <w:rPr>
          <w:rFonts w:cs="Arial"/>
          <w:color w:val="244061" w:themeColor="accent1" w:themeShade="80"/>
          <w:sz w:val="20"/>
        </w:rPr>
        <w:t xml:space="preserve"> općina (</w:t>
      </w:r>
      <w:r w:rsidR="006E4445" w:rsidRPr="00DA543F">
        <w:rPr>
          <w:rFonts w:cs="Arial"/>
          <w:color w:val="244061" w:themeColor="accent1" w:themeShade="80"/>
          <w:sz w:val="20"/>
        </w:rPr>
        <w:t>Dicm</w:t>
      </w:r>
      <w:r w:rsidR="006E4445">
        <w:rPr>
          <w:rFonts w:cs="Arial"/>
          <w:color w:val="244061" w:themeColor="accent1" w:themeShade="80"/>
          <w:sz w:val="20"/>
        </w:rPr>
        <w:t>o</w:t>
      </w:r>
      <w:r w:rsidR="006E4445" w:rsidRPr="00DA543F">
        <w:rPr>
          <w:rFonts w:cs="Arial"/>
          <w:color w:val="244061" w:themeColor="accent1" w:themeShade="80"/>
          <w:sz w:val="20"/>
        </w:rPr>
        <w:t>, Dug</w:t>
      </w:r>
      <w:r w:rsidR="006E4445">
        <w:rPr>
          <w:rFonts w:cs="Arial"/>
          <w:color w:val="244061" w:themeColor="accent1" w:themeShade="80"/>
          <w:sz w:val="20"/>
        </w:rPr>
        <w:t>i</w:t>
      </w:r>
      <w:r w:rsidR="006E4445" w:rsidRPr="00DA543F">
        <w:rPr>
          <w:rFonts w:cs="Arial"/>
          <w:color w:val="244061" w:themeColor="accent1" w:themeShade="80"/>
          <w:sz w:val="20"/>
        </w:rPr>
        <w:t xml:space="preserve"> </w:t>
      </w:r>
      <w:r w:rsidR="00ED29CD">
        <w:rPr>
          <w:rFonts w:cs="Arial"/>
          <w:color w:val="244061" w:themeColor="accent1" w:themeShade="80"/>
          <w:sz w:val="20"/>
        </w:rPr>
        <w:t>R</w:t>
      </w:r>
      <w:r w:rsidR="006E4445" w:rsidRPr="00DA543F">
        <w:rPr>
          <w:rFonts w:cs="Arial"/>
          <w:color w:val="244061" w:themeColor="accent1" w:themeShade="80"/>
          <w:sz w:val="20"/>
        </w:rPr>
        <w:t>at</w:t>
      </w:r>
      <w:r w:rsidR="006E4445">
        <w:rPr>
          <w:rFonts w:cs="Arial"/>
          <w:color w:val="244061" w:themeColor="accent1" w:themeShade="80"/>
          <w:sz w:val="20"/>
        </w:rPr>
        <w:t>, Dugopolje</w:t>
      </w:r>
      <w:r w:rsidR="006E4445" w:rsidRPr="00DA543F">
        <w:rPr>
          <w:rFonts w:cs="Arial"/>
          <w:color w:val="244061" w:themeColor="accent1" w:themeShade="80"/>
          <w:sz w:val="20"/>
        </w:rPr>
        <w:t>, Klis, Lećevic</w:t>
      </w:r>
      <w:r w:rsidR="006E4445">
        <w:rPr>
          <w:rFonts w:cs="Arial"/>
          <w:color w:val="244061" w:themeColor="accent1" w:themeShade="80"/>
          <w:sz w:val="20"/>
        </w:rPr>
        <w:t>a</w:t>
      </w:r>
      <w:r w:rsidR="006E4445" w:rsidRPr="00DA543F">
        <w:rPr>
          <w:rFonts w:cs="Arial"/>
          <w:color w:val="244061" w:themeColor="accent1" w:themeShade="80"/>
          <w:sz w:val="20"/>
        </w:rPr>
        <w:t>, Muć</w:t>
      </w:r>
      <w:r w:rsidR="006E4445">
        <w:rPr>
          <w:rFonts w:cs="Arial"/>
          <w:color w:val="244061" w:themeColor="accent1" w:themeShade="80"/>
          <w:sz w:val="20"/>
        </w:rPr>
        <w:t xml:space="preserve"> i </w:t>
      </w:r>
      <w:r w:rsidR="006E4445" w:rsidRPr="00DA543F">
        <w:rPr>
          <w:rFonts w:cs="Arial"/>
          <w:color w:val="244061" w:themeColor="accent1" w:themeShade="80"/>
          <w:sz w:val="20"/>
        </w:rPr>
        <w:t>Podstran</w:t>
      </w:r>
      <w:r w:rsidR="006E4445">
        <w:rPr>
          <w:rFonts w:cs="Arial"/>
          <w:color w:val="244061" w:themeColor="accent1" w:themeShade="80"/>
          <w:sz w:val="20"/>
        </w:rPr>
        <w:t>a</w:t>
      </w:r>
      <w:r w:rsidR="00940AE9">
        <w:rPr>
          <w:rFonts w:cs="Arial"/>
          <w:color w:val="244061" w:themeColor="accent1" w:themeShade="80"/>
          <w:sz w:val="20"/>
        </w:rPr>
        <w:t>).</w:t>
      </w:r>
      <w:r w:rsidR="001A777A">
        <w:rPr>
          <w:rStyle w:val="Referencafusnote"/>
          <w:color w:val="244061"/>
          <w:sz w:val="20"/>
        </w:rPr>
        <w:footnoteReference w:id="2"/>
      </w:r>
    </w:p>
    <w:p w:rsidR="003E42C5" w:rsidRPr="004E7591" w:rsidRDefault="003E42C5" w:rsidP="00A77963">
      <w:pPr>
        <w:tabs>
          <w:tab w:val="left" w:pos="567"/>
        </w:tabs>
        <w:spacing w:after="40"/>
        <w:rPr>
          <w:rFonts w:cs="Arial"/>
          <w:b/>
          <w:color w:val="244061"/>
          <w:sz w:val="18"/>
          <w:szCs w:val="18"/>
        </w:rPr>
      </w:pPr>
      <w:r w:rsidRPr="004E7591">
        <w:rPr>
          <w:rFonts w:cs="Arial"/>
          <w:b/>
          <w:color w:val="244061"/>
          <w:sz w:val="18"/>
          <w:szCs w:val="18"/>
        </w:rPr>
        <w:t>Shema 1</w:t>
      </w:r>
      <w:r w:rsidRPr="004E7591">
        <w:rPr>
          <w:rFonts w:cs="Arial"/>
          <w:color w:val="244061"/>
          <w:sz w:val="18"/>
          <w:szCs w:val="18"/>
        </w:rPr>
        <w:t xml:space="preserve">.   </w:t>
      </w:r>
      <w:r w:rsidRPr="004E7591">
        <w:rPr>
          <w:rFonts w:cs="Arial"/>
          <w:b/>
          <w:color w:val="244061"/>
          <w:sz w:val="18"/>
          <w:szCs w:val="18"/>
        </w:rPr>
        <w:t>Područje Urbane aglomeracije Split</w:t>
      </w:r>
    </w:p>
    <w:tbl>
      <w:tblPr>
        <w:tblW w:w="9832" w:type="dxa"/>
        <w:jc w:val="center"/>
        <w:tblInd w:w="-34" w:type="dxa"/>
        <w:tblLook w:val="04A0" w:firstRow="1" w:lastRow="0" w:firstColumn="1" w:lastColumn="0" w:noHBand="0" w:noVBand="1"/>
      </w:tblPr>
      <w:tblGrid>
        <w:gridCol w:w="4241"/>
        <w:gridCol w:w="5591"/>
      </w:tblGrid>
      <w:tr w:rsidR="00AA30C7" w:rsidTr="00ED29CD">
        <w:trPr>
          <w:trHeight w:val="3118"/>
          <w:jc w:val="center"/>
        </w:trPr>
        <w:tc>
          <w:tcPr>
            <w:tcW w:w="4241" w:type="dxa"/>
            <w:vAlign w:val="center"/>
          </w:tcPr>
          <w:p w:rsidR="00AA30C7" w:rsidRPr="00BC332B" w:rsidRDefault="00E57196" w:rsidP="00911E72">
            <w:pPr>
              <w:tabs>
                <w:tab w:val="left" w:pos="709"/>
              </w:tabs>
              <w:spacing w:before="0"/>
              <w:jc w:val="left"/>
              <w:rPr>
                <w:rFonts w:eastAsia="Calibri" w:cs="Arial"/>
                <w:color w:val="244061"/>
                <w:sz w:val="18"/>
                <w:szCs w:val="18"/>
                <w:lang w:eastAsia="en-US"/>
              </w:rPr>
            </w:pPr>
            <w:r>
              <w:rPr>
                <w:rFonts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18009344" wp14:editId="691E5CB6">
                  <wp:extent cx="2556000" cy="2088000"/>
                  <wp:effectExtent l="0" t="0" r="0" b="7620"/>
                  <wp:docPr id="2" name="Picture 2" descr="Slikovni rezultat za urbana aglomeracija split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likovni rezultat za urbana aglomeracija split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0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1" w:type="dxa"/>
          </w:tcPr>
          <w:p w:rsidR="00165A36" w:rsidRPr="005C1462" w:rsidRDefault="00B04BFA" w:rsidP="0061713D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U</w:t>
            </w:r>
            <w:r w:rsidRPr="00B04BFA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201</w:t>
            </w:r>
            <w:r w:rsidR="0069231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8</w:t>
            </w:r>
            <w:r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 godini n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a području šest gradova i sedam općina obuhvaćen</w:t>
            </w:r>
            <w:r w:rsidR="00165A36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ih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Urban</w:t>
            </w:r>
            <w:r w:rsidR="00165A36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om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aglomeracij</w:t>
            </w:r>
            <w:r w:rsidR="00165A36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om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Split, </w:t>
            </w:r>
            <w:r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bilo 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je 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1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1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.0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61</w:t>
            </w:r>
            <w:r w:rsidR="00AA30C7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165A36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poduzetnika</w:t>
            </w:r>
            <w:r w:rsidR="00AA30C7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</w:t>
            </w:r>
            <w:r w:rsidR="00E57196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AA30C7" w:rsidRPr="00EB18D3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Riječ je o poduzetnicima koji su sastavili i u Registar godišnjih financijskih </w:t>
            </w:r>
            <w:r w:rsidR="00AA30C7" w:rsidRPr="00940AE9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izvještaja podnijeli točan i potpun godišnji financijski izvještaj za 201</w:t>
            </w:r>
            <w:r w:rsidR="0069231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8</w:t>
            </w:r>
            <w:r w:rsidR="00AA30C7" w:rsidRPr="00940AE9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 godinu.</w:t>
            </w:r>
            <w:r w:rsidR="00E57196" w:rsidRPr="00940AE9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0209D3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Kod 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1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1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.0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61</w:t>
            </w:r>
            <w:r w:rsidR="000209D3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poduzetnika bilo je 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61.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596</w:t>
            </w:r>
            <w:r w:rsidR="00940AE9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0209D3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zaposlenih, što je prosječno 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5,6</w:t>
            </w:r>
            <w:r w:rsidR="009E1CD1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zaposlenih 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po poduzetniku </w:t>
            </w:r>
            <w:r w:rsidR="009E1CD1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s prosječnom plaćom od 4.</w:t>
            </w:r>
            <w:r w:rsidR="005C1462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965</w:t>
            </w:r>
            <w:r w:rsidR="009E1CD1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kuna</w:t>
            </w:r>
            <w:r w:rsidR="00E57196" w:rsidRPr="005C1462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</w:t>
            </w:r>
          </w:p>
          <w:p w:rsidR="00E57196" w:rsidRPr="00EB18D3" w:rsidRDefault="009E1CD1" w:rsidP="00ED29CD">
            <w:pPr>
              <w:tabs>
                <w:tab w:val="left" w:pos="567"/>
              </w:tabs>
              <w:spacing w:before="120" w:line="276" w:lineRule="auto"/>
              <w:rPr>
                <w:rFonts w:eastAsia="Calibri" w:cs="Arial"/>
                <w:color w:val="244061"/>
                <w:sz w:val="20"/>
                <w:lang w:eastAsia="en-US"/>
              </w:rPr>
            </w:pPr>
            <w:r w:rsidRPr="009E1CD1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To je u odnosu na 201</w:t>
            </w:r>
            <w:r w:rsidR="0069231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7</w:t>
            </w:r>
            <w:r w:rsidRPr="009E1CD1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. godinu </w:t>
            </w:r>
            <w:r w:rsidR="00ED29CD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rast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broja poduzetnika (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10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.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075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) za 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986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i broja zaposlenih (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61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.</w:t>
            </w:r>
            <w:r w:rsid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190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) za 4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06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, s tim da je prosječan broj zaposlenih bio 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naj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veći </w:t>
            </w:r>
            <w:r w:rsidR="002D716C" w:rsidRPr="002D716C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2016. godine 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(6,2 zaposlenih po poduzetniku), kao i 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investicije u novu dugotrajnu imovinu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koj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e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su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iznosil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e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  <w:r w:rsidR="005C1462"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>2,6 milijardi</w:t>
            </w:r>
            <w:r w:rsidRPr="005C1462">
              <w:rPr>
                <w:rFonts w:eastAsiaTheme="minorHAnsi" w:cs="Arial"/>
                <w:color w:val="244061" w:themeColor="accent1" w:themeShade="80"/>
                <w:sz w:val="20"/>
                <w:lang w:eastAsia="en-US"/>
              </w:rPr>
              <w:t xml:space="preserve"> kuna.</w:t>
            </w:r>
          </w:p>
        </w:tc>
      </w:tr>
    </w:tbl>
    <w:p w:rsidR="00EB18D3" w:rsidRPr="00B84D56" w:rsidRDefault="00EB18D3" w:rsidP="002027D5">
      <w:pPr>
        <w:widowControl w:val="0"/>
        <w:tabs>
          <w:tab w:val="left" w:pos="0"/>
        </w:tabs>
        <w:spacing w:line="276" w:lineRule="auto"/>
        <w:rPr>
          <w:rFonts w:eastAsia="Calibri" w:cs="Arial"/>
          <w:color w:val="244061" w:themeColor="accent1" w:themeShade="80"/>
          <w:sz w:val="20"/>
          <w:lang w:eastAsia="en-US"/>
        </w:rPr>
      </w:pPr>
      <w:r w:rsidRPr="00D21373">
        <w:rPr>
          <w:rFonts w:eastAsia="Calibri" w:cs="Arial"/>
          <w:color w:val="244061" w:themeColor="accent1" w:themeShade="80"/>
          <w:sz w:val="20"/>
          <w:lang w:eastAsia="en-US"/>
        </w:rPr>
        <w:t xml:space="preserve">Od ukupnog broja poduzetnika 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>(1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1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>.0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61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), 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>čije je sjedište u jednom od gradova i općina u sastavu Urbane aglomeracije Split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, 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najviše je poduzetnika 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 Split</w:t>
      </w:r>
      <w:r w:rsidR="009E1CD1" w:rsidRPr="00B84D56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 (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7.506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 ili 6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7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9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>%), a najmanj</w:t>
      </w:r>
      <w:r w:rsidR="00A92365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 u Lećevici (</w:t>
      </w:r>
      <w:r w:rsidR="00B84D56" w:rsidRPr="00B84D56">
        <w:rPr>
          <w:rFonts w:eastAsia="Calibri" w:cs="Arial"/>
          <w:color w:val="244061" w:themeColor="accent1" w:themeShade="80"/>
          <w:sz w:val="20"/>
          <w:lang w:eastAsia="en-US"/>
        </w:rPr>
        <w:t>10</w:t>
      </w:r>
      <w:r w:rsidRPr="00B84D56">
        <w:rPr>
          <w:rFonts w:eastAsia="Calibri" w:cs="Arial"/>
          <w:color w:val="244061" w:themeColor="accent1" w:themeShade="80"/>
          <w:sz w:val="20"/>
          <w:lang w:eastAsia="en-US"/>
        </w:rPr>
        <w:t xml:space="preserve"> ili 0,1%).</w:t>
      </w:r>
    </w:p>
    <w:p w:rsidR="00E65163" w:rsidRDefault="00E65163" w:rsidP="009522B8">
      <w:pPr>
        <w:widowControl w:val="0"/>
        <w:tabs>
          <w:tab w:val="left" w:pos="567"/>
        </w:tabs>
        <w:spacing w:after="40"/>
        <w:ind w:left="1134" w:hanging="1134"/>
        <w:jc w:val="left"/>
        <w:rPr>
          <w:rFonts w:eastAsia="Calibri" w:cs="Arial"/>
          <w:color w:val="17365D"/>
          <w:sz w:val="16"/>
          <w:szCs w:val="18"/>
          <w:lang w:eastAsia="en-US"/>
        </w:rPr>
      </w:pPr>
      <w:r w:rsidRPr="00C715F9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6F086A" w:rsidRPr="00C715F9">
        <w:rPr>
          <w:rFonts w:eastAsia="Calibri" w:cs="Arial"/>
          <w:b/>
          <w:color w:val="17365D"/>
          <w:sz w:val="18"/>
          <w:szCs w:val="18"/>
          <w:lang w:eastAsia="en-US"/>
        </w:rPr>
        <w:t>1</w:t>
      </w:r>
      <w:r w:rsidR="007D5D2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ab/>
        <w:t xml:space="preserve">Broj poduzetnika i osnovni financijski rezultati poslovanja poduzetnika u gradovima/općinama Urbane aglomeracije </w:t>
      </w:r>
      <w:r w:rsidR="00957D93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692312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882537">
        <w:rPr>
          <w:rFonts w:eastAsia="Calibri" w:cs="Arial"/>
          <w:color w:val="244061"/>
          <w:sz w:val="19"/>
          <w:szCs w:val="19"/>
          <w:lang w:eastAsia="en-US"/>
        </w:rPr>
        <w:tab/>
      </w:r>
      <w:r w:rsidR="003E42C5">
        <w:rPr>
          <w:rFonts w:eastAsia="Calibri" w:cs="Arial"/>
          <w:color w:val="244061"/>
          <w:sz w:val="19"/>
          <w:szCs w:val="19"/>
          <w:lang w:eastAsia="en-US"/>
        </w:rPr>
        <w:tab/>
      </w:r>
      <w:r w:rsidR="00AA30C7">
        <w:rPr>
          <w:rFonts w:eastAsia="Calibri" w:cs="Arial"/>
          <w:color w:val="244061"/>
          <w:sz w:val="19"/>
          <w:szCs w:val="19"/>
          <w:lang w:eastAsia="en-US"/>
        </w:rPr>
        <w:tab/>
      </w:r>
      <w:r w:rsidR="00AA30C7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17365D"/>
          <w:sz w:val="16"/>
          <w:szCs w:val="18"/>
          <w:lang w:eastAsia="en-US"/>
        </w:rPr>
        <w:t>(iznosi u tisućama kuna)</w:t>
      </w:r>
    </w:p>
    <w:tbl>
      <w:tblPr>
        <w:tblW w:w="9892" w:type="dxa"/>
        <w:tblInd w:w="93" w:type="dxa"/>
        <w:tblLook w:val="04A0" w:firstRow="1" w:lastRow="0" w:firstColumn="1" w:lastColumn="0" w:noHBand="0" w:noVBand="1"/>
      </w:tblPr>
      <w:tblGrid>
        <w:gridCol w:w="2466"/>
        <w:gridCol w:w="1247"/>
        <w:gridCol w:w="1191"/>
        <w:gridCol w:w="1247"/>
        <w:gridCol w:w="1247"/>
        <w:gridCol w:w="1247"/>
        <w:gridCol w:w="1247"/>
      </w:tblGrid>
      <w:tr w:rsidR="00883FAC" w:rsidRPr="00940AE9" w:rsidTr="002943B4">
        <w:trPr>
          <w:trHeight w:val="425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076C7C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076C7C">
              <w:rPr>
                <w:rFonts w:cs="Arial"/>
                <w:b/>
                <w:bCs/>
                <w:color w:val="FFFFFF"/>
                <w:sz w:val="17"/>
                <w:szCs w:val="17"/>
              </w:rPr>
              <w:t>Naziv grada/općine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076C7C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076C7C">
              <w:rPr>
                <w:rFonts w:cs="Arial"/>
                <w:b/>
                <w:bCs/>
                <w:color w:val="FFFFFF"/>
                <w:sz w:val="17"/>
                <w:szCs w:val="17"/>
              </w:rPr>
              <w:t>Broj poduzetnika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940AE9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940AE9">
              <w:rPr>
                <w:rFonts w:cs="Arial"/>
                <w:b/>
                <w:bCs/>
                <w:color w:val="FFFFFF"/>
                <w:sz w:val="17"/>
                <w:szCs w:val="17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940AE9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940AE9">
              <w:rPr>
                <w:rFonts w:cs="Arial"/>
                <w:b/>
                <w:bCs/>
                <w:color w:val="FFFFFF"/>
                <w:sz w:val="17"/>
                <w:szCs w:val="17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940AE9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940AE9">
              <w:rPr>
                <w:rFonts w:cs="Arial"/>
                <w:b/>
                <w:bCs/>
                <w:color w:val="FFFFFF"/>
                <w:sz w:val="17"/>
                <w:szCs w:val="17"/>
              </w:rPr>
              <w:t>Dobit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940AE9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940AE9">
              <w:rPr>
                <w:rFonts w:cs="Arial"/>
                <w:b/>
                <w:bCs/>
                <w:color w:val="FFFFFF"/>
                <w:sz w:val="17"/>
                <w:szCs w:val="17"/>
              </w:rPr>
              <w:t>Gubitak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940AE9" w:rsidRPr="00940AE9" w:rsidRDefault="00940AE9" w:rsidP="00940AE9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7"/>
                <w:szCs w:val="17"/>
              </w:rPr>
            </w:pPr>
            <w:r w:rsidRPr="00940AE9">
              <w:rPr>
                <w:rFonts w:cs="Arial"/>
                <w:b/>
                <w:bCs/>
                <w:color w:val="FFFFFF"/>
                <w:sz w:val="17"/>
                <w:szCs w:val="17"/>
              </w:rPr>
              <w:t>Neto dobit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Kaštela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819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4.311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3.208.260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249.822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61.218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188.603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Omiš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305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1.799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1.226.941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57.553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27.633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29.919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Sinj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329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1.845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836.035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36.599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124.490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FF0000"/>
                <w:sz w:val="18"/>
                <w:szCs w:val="18"/>
              </w:rPr>
              <w:t>-87.891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Solin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733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5.231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4.120.454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236.825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69.467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167.358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0000"/>
              <w:right w:val="single" w:sz="4" w:space="0" w:color="FFFFFF" w:themeColor="background1"/>
            </w:tcBorders>
            <w:shd w:val="pct12" w:color="D9D9D9" w:fill="D9D9D9"/>
            <w:noWrap/>
            <w:vAlign w:val="center"/>
            <w:hideMark/>
          </w:tcPr>
          <w:p w:rsidR="00B84D56" w:rsidRPr="00E52340" w:rsidRDefault="00B84D56" w:rsidP="00940AE9">
            <w:pPr>
              <w:spacing w:before="0"/>
              <w:jc w:val="lef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Split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2" w:color="D9D9D9" w:fill="D9D9D9"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7.506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2" w:color="D9D9D9" w:fill="D9D9D9"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36.962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2" w:color="D9D9D9" w:fill="D9D9D9"/>
            <w:noWrap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24.621.741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2" w:color="D9D9D9" w:fill="D9D9D9"/>
            <w:noWrap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1.526.467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2" w:color="D9D9D9" w:fill="D9D9D9"/>
            <w:noWrap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615.852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0000"/>
              <w:right w:val="single" w:sz="8" w:space="0" w:color="FFFFFF"/>
            </w:tcBorders>
            <w:shd w:val="pct12" w:color="D9D9D9" w:fill="D9D9D9"/>
            <w:noWrap/>
            <w:vAlign w:val="center"/>
            <w:hideMark/>
          </w:tcPr>
          <w:p w:rsidR="00B84D56" w:rsidRPr="00E52340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E52340">
              <w:rPr>
                <w:rFonts w:cs="Arial"/>
                <w:b/>
                <w:bCs/>
                <w:color w:val="244061"/>
                <w:sz w:val="18"/>
                <w:szCs w:val="18"/>
              </w:rPr>
              <w:t>910.615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Trogir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446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2.876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1.186.423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56.348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180.428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2F2F2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B84D56">
              <w:rPr>
                <w:rFonts w:cs="Arial"/>
                <w:bCs/>
                <w:color w:val="FF0000"/>
                <w:sz w:val="18"/>
                <w:szCs w:val="18"/>
              </w:rPr>
              <w:t>-124.080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Dicmo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383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472.843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27.460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16.499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10.961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Dugi Rat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245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1027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875.624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122.455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2.998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119.458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Dugopolje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138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1952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1.831.342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336.250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28.208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308.043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Klis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406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171.188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9.828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974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8.854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Lećevica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10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4.658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153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0000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319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B84D56">
              <w:rPr>
                <w:rFonts w:cs="Arial"/>
                <w:bCs/>
                <w:color w:val="FF0000"/>
                <w:sz w:val="18"/>
                <w:szCs w:val="18"/>
              </w:rPr>
              <w:t>-167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Muć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39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254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152.799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4.468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4.115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353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61713D" w:rsidRDefault="00B84D56" w:rsidP="00940AE9">
            <w:pPr>
              <w:spacing w:before="0"/>
              <w:jc w:val="lef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61713D">
              <w:rPr>
                <w:rFonts w:cs="Arial"/>
                <w:bCs/>
                <w:color w:val="244061"/>
                <w:sz w:val="18"/>
                <w:szCs w:val="18"/>
              </w:rPr>
              <w:t>Podstrana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363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1.363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758.492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88.157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11.158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7EDF5"/>
            <w:noWrap/>
            <w:vAlign w:val="center"/>
            <w:hideMark/>
          </w:tcPr>
          <w:p w:rsidR="00B84D56" w:rsidRPr="00B84D56" w:rsidRDefault="00B84D56" w:rsidP="00B84D56">
            <w:pPr>
              <w:spacing w:before="0"/>
              <w:jc w:val="right"/>
              <w:rPr>
                <w:rFonts w:cs="Arial"/>
                <w:bCs/>
                <w:color w:val="244061"/>
                <w:sz w:val="18"/>
                <w:szCs w:val="18"/>
              </w:rPr>
            </w:pPr>
            <w:r w:rsidRPr="00B84D56">
              <w:rPr>
                <w:rFonts w:cs="Arial"/>
                <w:bCs/>
                <w:color w:val="244061"/>
                <w:sz w:val="18"/>
                <w:szCs w:val="18"/>
              </w:rPr>
              <w:t>77.000</w:t>
            </w:r>
          </w:p>
        </w:tc>
      </w:tr>
      <w:tr w:rsidR="00B84D56" w:rsidRPr="00940AE9" w:rsidTr="00350E5A">
        <w:trPr>
          <w:trHeight w:val="283"/>
        </w:trPr>
        <w:tc>
          <w:tcPr>
            <w:tcW w:w="2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B84D56" w:rsidRPr="00940AE9" w:rsidRDefault="00B84D56" w:rsidP="00940AE9">
            <w:pPr>
              <w:spacing w:before="0"/>
              <w:jc w:val="lef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 w:rsidRPr="00940AE9">
              <w:rPr>
                <w:rFonts w:cs="Arial"/>
                <w:b/>
                <w:bCs/>
                <w:color w:val="244061"/>
                <w:sz w:val="18"/>
                <w:szCs w:val="18"/>
              </w:rPr>
              <w:t>Ukupno poduzetnici UAS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11.061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58.427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39.466.799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2.752.385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1.143.359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B84D56" w:rsidRDefault="00B84D56" w:rsidP="00B84D56">
            <w:pPr>
              <w:spacing w:before="0"/>
              <w:jc w:val="right"/>
              <w:rPr>
                <w:rFonts w:cs="Arial"/>
                <w:b/>
                <w:bCs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244061"/>
                <w:sz w:val="18"/>
                <w:szCs w:val="18"/>
              </w:rPr>
              <w:t>1.609.026</w:t>
            </w:r>
          </w:p>
        </w:tc>
      </w:tr>
    </w:tbl>
    <w:p w:rsidR="00E65163" w:rsidRPr="00A77A2F" w:rsidRDefault="00E65163" w:rsidP="00E65163">
      <w:pPr>
        <w:spacing w:before="4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92312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E65163" w:rsidRPr="00DF67FB" w:rsidRDefault="00E65163" w:rsidP="002027D5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244061" w:themeColor="accent1" w:themeShade="80"/>
          <w:sz w:val="20"/>
          <w:lang w:eastAsia="en-US"/>
        </w:rPr>
      </w:pP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U 201</w:t>
      </w:r>
      <w:r w:rsidR="00692312">
        <w:rPr>
          <w:rFonts w:eastAsia="Calibri" w:cs="Arial"/>
          <w:color w:val="244061" w:themeColor="accent1" w:themeShade="80"/>
          <w:sz w:val="20"/>
          <w:lang w:eastAsia="en-US"/>
        </w:rPr>
        <w:t>8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. godini poduzetnici čije je sjedište 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na području 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Urban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aglomeracij</w:t>
      </w:r>
      <w:r w:rsidR="00911E72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D923C5" w:rsidRPr="009E1CD1">
        <w:rPr>
          <w:rFonts w:eastAsia="Calibri" w:cs="Arial"/>
          <w:color w:val="244061" w:themeColor="accent1" w:themeShade="80"/>
          <w:sz w:val="20"/>
          <w:lang w:eastAsia="en-US"/>
        </w:rPr>
        <w:t>Split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>, ostvarili su ukup</w:t>
      </w:r>
      <w:r w:rsidR="000374C4" w:rsidRPr="009E1CD1">
        <w:rPr>
          <w:rFonts w:eastAsia="Calibri" w:cs="Arial"/>
          <w:color w:val="244061" w:themeColor="accent1" w:themeShade="80"/>
          <w:sz w:val="20"/>
          <w:lang w:eastAsia="en-US"/>
        </w:rPr>
        <w:t>ne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prihod</w:t>
      </w:r>
      <w:r w:rsidR="000374C4" w:rsidRPr="009E1CD1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Pr="009E1CD1">
        <w:rPr>
          <w:rFonts w:eastAsia="Calibri" w:cs="Arial"/>
          <w:color w:val="244061" w:themeColor="accent1" w:themeShade="80"/>
          <w:sz w:val="20"/>
          <w:lang w:eastAsia="en-US"/>
        </w:rPr>
        <w:t xml:space="preserve"> u iznosu od </w:t>
      </w:r>
      <w:r w:rsidR="00D923C5" w:rsidRPr="002D24D5">
        <w:rPr>
          <w:rFonts w:eastAsia="Calibri" w:cs="Arial"/>
          <w:color w:val="244061" w:themeColor="accent1" w:themeShade="80"/>
          <w:sz w:val="20"/>
          <w:lang w:eastAsia="en-US"/>
        </w:rPr>
        <w:t>3</w:t>
      </w:r>
      <w:r w:rsidR="002D24D5" w:rsidRPr="002D24D5">
        <w:rPr>
          <w:rFonts w:eastAsia="Calibri" w:cs="Arial"/>
          <w:color w:val="244061" w:themeColor="accent1" w:themeShade="80"/>
          <w:sz w:val="20"/>
          <w:lang w:eastAsia="en-US"/>
        </w:rPr>
        <w:t>9</w:t>
      </w:r>
      <w:r w:rsidR="00D923C5" w:rsidRPr="002D24D5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2D24D5" w:rsidRPr="002D24D5">
        <w:rPr>
          <w:rFonts w:eastAsia="Calibri" w:cs="Arial"/>
          <w:color w:val="244061" w:themeColor="accent1" w:themeShade="80"/>
          <w:sz w:val="20"/>
          <w:lang w:eastAsia="en-US"/>
        </w:rPr>
        <w:t>5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 milijard</w:t>
      </w:r>
      <w:r w:rsidR="00E52340">
        <w:rPr>
          <w:rFonts w:eastAsia="Calibri" w:cs="Arial"/>
          <w:color w:val="244061" w:themeColor="accent1" w:themeShade="80"/>
          <w:sz w:val="20"/>
          <w:lang w:eastAsia="en-US"/>
        </w:rPr>
        <w:t>i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 kuna</w:t>
      </w:r>
      <w:r w:rsidR="00911E72"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, 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što je povećanje od </w:t>
      </w:r>
      <w:r w:rsidR="002D24D5" w:rsidRPr="002D24D5">
        <w:rPr>
          <w:rFonts w:eastAsia="Calibri" w:cs="Arial"/>
          <w:color w:val="244061" w:themeColor="accent1" w:themeShade="80"/>
          <w:sz w:val="20"/>
          <w:lang w:eastAsia="en-US"/>
        </w:rPr>
        <w:t>8,9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% u odnosu na </w:t>
      </w:r>
      <w:r w:rsidR="00911E72" w:rsidRPr="002D24D5">
        <w:rPr>
          <w:rFonts w:eastAsia="Calibri" w:cs="Arial"/>
          <w:color w:val="244061" w:themeColor="accent1" w:themeShade="80"/>
          <w:sz w:val="20"/>
          <w:lang w:eastAsia="en-US"/>
        </w:rPr>
        <w:t>201</w:t>
      </w:r>
      <w:r w:rsidR="002D24D5" w:rsidRPr="002D24D5">
        <w:rPr>
          <w:rFonts w:eastAsia="Calibri" w:cs="Arial"/>
          <w:color w:val="244061" w:themeColor="accent1" w:themeShade="80"/>
          <w:sz w:val="20"/>
          <w:lang w:eastAsia="en-US"/>
        </w:rPr>
        <w:t>7</w:t>
      </w:r>
      <w:r w:rsidR="00911E72" w:rsidRPr="002D24D5">
        <w:rPr>
          <w:rFonts w:eastAsia="Calibri" w:cs="Arial"/>
          <w:color w:val="244061" w:themeColor="accent1" w:themeShade="80"/>
          <w:sz w:val="20"/>
          <w:lang w:eastAsia="en-US"/>
        </w:rPr>
        <w:t>.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C75A99" w:rsidRPr="002D24D5">
        <w:rPr>
          <w:rFonts w:eastAsia="Calibri" w:cs="Arial"/>
          <w:color w:val="244061" w:themeColor="accent1" w:themeShade="80"/>
          <w:sz w:val="20"/>
          <w:lang w:eastAsia="en-US"/>
        </w:rPr>
        <w:t>g</w:t>
      </w:r>
      <w:r w:rsidRPr="002D24D5">
        <w:rPr>
          <w:rFonts w:eastAsia="Calibri" w:cs="Arial"/>
          <w:color w:val="244061" w:themeColor="accent1" w:themeShade="80"/>
          <w:sz w:val="20"/>
          <w:lang w:eastAsia="en-US"/>
        </w:rPr>
        <w:t>odinu</w:t>
      </w:r>
      <w:r w:rsidR="00D745E9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(njihov udio u ukupnim prihodima poduzetnika Splitsko-dalmatinske županije je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>82,2</w:t>
      </w:r>
      <w:r w:rsidR="00D745E9" w:rsidRPr="0025727A">
        <w:rPr>
          <w:rFonts w:eastAsia="Calibri" w:cs="Arial"/>
          <w:color w:val="244061" w:themeColor="accent1" w:themeShade="80"/>
          <w:sz w:val="20"/>
          <w:lang w:eastAsia="en-US"/>
        </w:rPr>
        <w:t>%)</w:t>
      </w:r>
      <w:r w:rsidR="00A92365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321A10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304250" w:rsidRPr="0025727A">
        <w:rPr>
          <w:rFonts w:eastAsia="Calibri" w:cs="Arial"/>
          <w:color w:val="244061" w:themeColor="accent1" w:themeShade="80"/>
          <w:sz w:val="20"/>
          <w:lang w:eastAsia="en-US"/>
        </w:rPr>
        <w:t>te</w:t>
      </w:r>
      <w:r w:rsidR="00321A10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ukupne rashode u iznosu od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>37,4</w:t>
      </w:r>
      <w:r w:rsidR="00321A10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milijard</w:t>
      </w:r>
      <w:r w:rsidR="00940AE9" w:rsidRPr="0025727A">
        <w:rPr>
          <w:rFonts w:eastAsia="Calibri" w:cs="Arial"/>
          <w:color w:val="244061" w:themeColor="accent1" w:themeShade="80"/>
          <w:sz w:val="20"/>
          <w:lang w:eastAsia="en-US"/>
        </w:rPr>
        <w:t>e</w:t>
      </w:r>
      <w:r w:rsidR="00321A10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kuna</w:t>
      </w:r>
      <w:r w:rsidR="00911E72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, </w:t>
      </w:r>
      <w:r w:rsidR="00321A10" w:rsidRPr="0025727A">
        <w:rPr>
          <w:rFonts w:eastAsia="Calibri" w:cs="Arial"/>
          <w:color w:val="244061" w:themeColor="accent1" w:themeShade="80"/>
          <w:sz w:val="20"/>
          <w:lang w:eastAsia="en-US"/>
        </w:rPr>
        <w:t>što je povećanje od</w:t>
      </w:r>
      <w:r w:rsidR="00940AE9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>8</w:t>
      </w:r>
      <w:r w:rsidR="00940AE9" w:rsidRPr="0025727A">
        <w:rPr>
          <w:rFonts w:eastAsia="Calibri" w:cs="Arial"/>
          <w:color w:val="244061" w:themeColor="accent1" w:themeShade="80"/>
          <w:sz w:val="20"/>
          <w:lang w:eastAsia="en-US"/>
        </w:rPr>
        <w:t>,8</w:t>
      </w:r>
      <w:r w:rsidR="00D745E9" w:rsidRPr="0025727A">
        <w:rPr>
          <w:rFonts w:eastAsia="Calibri" w:cs="Arial"/>
          <w:color w:val="244061" w:themeColor="accent1" w:themeShade="80"/>
          <w:sz w:val="20"/>
          <w:lang w:eastAsia="en-US"/>
        </w:rPr>
        <w:t>% u odnosu na prethodnu godinu</w:t>
      </w:r>
      <w:r w:rsidR="00911E72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. </w:t>
      </w:r>
      <w:r w:rsidR="00D745E9" w:rsidRPr="00692312">
        <w:rPr>
          <w:rFonts w:eastAsia="Calibri" w:cs="Arial"/>
          <w:color w:val="244061" w:themeColor="accent1" w:themeShade="80"/>
          <w:sz w:val="20"/>
          <w:lang w:eastAsia="en-US"/>
        </w:rPr>
        <w:t>U 201</w:t>
      </w:r>
      <w:r w:rsidR="00692312" w:rsidRPr="00692312">
        <w:rPr>
          <w:rFonts w:eastAsia="Calibri" w:cs="Arial"/>
          <w:color w:val="244061" w:themeColor="accent1" w:themeShade="80"/>
          <w:sz w:val="20"/>
          <w:lang w:eastAsia="en-US"/>
        </w:rPr>
        <w:t>8</w:t>
      </w:r>
      <w:r w:rsidR="00D745E9" w:rsidRPr="00692312">
        <w:rPr>
          <w:rFonts w:eastAsia="Calibri" w:cs="Arial"/>
          <w:color w:val="244061" w:themeColor="accent1" w:themeShade="80"/>
          <w:sz w:val="20"/>
          <w:lang w:eastAsia="en-US"/>
        </w:rPr>
        <w:t>. godini poduzetnici Urbane aglomeracije Split iskazali su</w:t>
      </w:r>
      <w:r w:rsidR="00D745E9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pozitivan konsolidirani financijski rezultat u iznosu od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>1,6</w:t>
      </w:r>
      <w:r w:rsidR="00D745E9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 milijardi kuna</w:t>
      </w:r>
      <w:r w:rsidR="00396FA6" w:rsidRPr="0025727A">
        <w:rPr>
          <w:rFonts w:eastAsia="Calibri" w:cs="Arial"/>
          <w:color w:val="244061" w:themeColor="accent1" w:themeShade="80"/>
          <w:sz w:val="20"/>
          <w:lang w:eastAsia="en-US"/>
        </w:rPr>
        <w:t>, s tim da</w:t>
      </w:r>
      <w:r w:rsidR="00396FA6" w:rsidRPr="00692312">
        <w:rPr>
          <w:rFonts w:eastAsia="Calibri" w:cs="Arial"/>
          <w:color w:val="FF0000"/>
          <w:sz w:val="20"/>
          <w:lang w:eastAsia="en-US"/>
        </w:rPr>
        <w:t xml:space="preserve"> </w:t>
      </w:r>
      <w:r w:rsidR="00396FA6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su poduzetnici sa sjedištem u </w:t>
      </w:r>
      <w:r w:rsidR="00350E5A">
        <w:rPr>
          <w:rFonts w:eastAsia="Calibri" w:cs="Arial"/>
          <w:color w:val="244061" w:themeColor="accent1" w:themeShade="80"/>
          <w:sz w:val="20"/>
          <w:lang w:eastAsia="en-US"/>
        </w:rPr>
        <w:t xml:space="preserve">Sinju i </w:t>
      </w:r>
      <w:r w:rsidR="00396FA6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Trogiru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te općini Lećevica </w:t>
      </w:r>
      <w:r w:rsidR="00396FA6" w:rsidRPr="0025727A">
        <w:rPr>
          <w:rFonts w:eastAsia="Calibri" w:cs="Arial"/>
          <w:color w:val="244061" w:themeColor="accent1" w:themeShade="80"/>
          <w:sz w:val="20"/>
          <w:lang w:eastAsia="en-US"/>
        </w:rPr>
        <w:t>ostvarili neto gubitak</w:t>
      </w:r>
      <w:r w:rsid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u ukupnom iznosu od </w:t>
      </w:r>
      <w:r w:rsidR="00F27716">
        <w:rPr>
          <w:rFonts w:eastAsia="Calibri" w:cs="Arial"/>
          <w:color w:val="244061" w:themeColor="accent1" w:themeShade="80"/>
          <w:sz w:val="20"/>
          <w:lang w:eastAsia="en-US"/>
        </w:rPr>
        <w:lastRenderedPageBreak/>
        <w:t>212,1 milijun kuna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>. N</w:t>
      </w:r>
      <w:r w:rsidR="00135A66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a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ovaj negativni rezultat </w:t>
      </w:r>
      <w:r w:rsidR="00135A66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najviše </w:t>
      </w:r>
      <w:r w:rsidR="0025727A" w:rsidRPr="0025727A">
        <w:rPr>
          <w:rFonts w:eastAsia="Calibri" w:cs="Arial"/>
          <w:color w:val="244061" w:themeColor="accent1" w:themeShade="80"/>
          <w:sz w:val="20"/>
          <w:lang w:eastAsia="en-US"/>
        </w:rPr>
        <w:t xml:space="preserve">je </w:t>
      </w:r>
      <w:r w:rsidR="00135A66" w:rsidRPr="0025727A">
        <w:rPr>
          <w:rFonts w:eastAsia="Calibri" w:cs="Arial"/>
          <w:color w:val="244061" w:themeColor="accent1" w:themeShade="80"/>
          <w:sz w:val="20"/>
          <w:lang w:eastAsia="en-US"/>
        </w:rPr>
        <w:t>utjecao gubitak</w:t>
      </w:r>
      <w:r w:rsid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hyperlink r:id="rId11" w:history="1">
        <w:r w:rsidR="00F27716" w:rsidRPr="002D716C">
          <w:rPr>
            <w:rStyle w:val="Hiperveza"/>
            <w:rFonts w:eastAsia="Calibri" w:cs="Arial"/>
            <w:sz w:val="20"/>
            <w:lang w:eastAsia="en-US"/>
          </w:rPr>
          <w:t>HRVATSK</w:t>
        </w:r>
        <w:r w:rsidR="00A77963">
          <w:rPr>
            <w:rStyle w:val="Hiperveza"/>
            <w:rFonts w:eastAsia="Calibri" w:cs="Arial"/>
            <w:sz w:val="20"/>
            <w:lang w:eastAsia="en-US"/>
          </w:rPr>
          <w:t>E</w:t>
        </w:r>
        <w:r w:rsidR="00F27716" w:rsidRPr="002D716C">
          <w:rPr>
            <w:rStyle w:val="Hiperveza"/>
            <w:rFonts w:eastAsia="Calibri" w:cs="Arial"/>
            <w:sz w:val="20"/>
            <w:lang w:eastAsia="en-US"/>
          </w:rPr>
          <w:t xml:space="preserve"> BRODOGRADNJ</w:t>
        </w:r>
        <w:r w:rsidR="00A77963">
          <w:rPr>
            <w:rStyle w:val="Hiperveza"/>
            <w:rFonts w:eastAsia="Calibri" w:cs="Arial"/>
            <w:sz w:val="20"/>
            <w:lang w:eastAsia="en-US"/>
          </w:rPr>
          <w:t>E</w:t>
        </w:r>
        <w:r w:rsidR="00F27716" w:rsidRPr="002D716C">
          <w:rPr>
            <w:rStyle w:val="Hiperveza"/>
            <w:rFonts w:eastAsia="Calibri" w:cs="Arial"/>
            <w:sz w:val="20"/>
            <w:lang w:eastAsia="en-US"/>
          </w:rPr>
          <w:t xml:space="preserve"> TROGIR</w:t>
        </w:r>
        <w:r w:rsidR="00A77963">
          <w:rPr>
            <w:rStyle w:val="Hiperveza"/>
            <w:rFonts w:eastAsia="Calibri" w:cs="Arial"/>
            <w:sz w:val="20"/>
            <w:lang w:eastAsia="en-US"/>
          </w:rPr>
          <w:t>,</w:t>
        </w:r>
        <w:r w:rsidR="00396FA6" w:rsidRPr="002D716C">
          <w:rPr>
            <w:rStyle w:val="Hiperveza"/>
            <w:rFonts w:eastAsia="Calibri" w:cs="Arial"/>
            <w:sz w:val="20"/>
            <w:lang w:eastAsia="en-US"/>
          </w:rPr>
          <w:t xml:space="preserve"> d.o.o</w:t>
        </w:r>
      </w:hyperlink>
      <w:r w:rsidR="00396FA6" w:rsidRPr="00F27716">
        <w:rPr>
          <w:rFonts w:eastAsia="Calibri" w:cs="Arial"/>
          <w:color w:val="244061" w:themeColor="accent1" w:themeShade="80"/>
          <w:sz w:val="20"/>
          <w:lang w:eastAsia="en-US"/>
        </w:rPr>
        <w:t>.</w:t>
      </w:r>
      <w:r w:rsidR="00BD0172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396FA6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8829EE" w:rsidRPr="00F27716">
        <w:rPr>
          <w:rFonts w:eastAsia="Calibri" w:cs="Arial"/>
          <w:color w:val="244061" w:themeColor="accent1" w:themeShade="80"/>
          <w:sz w:val="20"/>
          <w:lang w:eastAsia="en-US"/>
        </w:rPr>
        <w:t>društv</w:t>
      </w:r>
      <w:r w:rsidR="002D716C">
        <w:rPr>
          <w:rFonts w:eastAsia="Calibri" w:cs="Arial"/>
          <w:color w:val="244061" w:themeColor="accent1" w:themeShade="80"/>
          <w:sz w:val="20"/>
          <w:lang w:eastAsia="en-US"/>
        </w:rPr>
        <w:t>a</w:t>
      </w:r>
      <w:r w:rsidR="008829EE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F27716" w:rsidRPr="00F27716">
        <w:rPr>
          <w:rFonts w:eastAsia="Calibri" w:cs="Arial"/>
          <w:color w:val="244061" w:themeColor="accent1" w:themeShade="80"/>
          <w:sz w:val="20"/>
          <w:lang w:eastAsia="en-US"/>
        </w:rPr>
        <w:t>s 264</w:t>
      </w:r>
      <w:r w:rsidR="00396FA6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zaposlen</w:t>
      </w:r>
      <w:r w:rsidR="00F27716" w:rsidRPr="00F27716">
        <w:rPr>
          <w:rFonts w:eastAsia="Calibri" w:cs="Arial"/>
          <w:color w:val="244061" w:themeColor="accent1" w:themeShade="80"/>
          <w:sz w:val="20"/>
          <w:lang w:eastAsia="en-US"/>
        </w:rPr>
        <w:t>a</w:t>
      </w:r>
      <w:r w:rsidR="008829EE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i </w:t>
      </w:r>
      <w:r w:rsidR="00BD0172">
        <w:rPr>
          <w:rFonts w:eastAsia="Calibri" w:cs="Arial"/>
          <w:color w:val="244061" w:themeColor="accent1" w:themeShade="80"/>
          <w:sz w:val="20"/>
          <w:lang w:eastAsia="en-US"/>
        </w:rPr>
        <w:t xml:space="preserve">ukupnim </w:t>
      </w:r>
      <w:r w:rsidR="008829EE" w:rsidRPr="00F27716">
        <w:rPr>
          <w:rFonts w:eastAsia="Calibri" w:cs="Arial"/>
          <w:color w:val="244061" w:themeColor="accent1" w:themeShade="80"/>
          <w:sz w:val="20"/>
          <w:lang w:eastAsia="en-US"/>
        </w:rPr>
        <w:t>prihod</w:t>
      </w:r>
      <w:r w:rsidR="00BD0172">
        <w:rPr>
          <w:rFonts w:eastAsia="Calibri" w:cs="Arial"/>
          <w:color w:val="244061" w:themeColor="accent1" w:themeShade="80"/>
          <w:sz w:val="20"/>
          <w:lang w:eastAsia="en-US"/>
        </w:rPr>
        <w:t>ima</w:t>
      </w:r>
      <w:r w:rsidR="008829EE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F27716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od </w:t>
      </w:r>
      <w:proofErr w:type="spellStart"/>
      <w:r w:rsidR="00F27716" w:rsidRPr="00F27716">
        <w:rPr>
          <w:rFonts w:eastAsia="Calibri" w:cs="Arial"/>
          <w:color w:val="244061" w:themeColor="accent1" w:themeShade="80"/>
          <w:sz w:val="20"/>
          <w:lang w:eastAsia="en-US"/>
        </w:rPr>
        <w:t>64</w:t>
      </w:r>
      <w:proofErr w:type="spellEnd"/>
      <w:r w:rsidR="00F27716" w:rsidRPr="00F27716">
        <w:rPr>
          <w:rFonts w:eastAsia="Calibri" w:cs="Arial"/>
          <w:color w:val="244061" w:themeColor="accent1" w:themeShade="80"/>
          <w:sz w:val="20"/>
          <w:lang w:eastAsia="en-US"/>
        </w:rPr>
        <w:t xml:space="preserve"> milijuna kuna.</w:t>
      </w:r>
      <w:r w:rsidR="002D716C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Prema ukupnom prihodu </w:t>
      </w:r>
      <w:r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najveći udio </w:t>
      </w:r>
      <w:r w:rsidR="00A77963" w:rsidRPr="00A77963">
        <w:rPr>
          <w:rFonts w:eastAsia="Calibri" w:cs="Arial"/>
          <w:color w:val="244061" w:themeColor="accent1" w:themeShade="80"/>
          <w:sz w:val="20"/>
          <w:lang w:eastAsia="en-US"/>
        </w:rPr>
        <w:t xml:space="preserve">u </w:t>
      </w:r>
      <w:r w:rsidR="00A77963">
        <w:rPr>
          <w:rFonts w:eastAsia="Calibri" w:cs="Arial"/>
          <w:color w:val="244061" w:themeColor="accent1" w:themeShade="80"/>
          <w:sz w:val="20"/>
          <w:lang w:eastAsia="en-US"/>
        </w:rPr>
        <w:t xml:space="preserve">rezultatima poduzetnika sa sjedištem u </w:t>
      </w:r>
      <w:r w:rsidR="00A77963" w:rsidRPr="00A77963">
        <w:rPr>
          <w:rFonts w:eastAsia="Calibri" w:cs="Arial"/>
          <w:color w:val="244061" w:themeColor="accent1" w:themeShade="80"/>
          <w:sz w:val="20"/>
          <w:lang w:eastAsia="en-US"/>
        </w:rPr>
        <w:t>Urbanoj aglomeraciji Split</w:t>
      </w:r>
      <w:r w:rsidR="00A77963">
        <w:rPr>
          <w:rFonts w:eastAsia="Calibri" w:cs="Arial"/>
          <w:color w:val="244061" w:themeColor="accent1" w:themeShade="80"/>
          <w:sz w:val="20"/>
          <w:lang w:eastAsia="en-US"/>
        </w:rPr>
        <w:t>, imaju</w:t>
      </w:r>
      <w:r w:rsidR="00A77963" w:rsidRPr="00A77963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Pr="00DF67FB">
        <w:rPr>
          <w:rFonts w:eastAsia="Calibri" w:cs="Arial"/>
          <w:color w:val="244061" w:themeColor="accent1" w:themeShade="80"/>
          <w:sz w:val="20"/>
          <w:lang w:eastAsia="en-US"/>
        </w:rPr>
        <w:t>poduzetni</w:t>
      </w:r>
      <w:r w:rsidR="00A77963">
        <w:rPr>
          <w:rFonts w:eastAsia="Calibri" w:cs="Arial"/>
          <w:color w:val="244061" w:themeColor="accent1" w:themeShade="80"/>
          <w:sz w:val="20"/>
          <w:lang w:eastAsia="en-US"/>
        </w:rPr>
        <w:t>ci</w:t>
      </w:r>
      <w:r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911E72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sa sjedištem u </w:t>
      </w:r>
      <w:r w:rsidR="00D923C5" w:rsidRPr="00DF67FB">
        <w:rPr>
          <w:rFonts w:eastAsia="Calibri" w:cs="Arial"/>
          <w:color w:val="244061" w:themeColor="accent1" w:themeShade="80"/>
          <w:sz w:val="20"/>
          <w:lang w:eastAsia="en-US"/>
        </w:rPr>
        <w:t>Split</w:t>
      </w:r>
      <w:r w:rsidR="00911E72" w:rsidRPr="00DF67FB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 (</w:t>
      </w:r>
      <w:r w:rsidR="00BD0172" w:rsidRPr="00DF67FB">
        <w:rPr>
          <w:rFonts w:eastAsia="Calibri" w:cs="Arial"/>
          <w:color w:val="244061" w:themeColor="accent1" w:themeShade="80"/>
          <w:sz w:val="20"/>
          <w:lang w:eastAsia="en-US"/>
        </w:rPr>
        <w:t>62,4</w:t>
      </w:r>
      <w:r w:rsidR="00BE465E" w:rsidRPr="00DF67FB">
        <w:rPr>
          <w:rFonts w:eastAsia="Calibri" w:cs="Arial"/>
          <w:color w:val="244061" w:themeColor="accent1" w:themeShade="80"/>
          <w:sz w:val="20"/>
          <w:lang w:eastAsia="en-US"/>
        </w:rPr>
        <w:t>%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>)</w:t>
      </w:r>
      <w:r w:rsidR="00A77963">
        <w:rPr>
          <w:rFonts w:eastAsia="Calibri" w:cs="Arial"/>
          <w:color w:val="244061" w:themeColor="accent1" w:themeShade="80"/>
          <w:sz w:val="20"/>
          <w:lang w:eastAsia="en-US"/>
        </w:rPr>
        <w:t>,</w:t>
      </w:r>
      <w:r w:rsidR="00BE465E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5E652A" w:rsidRPr="00DF67FB">
        <w:rPr>
          <w:rFonts w:eastAsia="Calibri" w:cs="Arial"/>
          <w:color w:val="244061" w:themeColor="accent1" w:themeShade="80"/>
          <w:sz w:val="20"/>
          <w:lang w:eastAsia="en-US"/>
        </w:rPr>
        <w:t>Solin</w:t>
      </w:r>
      <w:r w:rsidR="002D716C">
        <w:rPr>
          <w:rFonts w:eastAsia="Calibri" w:cs="Arial"/>
          <w:color w:val="244061" w:themeColor="accent1" w:themeShade="80"/>
          <w:sz w:val="20"/>
          <w:lang w:eastAsia="en-US"/>
        </w:rPr>
        <w:t>u</w:t>
      </w:r>
      <w:r w:rsidR="00BE465E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>(10,</w:t>
      </w:r>
      <w:r w:rsidR="00DF67FB" w:rsidRPr="00DF67FB">
        <w:rPr>
          <w:rFonts w:eastAsia="Calibri" w:cs="Arial"/>
          <w:color w:val="244061" w:themeColor="accent1" w:themeShade="80"/>
          <w:sz w:val="20"/>
          <w:lang w:eastAsia="en-US"/>
        </w:rPr>
        <w:t>4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%) </w:t>
      </w:r>
      <w:r w:rsidR="00A77963">
        <w:rPr>
          <w:rFonts w:eastAsia="Calibri" w:cs="Arial"/>
          <w:color w:val="244061" w:themeColor="accent1" w:themeShade="80"/>
          <w:sz w:val="20"/>
          <w:lang w:eastAsia="en-US"/>
        </w:rPr>
        <w:t>i</w:t>
      </w:r>
      <w:r w:rsidR="003F0F25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 </w:t>
      </w:r>
      <w:r w:rsidR="005E652A" w:rsidRPr="00DF67FB">
        <w:rPr>
          <w:rFonts w:eastAsia="Calibri" w:cs="Arial"/>
          <w:color w:val="244061" w:themeColor="accent1" w:themeShade="80"/>
          <w:sz w:val="20"/>
          <w:lang w:eastAsia="en-US"/>
        </w:rPr>
        <w:t>Kaštel</w:t>
      </w:r>
      <w:r w:rsidR="002D716C">
        <w:rPr>
          <w:rFonts w:eastAsia="Calibri" w:cs="Arial"/>
          <w:color w:val="244061" w:themeColor="accent1" w:themeShade="80"/>
          <w:sz w:val="20"/>
          <w:lang w:eastAsia="en-US"/>
        </w:rPr>
        <w:t>im</w:t>
      </w:r>
      <w:r w:rsidR="00BE465E" w:rsidRPr="00DF67FB">
        <w:rPr>
          <w:rFonts w:eastAsia="Calibri" w:cs="Arial"/>
          <w:color w:val="244061" w:themeColor="accent1" w:themeShade="80"/>
          <w:sz w:val="20"/>
          <w:lang w:eastAsia="en-US"/>
        </w:rPr>
        <w:t xml:space="preserve">a 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>(</w:t>
      </w:r>
      <w:r w:rsidR="00DF67FB" w:rsidRPr="00DF67FB">
        <w:rPr>
          <w:rFonts w:eastAsia="Calibri" w:cs="Arial"/>
          <w:color w:val="244061" w:themeColor="accent1" w:themeShade="80"/>
          <w:sz w:val="20"/>
          <w:lang w:eastAsia="en-US"/>
        </w:rPr>
        <w:t>8,1</w:t>
      </w:r>
      <w:r w:rsidR="002D716C">
        <w:rPr>
          <w:rFonts w:eastAsia="Calibri" w:cs="Arial"/>
          <w:color w:val="244061" w:themeColor="accent1" w:themeShade="80"/>
          <w:sz w:val="20"/>
          <w:lang w:eastAsia="en-US"/>
        </w:rPr>
        <w:t>%)</w:t>
      </w:r>
      <w:r w:rsidR="00E236D7" w:rsidRPr="00DF67FB">
        <w:rPr>
          <w:rFonts w:eastAsia="Calibri" w:cs="Arial"/>
          <w:color w:val="244061" w:themeColor="accent1" w:themeShade="80"/>
          <w:sz w:val="20"/>
          <w:lang w:eastAsia="en-US"/>
        </w:rPr>
        <w:t>.</w:t>
      </w:r>
    </w:p>
    <w:p w:rsidR="00E65163" w:rsidRDefault="00E65163" w:rsidP="009522B8">
      <w:pPr>
        <w:widowControl w:val="0"/>
        <w:spacing w:after="40"/>
        <w:ind w:left="1134" w:hanging="1134"/>
        <w:jc w:val="left"/>
        <w:rPr>
          <w:rFonts w:eastAsia="Calibri" w:cs="Arial"/>
          <w:color w:val="244061"/>
          <w:sz w:val="16"/>
          <w:szCs w:val="18"/>
          <w:lang w:eastAsia="en-US"/>
        </w:rPr>
      </w:pP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0422F" w:rsidRPr="003E42C5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podaci poslovanja poduzetnika na području Urbane aglomeracije </w:t>
      </w:r>
      <w:r w:rsidR="00EA5D5F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</w:t>
      </w:r>
      <w:r w:rsidR="00836C5C"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po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duzetnika </w:t>
      </w:r>
      <w:r w:rsidR="008179C8" w:rsidRPr="003E42C5">
        <w:rPr>
          <w:rFonts w:eastAsia="Calibri" w:cs="Arial"/>
          <w:b/>
          <w:color w:val="244061"/>
          <w:sz w:val="18"/>
          <w:szCs w:val="18"/>
          <w:lang w:eastAsia="en-US"/>
        </w:rPr>
        <w:t>Splitsko-dalmatinsk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e županije u 201</w:t>
      </w:r>
      <w:r w:rsidR="00692312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3E42C5">
        <w:rPr>
          <w:rFonts w:eastAsia="Calibri" w:cs="Arial"/>
          <w:color w:val="244061"/>
          <w:sz w:val="18"/>
          <w:szCs w:val="18"/>
          <w:lang w:eastAsia="en-US"/>
        </w:rPr>
        <w:t xml:space="preserve"> </w:t>
      </w:r>
      <w:r w:rsidRPr="003E42C5">
        <w:rPr>
          <w:rFonts w:eastAsia="Calibri" w:cs="Arial"/>
          <w:color w:val="17365D"/>
          <w:sz w:val="18"/>
          <w:szCs w:val="18"/>
          <w:lang w:eastAsia="en-US"/>
        </w:rPr>
        <w:tab/>
      </w:r>
      <w:r w:rsidRPr="00AA09BC">
        <w:rPr>
          <w:rFonts w:eastAsia="Calibri" w:cs="Arial"/>
          <w:i/>
          <w:color w:val="244061"/>
          <w:sz w:val="16"/>
          <w:szCs w:val="18"/>
          <w:lang w:eastAsia="en-US"/>
        </w:rPr>
        <w:t>(iznosi u tisućama kn, prosječne plaće u k</w:t>
      </w:r>
      <w:r w:rsidR="00BC332B" w:rsidRPr="00AA09BC">
        <w:rPr>
          <w:rFonts w:eastAsia="Calibri" w:cs="Arial"/>
          <w:i/>
          <w:color w:val="244061"/>
          <w:sz w:val="16"/>
          <w:szCs w:val="18"/>
          <w:lang w:eastAsia="en-US"/>
        </w:rPr>
        <w:t>n</w:t>
      </w:r>
      <w:r w:rsidRPr="00AA09BC">
        <w:rPr>
          <w:rFonts w:eastAsia="Calibri" w:cs="Arial"/>
          <w:i/>
          <w:color w:val="244061"/>
          <w:sz w:val="16"/>
          <w:szCs w:val="18"/>
          <w:lang w:eastAsia="en-US"/>
        </w:rPr>
        <w:t>)</w:t>
      </w:r>
    </w:p>
    <w:tbl>
      <w:tblPr>
        <w:tblW w:w="9683" w:type="dxa"/>
        <w:jc w:val="center"/>
        <w:tblLook w:val="04A0" w:firstRow="1" w:lastRow="0" w:firstColumn="1" w:lastColumn="0" w:noHBand="0" w:noVBand="1"/>
      </w:tblPr>
      <w:tblGrid>
        <w:gridCol w:w="3969"/>
        <w:gridCol w:w="1067"/>
        <w:gridCol w:w="1067"/>
        <w:gridCol w:w="723"/>
        <w:gridCol w:w="1067"/>
        <w:gridCol w:w="1067"/>
        <w:gridCol w:w="723"/>
      </w:tblGrid>
      <w:tr w:rsidR="00AA09BC" w:rsidRPr="0061713D" w:rsidTr="00A77963">
        <w:trPr>
          <w:trHeight w:val="283"/>
          <w:jc w:val="center"/>
        </w:trPr>
        <w:tc>
          <w:tcPr>
            <w:tcW w:w="396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AA09BC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0" w:name="RANGE!A1"/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Opis</w:t>
            </w:r>
            <w:bookmarkEnd w:id="0"/>
          </w:p>
        </w:tc>
        <w:tc>
          <w:tcPr>
            <w:tcW w:w="28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AA09BC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AA09BC">
              <w:rPr>
                <w:rFonts w:cs="Arial"/>
                <w:b/>
                <w:bCs/>
                <w:color w:val="FFFFFF"/>
                <w:sz w:val="18"/>
                <w:szCs w:val="18"/>
              </w:rPr>
              <w:t>Urbana aglomeracija Split</w:t>
            </w:r>
          </w:p>
        </w:tc>
        <w:tc>
          <w:tcPr>
            <w:tcW w:w="28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61713D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AA09BC">
              <w:rPr>
                <w:rFonts w:cs="Arial"/>
                <w:b/>
                <w:bCs/>
                <w:color w:val="FFFFFF"/>
                <w:sz w:val="18"/>
                <w:szCs w:val="18"/>
              </w:rPr>
              <w:t xml:space="preserve">Splitsko-dalmatinska </w:t>
            </w:r>
            <w:proofErr w:type="spellStart"/>
            <w:r w:rsidRPr="00AA09BC">
              <w:rPr>
                <w:rFonts w:cs="Arial"/>
                <w:b/>
                <w:bCs/>
                <w:color w:val="FFFFFF"/>
                <w:sz w:val="18"/>
                <w:szCs w:val="18"/>
              </w:rPr>
              <w:t>žup</w:t>
            </w:r>
            <w:proofErr w:type="spellEnd"/>
            <w:r w:rsidR="0061713D">
              <w:rPr>
                <w:rFonts w:cs="Arial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61713D" w:rsidRPr="0061713D" w:rsidTr="00A77963">
        <w:trPr>
          <w:trHeight w:val="255"/>
          <w:jc w:val="center"/>
        </w:trPr>
        <w:tc>
          <w:tcPr>
            <w:tcW w:w="396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AA09BC" w:rsidRPr="00AA09BC" w:rsidRDefault="00AA09BC" w:rsidP="00AA09BC">
            <w:pPr>
              <w:spacing w:before="0"/>
              <w:jc w:val="lef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692312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92312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692312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92312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AA09BC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692312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92312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692312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92312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AA09BC" w:rsidRPr="00AA09BC" w:rsidRDefault="00AA09BC" w:rsidP="00AA09BC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09BC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Broj poduzetnika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10.075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11.061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109,8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13.211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14.518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109,9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Broj zaposlenih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58.427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61.596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105,4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74.093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78.358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105,8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Ukupni prihodi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36.240.570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39.466.799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108,9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44.011.654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48.039.896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109,2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Ukupni rashodi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37.401.610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37.401.610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100,0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45.530.077</w:t>
            </w:r>
          </w:p>
        </w:tc>
        <w:tc>
          <w:tcPr>
            <w:tcW w:w="10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45.530.077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100,0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Dobit prije oporezivanja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2.786.969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3.208.736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115,1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3.342.796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3.848.241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115,1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Gubitak prije oporezivanja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928.562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1.143.547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123,2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1.252.050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1.338.423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106,9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Dobit razdoblja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2.380.622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2.752.385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115,6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2.854.108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3.290.560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115,3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Gubitak razdoblja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928.432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1.143.359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123,1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1.244.705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1.336.674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107,4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A77963">
            <w:pPr>
              <w:spacing w:before="0"/>
              <w:ind w:left="-57" w:hanging="6"/>
              <w:jc w:val="lef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Kons</w:t>
            </w:r>
            <w:bookmarkStart w:id="1" w:name="_GoBack"/>
            <w:bookmarkEnd w:id="1"/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.</w:t>
            </w:r>
            <w:r w:rsidR="002D716C"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 f</w:t>
            </w: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inan</w:t>
            </w:r>
            <w:r w:rsidR="002D716C"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.</w:t>
            </w: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 rez</w:t>
            </w:r>
            <w:r w:rsidR="00A77963"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.</w:t>
            </w: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 – dobit (+) ili gubitak (-) razd</w:t>
            </w:r>
            <w:r w:rsid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.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1.452.189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1.609.026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110,8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1.609.403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1.953.886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121,4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Izvoz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5.811.380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6.012.178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103,5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7.033.789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7.453.365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106,0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Uvoz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3.312.141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3.752.111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113,3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3.701.636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4.154.558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112,2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color w:val="17365D" w:themeColor="text2" w:themeShade="BF"/>
                <w:sz w:val="17"/>
                <w:szCs w:val="17"/>
              </w:rPr>
              <w:t>Investicije u novu dugotrajnu imovinu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1.097.159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1.023.872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93,3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1.300.277</w:t>
            </w:r>
          </w:p>
        </w:tc>
        <w:tc>
          <w:tcPr>
            <w:tcW w:w="1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1.386.589</w:t>
            </w:r>
          </w:p>
        </w:tc>
        <w:tc>
          <w:tcPr>
            <w:tcW w:w="7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Cs/>
                <w:color w:val="17365D" w:themeColor="text2" w:themeShade="BF"/>
                <w:sz w:val="17"/>
                <w:szCs w:val="17"/>
              </w:rPr>
              <w:t>106,6</w:t>
            </w:r>
          </w:p>
        </w:tc>
      </w:tr>
      <w:tr w:rsidR="005C39EA" w:rsidRPr="0061713D" w:rsidTr="00A77963">
        <w:trPr>
          <w:trHeight w:val="283"/>
          <w:jc w:val="center"/>
        </w:trPr>
        <w:tc>
          <w:tcPr>
            <w:tcW w:w="396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61713D">
            <w:pPr>
              <w:spacing w:before="0"/>
              <w:ind w:left="-57"/>
              <w:jc w:val="lef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Prosj. mjesečna neto plaća po zaposlenom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4.789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4.965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DF67FB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103,7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4.737</w:t>
            </w:r>
          </w:p>
        </w:tc>
        <w:tc>
          <w:tcPr>
            <w:tcW w:w="1067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BFBFBF" w:themeColor="background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4.910</w:t>
            </w:r>
          </w:p>
        </w:tc>
        <w:tc>
          <w:tcPr>
            <w:tcW w:w="723" w:type="dxa"/>
            <w:tcBorders>
              <w:top w:val="single" w:sz="4" w:space="0" w:color="365F91" w:themeColor="accent1" w:themeShade="BF"/>
              <w:left w:val="single" w:sz="4" w:space="0" w:color="BFBFBF" w:themeColor="background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000000" w:fill="F2F2F2"/>
            <w:noWrap/>
            <w:vAlign w:val="center"/>
            <w:hideMark/>
          </w:tcPr>
          <w:p w:rsidR="005C39EA" w:rsidRPr="00A77963" w:rsidRDefault="005C39EA" w:rsidP="005C39EA">
            <w:pPr>
              <w:spacing w:before="0"/>
              <w:jc w:val="right"/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A77963">
              <w:rPr>
                <w:rFonts w:cs="Arial"/>
                <w:b/>
                <w:bCs/>
                <w:color w:val="17365D" w:themeColor="text2" w:themeShade="BF"/>
                <w:sz w:val="17"/>
                <w:szCs w:val="17"/>
              </w:rPr>
              <w:t>103,7</w:t>
            </w:r>
          </w:p>
        </w:tc>
      </w:tr>
    </w:tbl>
    <w:p w:rsidR="00E65163" w:rsidRDefault="00E65163" w:rsidP="00E65163">
      <w:pPr>
        <w:spacing w:before="4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92312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B21176" w:rsidRDefault="00B21176" w:rsidP="00A24D63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244061"/>
          <w:sz w:val="20"/>
          <w:lang w:eastAsia="en-US"/>
        </w:rPr>
      </w:pPr>
      <w:r w:rsidRPr="00B21176">
        <w:rPr>
          <w:rFonts w:eastAsia="Calibri" w:cs="Arial"/>
          <w:color w:val="244061"/>
          <w:sz w:val="20"/>
          <w:lang w:eastAsia="en-US"/>
        </w:rPr>
        <w:t xml:space="preserve">Za usporedbu, </w:t>
      </w:r>
      <w:r w:rsidRPr="00A24D63">
        <w:rPr>
          <w:rFonts w:eastAsia="Calibri" w:cs="Arial"/>
          <w:color w:val="244061"/>
          <w:sz w:val="20"/>
          <w:lang w:eastAsia="en-US"/>
        </w:rPr>
        <w:t>u tablici 3</w:t>
      </w:r>
      <w:r w:rsidRPr="00B21176">
        <w:rPr>
          <w:rFonts w:eastAsia="Calibri" w:cs="Arial"/>
          <w:color w:val="244061"/>
          <w:sz w:val="20"/>
          <w:lang w:eastAsia="en-US"/>
        </w:rPr>
        <w:t xml:space="preserve">. prezentirani su osnovni rezultati i brojčano stanje poduzetnika i zaposlenih kod poduzetnika u </w:t>
      </w:r>
      <w:r>
        <w:rPr>
          <w:rFonts w:eastAsia="Calibri" w:cs="Arial"/>
          <w:color w:val="244061"/>
          <w:sz w:val="20"/>
          <w:lang w:eastAsia="en-US"/>
        </w:rPr>
        <w:t>Splitsko-dalmatinskoj</w:t>
      </w:r>
      <w:r w:rsidRPr="00B21176">
        <w:rPr>
          <w:rFonts w:eastAsia="Calibri" w:cs="Arial"/>
          <w:color w:val="244061"/>
          <w:sz w:val="20"/>
          <w:lang w:eastAsia="en-US"/>
        </w:rPr>
        <w:t xml:space="preserve"> županiji, Urbanoj aglomeraciji </w:t>
      </w:r>
      <w:r>
        <w:rPr>
          <w:rFonts w:eastAsia="Calibri" w:cs="Arial"/>
          <w:color w:val="244061"/>
          <w:sz w:val="20"/>
          <w:lang w:eastAsia="en-US"/>
        </w:rPr>
        <w:t>Split</w:t>
      </w:r>
      <w:r w:rsidRPr="00B21176">
        <w:rPr>
          <w:rFonts w:eastAsia="Calibri" w:cs="Arial"/>
          <w:color w:val="244061"/>
          <w:sz w:val="20"/>
          <w:lang w:eastAsia="en-US"/>
        </w:rPr>
        <w:t xml:space="preserve"> i </w:t>
      </w:r>
      <w:r w:rsidR="00A77963">
        <w:rPr>
          <w:rFonts w:eastAsia="Calibri" w:cs="Arial"/>
          <w:color w:val="244061"/>
          <w:sz w:val="20"/>
          <w:lang w:eastAsia="en-US"/>
        </w:rPr>
        <w:t xml:space="preserve">gradu </w:t>
      </w:r>
      <w:r>
        <w:rPr>
          <w:rFonts w:eastAsia="Calibri" w:cs="Arial"/>
          <w:color w:val="244061"/>
          <w:sz w:val="20"/>
          <w:lang w:eastAsia="en-US"/>
        </w:rPr>
        <w:t>Splitu</w:t>
      </w:r>
      <w:r w:rsidRPr="00B21176">
        <w:rPr>
          <w:rFonts w:eastAsia="Calibri" w:cs="Arial"/>
          <w:color w:val="244061"/>
          <w:sz w:val="20"/>
          <w:lang w:eastAsia="en-US"/>
        </w:rPr>
        <w:t xml:space="preserve"> u 201</w:t>
      </w:r>
      <w:r w:rsidR="00692312">
        <w:rPr>
          <w:rFonts w:eastAsia="Calibri" w:cs="Arial"/>
          <w:color w:val="244061"/>
          <w:sz w:val="20"/>
          <w:lang w:eastAsia="en-US"/>
        </w:rPr>
        <w:t>8</w:t>
      </w:r>
      <w:r w:rsidRPr="00B21176">
        <w:rPr>
          <w:rFonts w:eastAsia="Calibri" w:cs="Arial"/>
          <w:color w:val="244061"/>
          <w:sz w:val="20"/>
          <w:lang w:eastAsia="en-US"/>
        </w:rPr>
        <w:t xml:space="preserve">. </w:t>
      </w:r>
      <w:r w:rsidR="00655EE1">
        <w:rPr>
          <w:rFonts w:eastAsia="Calibri" w:cs="Arial"/>
          <w:color w:val="244061"/>
          <w:sz w:val="20"/>
          <w:lang w:eastAsia="en-US"/>
        </w:rPr>
        <w:t>g</w:t>
      </w:r>
      <w:r w:rsidRPr="00B21176">
        <w:rPr>
          <w:rFonts w:eastAsia="Calibri" w:cs="Arial"/>
          <w:color w:val="244061"/>
          <w:sz w:val="20"/>
          <w:lang w:eastAsia="en-US"/>
        </w:rPr>
        <w:t>odini</w:t>
      </w:r>
      <w:r>
        <w:rPr>
          <w:rFonts w:eastAsia="Calibri" w:cs="Arial"/>
          <w:color w:val="244061"/>
          <w:sz w:val="20"/>
          <w:lang w:eastAsia="en-US"/>
        </w:rPr>
        <w:t>.</w:t>
      </w:r>
    </w:p>
    <w:p w:rsidR="00AA09BC" w:rsidRPr="00AA09BC" w:rsidRDefault="00B21176" w:rsidP="00A24D63">
      <w:pPr>
        <w:widowControl w:val="0"/>
        <w:tabs>
          <w:tab w:val="left" w:pos="567"/>
          <w:tab w:val="left" w:pos="7088"/>
        </w:tabs>
        <w:spacing w:after="40"/>
        <w:ind w:left="1134" w:hanging="1134"/>
        <w:jc w:val="left"/>
        <w:rPr>
          <w:rFonts w:eastAsia="Calibri" w:cs="Arial"/>
          <w:color w:val="244061"/>
          <w:sz w:val="18"/>
          <w:szCs w:val="18"/>
          <w:lang w:eastAsia="en-US"/>
        </w:rPr>
      </w:pP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>Tablica 3</w:t>
      </w:r>
      <w:r w:rsidRPr="002516C5">
        <w:rPr>
          <w:rFonts w:eastAsia="Calibri" w:cs="Arial"/>
          <w:color w:val="244061"/>
          <w:sz w:val="18"/>
          <w:szCs w:val="18"/>
          <w:lang w:eastAsia="en-US"/>
        </w:rPr>
        <w:t>.</w:t>
      </w:r>
      <w:r w:rsidRPr="002516C5">
        <w:rPr>
          <w:rFonts w:eastAsia="Calibri" w:cs="Arial"/>
          <w:color w:val="244061"/>
          <w:sz w:val="18"/>
          <w:szCs w:val="18"/>
          <w:lang w:eastAsia="en-US"/>
        </w:rPr>
        <w:tab/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Usporedba osnovnih financijskih 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 xml:space="preserve">rezultata 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poduzetnika na području 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>Splitsko-dalmatinsk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e županije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>, Urban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e aglomeracije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Split i grad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a</w:t>
      </w:r>
      <w:r w:rsidR="00655EE1"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Split</w:t>
      </w:r>
      <w:r w:rsidR="00271A0B" w:rsidRPr="002516C5">
        <w:rPr>
          <w:rFonts w:eastAsia="Calibri" w:cs="Arial"/>
          <w:b/>
          <w:color w:val="244061"/>
          <w:sz w:val="18"/>
          <w:szCs w:val="18"/>
          <w:lang w:eastAsia="en-US"/>
        </w:rPr>
        <w:t>a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692312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2516C5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D50BF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 xml:space="preserve"> </w:t>
      </w:r>
      <w:r w:rsidR="00A24D63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="00AA09BC" w:rsidRPr="00AA09BC">
        <w:rPr>
          <w:rFonts w:eastAsia="Calibri" w:cs="Arial"/>
          <w:color w:val="244061"/>
          <w:sz w:val="18"/>
          <w:szCs w:val="18"/>
          <w:lang w:eastAsia="en-US"/>
        </w:rPr>
        <w:t>(</w:t>
      </w:r>
      <w:r w:rsidR="00A24D63" w:rsidRPr="00AA09BC">
        <w:rPr>
          <w:rFonts w:eastAsia="Calibri" w:cs="Arial"/>
          <w:i/>
          <w:color w:val="244061"/>
          <w:sz w:val="16"/>
          <w:szCs w:val="16"/>
          <w:lang w:eastAsia="en-US"/>
        </w:rPr>
        <w:t>iznosi u tisućama kn, plaće u kn</w:t>
      </w:r>
      <w:r w:rsidR="00AA09BC" w:rsidRPr="00AA09BC">
        <w:rPr>
          <w:rFonts w:eastAsia="Calibri" w:cs="Arial"/>
          <w:i/>
          <w:color w:val="244061"/>
          <w:sz w:val="16"/>
          <w:szCs w:val="16"/>
          <w:lang w:eastAsia="en-US"/>
        </w:rPr>
        <w:t>)</w:t>
      </w:r>
    </w:p>
    <w:tbl>
      <w:tblPr>
        <w:tblW w:w="981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1049"/>
        <w:gridCol w:w="1049"/>
        <w:gridCol w:w="1304"/>
        <w:gridCol w:w="1134"/>
        <w:gridCol w:w="1134"/>
        <w:gridCol w:w="1020"/>
        <w:gridCol w:w="1020"/>
        <w:gridCol w:w="1020"/>
      </w:tblGrid>
      <w:tr w:rsidR="00655EE1" w:rsidRPr="00655EE1" w:rsidTr="002943B4">
        <w:trPr>
          <w:trHeight w:val="425"/>
          <w:tblHeader/>
          <w:jc w:val="center"/>
        </w:trPr>
        <w:tc>
          <w:tcPr>
            <w:tcW w:w="1083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2" w:name="OLE_LINK1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</w:t>
            </w:r>
            <w:r w:rsidR="00A24D63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razine</w:t>
            </w:r>
          </w:p>
        </w:tc>
        <w:tc>
          <w:tcPr>
            <w:tcW w:w="1049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DB7945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DB7945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1049" w:type="dxa"/>
            <w:shd w:val="clear" w:color="auto" w:fill="244061" w:themeFill="accent1" w:themeFillShade="80"/>
            <w:vAlign w:val="center"/>
          </w:tcPr>
          <w:p w:rsidR="00655EE1" w:rsidRPr="00655EE1" w:rsidRDefault="00655EE1" w:rsidP="00DB7945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DB7945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304" w:type="dxa"/>
            <w:shd w:val="clear" w:color="auto" w:fill="244061" w:themeFill="accent1" w:themeFillShade="80"/>
            <w:vAlign w:val="center"/>
          </w:tcPr>
          <w:p w:rsidR="00655EE1" w:rsidRPr="00655EE1" w:rsidRDefault="00655EE1" w:rsidP="00DB7945">
            <w:pPr>
              <w:spacing w:before="0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Prosječna </w:t>
            </w:r>
            <w:proofErr w:type="spellStart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mjes</w:t>
            </w:r>
            <w:proofErr w:type="spellEnd"/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. neto plaća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134" w:type="dxa"/>
            <w:shd w:val="clear" w:color="auto" w:fill="244061" w:themeFill="accent1" w:themeFillShade="80"/>
            <w:vAlign w:val="center"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020" w:type="dxa"/>
            <w:shd w:val="clear" w:color="auto" w:fill="244061" w:themeFill="accent1" w:themeFillShade="80"/>
            <w:vAlign w:val="center"/>
            <w:hideMark/>
          </w:tcPr>
          <w:p w:rsidR="00655EE1" w:rsidRPr="00655EE1" w:rsidRDefault="00655EE1" w:rsidP="00A24D6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655EE1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5C39EA" w:rsidRPr="00655EE1" w:rsidTr="005C39EA">
        <w:trPr>
          <w:trHeight w:val="283"/>
          <w:jc w:val="center"/>
        </w:trPr>
        <w:tc>
          <w:tcPr>
            <w:tcW w:w="1083" w:type="dxa"/>
            <w:shd w:val="clear" w:color="000000" w:fill="D9D9D9" w:themeFill="background1" w:themeFillShade="D9"/>
            <w:noWrap/>
            <w:vAlign w:val="center"/>
          </w:tcPr>
          <w:p w:rsidR="005C39EA" w:rsidRPr="00655EE1" w:rsidRDefault="005C39EA" w:rsidP="00DB7945">
            <w:pPr>
              <w:spacing w:before="0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SDŽ</w:t>
            </w:r>
          </w:p>
        </w:tc>
        <w:tc>
          <w:tcPr>
            <w:tcW w:w="1049" w:type="dxa"/>
            <w:shd w:val="clear" w:color="000000" w:fill="D9D9D9" w:themeFill="background1" w:themeFillShade="D9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14.518</w:t>
            </w:r>
          </w:p>
        </w:tc>
        <w:tc>
          <w:tcPr>
            <w:tcW w:w="1049" w:type="dxa"/>
            <w:shd w:val="clear" w:color="000000" w:fill="D9D9D9" w:themeFill="background1" w:themeFillShade="D9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78.358</w:t>
            </w:r>
          </w:p>
        </w:tc>
        <w:tc>
          <w:tcPr>
            <w:tcW w:w="1304" w:type="dxa"/>
            <w:shd w:val="clear" w:color="000000" w:fill="D9D9D9" w:themeFill="background1" w:themeFillShade="D9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4.910</w:t>
            </w:r>
          </w:p>
        </w:tc>
        <w:tc>
          <w:tcPr>
            <w:tcW w:w="1134" w:type="dxa"/>
            <w:shd w:val="clear" w:color="000000" w:fill="D9D9D9" w:themeFill="background1" w:themeFillShade="D9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48.039.896</w:t>
            </w:r>
          </w:p>
        </w:tc>
        <w:tc>
          <w:tcPr>
            <w:tcW w:w="1134" w:type="dxa"/>
            <w:shd w:val="clear" w:color="000000" w:fill="D9D9D9" w:themeFill="background1" w:themeFillShade="D9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45.530.077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3.290.560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1.336.674</w:t>
            </w:r>
          </w:p>
        </w:tc>
        <w:tc>
          <w:tcPr>
            <w:tcW w:w="1020" w:type="dxa"/>
            <w:shd w:val="clear" w:color="000000" w:fill="D9D9D9" w:themeFill="background1" w:themeFillShade="D9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1.953.886</w:t>
            </w:r>
          </w:p>
        </w:tc>
      </w:tr>
      <w:tr w:rsidR="005C39EA" w:rsidRPr="00655EE1" w:rsidTr="005C39EA">
        <w:trPr>
          <w:trHeight w:val="283"/>
          <w:jc w:val="center"/>
        </w:trPr>
        <w:tc>
          <w:tcPr>
            <w:tcW w:w="1083" w:type="dxa"/>
            <w:shd w:val="clear" w:color="auto" w:fill="B8CCE4" w:themeFill="accent1" w:themeFillTint="66"/>
            <w:noWrap/>
            <w:vAlign w:val="center"/>
          </w:tcPr>
          <w:p w:rsidR="005C39EA" w:rsidRPr="00655EE1" w:rsidRDefault="005C39EA" w:rsidP="00DB7945">
            <w:pPr>
              <w:spacing w:before="0"/>
              <w:jc w:val="left"/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>UAS</w:t>
            </w:r>
          </w:p>
        </w:tc>
        <w:tc>
          <w:tcPr>
            <w:tcW w:w="1049" w:type="dxa"/>
            <w:shd w:val="clear" w:color="auto" w:fill="B8CCE4" w:themeFill="accent1" w:themeFillTint="66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11.061</w:t>
            </w:r>
          </w:p>
        </w:tc>
        <w:tc>
          <w:tcPr>
            <w:tcW w:w="1049" w:type="dxa"/>
            <w:shd w:val="clear" w:color="auto" w:fill="B8CCE4" w:themeFill="accent1" w:themeFillTint="66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61.596</w:t>
            </w:r>
          </w:p>
        </w:tc>
        <w:tc>
          <w:tcPr>
            <w:tcW w:w="1304" w:type="dxa"/>
            <w:shd w:val="clear" w:color="auto" w:fill="B8CCE4" w:themeFill="accent1" w:themeFillTint="66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4.965</w:t>
            </w:r>
          </w:p>
        </w:tc>
        <w:tc>
          <w:tcPr>
            <w:tcW w:w="1134" w:type="dxa"/>
            <w:shd w:val="clear" w:color="auto" w:fill="B8CCE4" w:themeFill="accent1" w:themeFillTint="66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39.466.799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37.401.610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2.752.385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1.143.359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1.609.026</w:t>
            </w:r>
          </w:p>
        </w:tc>
      </w:tr>
      <w:tr w:rsidR="005C39EA" w:rsidRPr="00655EE1" w:rsidTr="005C39EA">
        <w:trPr>
          <w:trHeight w:val="283"/>
          <w:jc w:val="center"/>
        </w:trPr>
        <w:tc>
          <w:tcPr>
            <w:tcW w:w="1083" w:type="dxa"/>
            <w:shd w:val="clear" w:color="auto" w:fill="DBE5F1" w:themeFill="accent1" w:themeFillTint="33"/>
            <w:noWrap/>
            <w:vAlign w:val="center"/>
          </w:tcPr>
          <w:p w:rsidR="005C39EA" w:rsidRPr="00655EE1" w:rsidRDefault="005C39EA" w:rsidP="00DB7945">
            <w:pPr>
              <w:spacing w:before="0"/>
              <w:jc w:val="left"/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</w:pPr>
            <w:r w:rsidRPr="00655EE1"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 xml:space="preserve">Grad </w:t>
            </w:r>
            <w:r>
              <w:rPr>
                <w:rFonts w:eastAsiaTheme="minorHAnsi" w:cs="Arial"/>
                <w:b/>
                <w:color w:val="244061" w:themeColor="accent1" w:themeShade="80"/>
                <w:sz w:val="18"/>
                <w:szCs w:val="18"/>
                <w:lang w:eastAsia="en-US"/>
              </w:rPr>
              <w:t>Split</w:t>
            </w:r>
          </w:p>
        </w:tc>
        <w:tc>
          <w:tcPr>
            <w:tcW w:w="1049" w:type="dxa"/>
            <w:shd w:val="clear" w:color="auto" w:fill="DBE5F1" w:themeFill="accent1" w:themeFillTint="33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7.506</w:t>
            </w:r>
          </w:p>
        </w:tc>
        <w:tc>
          <w:tcPr>
            <w:tcW w:w="1049" w:type="dxa"/>
            <w:shd w:val="clear" w:color="auto" w:fill="DBE5F1" w:themeFill="accent1" w:themeFillTint="33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38.884</w:t>
            </w:r>
          </w:p>
        </w:tc>
        <w:tc>
          <w:tcPr>
            <w:tcW w:w="1304" w:type="dxa"/>
            <w:shd w:val="clear" w:color="auto" w:fill="DBE5F1" w:themeFill="accent1" w:themeFillTint="33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4.988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24.621.741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23.449.981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1.526.467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615.852</w:t>
            </w:r>
          </w:p>
        </w:tc>
        <w:tc>
          <w:tcPr>
            <w:tcW w:w="1020" w:type="dxa"/>
            <w:shd w:val="clear" w:color="auto" w:fill="DBE5F1" w:themeFill="accent1" w:themeFillTint="33"/>
            <w:noWrap/>
            <w:vAlign w:val="center"/>
          </w:tcPr>
          <w:p w:rsidR="005C39EA" w:rsidRDefault="005C39EA" w:rsidP="005C39EA">
            <w:pPr>
              <w:spacing w:before="0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>910.615</w:t>
            </w:r>
          </w:p>
        </w:tc>
      </w:tr>
    </w:tbl>
    <w:bookmarkEnd w:id="2"/>
    <w:p w:rsidR="00655EE1" w:rsidRPr="00655EE1" w:rsidRDefault="00655EE1" w:rsidP="00A24D63">
      <w:pPr>
        <w:widowControl w:val="0"/>
        <w:spacing w:before="40" w:line="276" w:lineRule="auto"/>
        <w:rPr>
          <w:bCs/>
          <w:i/>
          <w:color w:val="17365D"/>
          <w:sz w:val="16"/>
          <w:szCs w:val="18"/>
        </w:rPr>
      </w:pPr>
      <w:r w:rsidRPr="00655EE1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92312">
        <w:rPr>
          <w:bCs/>
          <w:i/>
          <w:color w:val="17365D"/>
          <w:sz w:val="16"/>
          <w:szCs w:val="18"/>
        </w:rPr>
        <w:t>8</w:t>
      </w:r>
      <w:r w:rsidRPr="00655EE1">
        <w:rPr>
          <w:bCs/>
          <w:i/>
          <w:color w:val="17365D"/>
          <w:sz w:val="16"/>
          <w:szCs w:val="18"/>
        </w:rPr>
        <w:t>. godinu</w:t>
      </w:r>
    </w:p>
    <w:p w:rsidR="00236374" w:rsidRPr="00A17BF9" w:rsidRDefault="00655EE1" w:rsidP="00D50BF5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244061"/>
          <w:sz w:val="20"/>
          <w:lang w:eastAsia="en-US"/>
        </w:rPr>
      </w:pPr>
      <w:r w:rsidRPr="00A17BF9">
        <w:rPr>
          <w:rFonts w:eastAsia="Calibri" w:cs="Arial"/>
          <w:color w:val="244061"/>
          <w:sz w:val="20"/>
          <w:lang w:eastAsia="en-US"/>
        </w:rPr>
        <w:t>Iz prezentiranih je podataka vidn</w:t>
      </w:r>
      <w:r w:rsidR="005A66A8" w:rsidRPr="00A17BF9">
        <w:rPr>
          <w:rFonts w:eastAsia="Calibri" w:cs="Arial"/>
          <w:color w:val="244061"/>
          <w:sz w:val="20"/>
          <w:lang w:eastAsia="en-US"/>
        </w:rPr>
        <w:t xml:space="preserve">o da poduzetnici sa sjedištem u </w:t>
      </w:r>
      <w:r w:rsidRPr="00A17BF9">
        <w:rPr>
          <w:rFonts w:eastAsia="Calibri" w:cs="Arial"/>
          <w:color w:val="244061"/>
          <w:sz w:val="20"/>
          <w:lang w:eastAsia="en-US"/>
        </w:rPr>
        <w:t xml:space="preserve">Splitu imaju </w:t>
      </w:r>
      <w:r w:rsidR="00857286" w:rsidRPr="00A17BF9">
        <w:rPr>
          <w:rFonts w:eastAsia="Calibri" w:cs="Arial"/>
          <w:color w:val="244061"/>
          <w:sz w:val="20"/>
          <w:lang w:eastAsia="en-US"/>
        </w:rPr>
        <w:t>znatan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 u</w:t>
      </w:r>
      <w:r w:rsidR="00C87485" w:rsidRPr="00A17BF9">
        <w:rPr>
          <w:rFonts w:eastAsia="Calibri" w:cs="Arial"/>
          <w:color w:val="244061"/>
          <w:sz w:val="20"/>
          <w:lang w:eastAsia="en-US"/>
        </w:rPr>
        <w:t>dio u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 financijsk</w:t>
      </w:r>
      <w:r w:rsidR="00C87485" w:rsidRPr="00A17BF9">
        <w:rPr>
          <w:rFonts w:eastAsia="Calibri" w:cs="Arial"/>
          <w:color w:val="244061"/>
          <w:sz w:val="20"/>
          <w:lang w:eastAsia="en-US"/>
        </w:rPr>
        <w:t>im rezultatima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 </w:t>
      </w:r>
      <w:r w:rsidRPr="00A17BF9">
        <w:rPr>
          <w:rFonts w:eastAsia="Calibri" w:cs="Arial"/>
          <w:color w:val="244061"/>
          <w:sz w:val="20"/>
          <w:lang w:eastAsia="en-US"/>
        </w:rPr>
        <w:t>poduzetnika Urbane aglomeracije Split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 </w:t>
      </w:r>
      <w:r w:rsidR="00C87485" w:rsidRPr="00A17BF9">
        <w:rPr>
          <w:rFonts w:eastAsia="Calibri" w:cs="Arial"/>
          <w:color w:val="244061"/>
          <w:sz w:val="20"/>
          <w:lang w:eastAsia="en-US"/>
        </w:rPr>
        <w:t xml:space="preserve">i jednako 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tako </w:t>
      </w:r>
      <w:r w:rsidR="00C87485" w:rsidRPr="00A17BF9">
        <w:rPr>
          <w:rFonts w:eastAsia="Calibri" w:cs="Arial"/>
          <w:color w:val="244061"/>
          <w:sz w:val="20"/>
          <w:lang w:eastAsia="en-US"/>
        </w:rPr>
        <w:t xml:space="preserve">u </w:t>
      </w:r>
      <w:r w:rsidR="00C75A99" w:rsidRPr="00A17BF9">
        <w:rPr>
          <w:rFonts w:eastAsia="Calibri" w:cs="Arial"/>
          <w:color w:val="244061"/>
          <w:sz w:val="20"/>
          <w:lang w:eastAsia="en-US"/>
        </w:rPr>
        <w:t>Splitsko-dalmatinsk</w:t>
      </w:r>
      <w:r w:rsidR="00C87485" w:rsidRPr="00A17BF9">
        <w:rPr>
          <w:rFonts w:eastAsia="Calibri" w:cs="Arial"/>
          <w:color w:val="244061"/>
          <w:sz w:val="20"/>
          <w:lang w:eastAsia="en-US"/>
        </w:rPr>
        <w:t>oj</w:t>
      </w:r>
      <w:r w:rsidR="00C75A99" w:rsidRPr="00A17BF9">
        <w:rPr>
          <w:rFonts w:eastAsia="Calibri" w:cs="Arial"/>
          <w:color w:val="244061"/>
          <w:sz w:val="20"/>
          <w:lang w:eastAsia="en-US"/>
        </w:rPr>
        <w:t xml:space="preserve"> županij</w:t>
      </w:r>
      <w:r w:rsidR="00C87485" w:rsidRPr="00A17BF9">
        <w:rPr>
          <w:rFonts w:eastAsia="Calibri" w:cs="Arial"/>
          <w:color w:val="244061"/>
          <w:sz w:val="20"/>
          <w:lang w:eastAsia="en-US"/>
        </w:rPr>
        <w:t>i (grafikon 1)</w:t>
      </w:r>
      <w:r w:rsidR="00C75A99" w:rsidRPr="00A17BF9">
        <w:rPr>
          <w:rFonts w:eastAsia="Calibri" w:cs="Arial"/>
          <w:color w:val="244061"/>
          <w:sz w:val="20"/>
          <w:lang w:eastAsia="en-US"/>
        </w:rPr>
        <w:t>.</w:t>
      </w:r>
    </w:p>
    <w:p w:rsidR="00A24D63" w:rsidRPr="003E42C5" w:rsidRDefault="00A24D63" w:rsidP="00D50BF5">
      <w:pPr>
        <w:widowControl w:val="0"/>
        <w:spacing w:after="40"/>
        <w:ind w:left="1134" w:hanging="1134"/>
        <w:jc w:val="left"/>
        <w:rPr>
          <w:rFonts w:eastAsia="Calibri" w:cs="Arial"/>
          <w:color w:val="244061"/>
          <w:sz w:val="18"/>
          <w:szCs w:val="18"/>
          <w:lang w:eastAsia="en-US"/>
        </w:rPr>
      </w:pP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>Grafikon 1.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>Udio poduzetnika Urbane aglomeracije Split u ukupnom prihodu i neto dobiti poduzetnika Splitsko-dalmatinske</w:t>
      </w:r>
      <w:r>
        <w:rPr>
          <w:rFonts w:eastAsia="Calibri" w:cs="Arial"/>
          <w:b/>
          <w:color w:val="244061"/>
          <w:sz w:val="18"/>
          <w:szCs w:val="18"/>
          <w:lang w:eastAsia="en-US"/>
        </w:rPr>
        <w:t xml:space="preserve"> županije u 201</w:t>
      </w:r>
      <w:r w:rsidR="00692312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3E42C5">
        <w:rPr>
          <w:rFonts w:eastAsia="Calibri" w:cs="Arial"/>
          <w:b/>
          <w:color w:val="244061"/>
          <w:sz w:val="18"/>
          <w:szCs w:val="18"/>
          <w:lang w:eastAsia="en-US"/>
        </w:rPr>
        <w:t xml:space="preserve"> godini</w:t>
      </w:r>
    </w:p>
    <w:p w:rsidR="00A24D63" w:rsidRDefault="00A17BF9" w:rsidP="002943B4">
      <w:pPr>
        <w:widowControl w:val="0"/>
        <w:spacing w:before="0" w:after="40"/>
        <w:ind w:left="1134" w:hanging="1134"/>
        <w:jc w:val="center"/>
        <w:rPr>
          <w:rFonts w:eastAsia="Calibri" w:cs="Arial"/>
          <w:color w:val="244061"/>
          <w:sz w:val="18"/>
          <w:szCs w:val="18"/>
          <w:lang w:eastAsia="en-US"/>
        </w:rPr>
      </w:pPr>
      <w:r>
        <w:rPr>
          <w:rFonts w:eastAsia="Calibri" w:cs="Arial"/>
          <w:noProof/>
          <w:color w:val="244061"/>
          <w:sz w:val="18"/>
          <w:szCs w:val="18"/>
        </w:rPr>
        <w:drawing>
          <wp:inline distT="0" distB="0" distL="0" distR="0" wp14:anchorId="612F8017">
            <wp:extent cx="6220800" cy="1944000"/>
            <wp:effectExtent l="0" t="0" r="8890" b="0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4D63" w:rsidRPr="002E14BE" w:rsidRDefault="00A24D63" w:rsidP="00A24D63">
      <w:pPr>
        <w:spacing w:before="40"/>
        <w:jc w:val="left"/>
        <w:rPr>
          <w:rFonts w:eastAsia="Calibri" w:cs="Arial"/>
          <w:color w:val="244061"/>
          <w:sz w:val="18"/>
          <w:szCs w:val="18"/>
          <w:lang w:eastAsia="en-US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92312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AA30C7" w:rsidRPr="00A17BF9" w:rsidRDefault="00D30534" w:rsidP="002027D5">
      <w:pPr>
        <w:widowControl w:val="0"/>
        <w:tabs>
          <w:tab w:val="left" w:pos="567"/>
        </w:tabs>
        <w:spacing w:line="276" w:lineRule="auto"/>
        <w:rPr>
          <w:rFonts w:eastAsia="Calibri" w:cs="Arial"/>
          <w:color w:val="244061"/>
          <w:sz w:val="20"/>
          <w:lang w:eastAsia="en-US"/>
        </w:rPr>
      </w:pPr>
      <w:r w:rsidRPr="00A17BF9">
        <w:rPr>
          <w:rFonts w:eastAsia="Calibri" w:cs="Arial"/>
          <w:color w:val="244061"/>
          <w:sz w:val="20"/>
          <w:lang w:eastAsia="en-US"/>
        </w:rPr>
        <w:t xml:space="preserve">Udio poduzetnika sa sjedištem u Splitu 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u broju poduzetnika Urbane aglomeracije Split </w:t>
      </w:r>
      <w:r w:rsidRPr="00A17BF9">
        <w:rPr>
          <w:rFonts w:eastAsia="Calibri" w:cs="Arial"/>
          <w:color w:val="244061"/>
          <w:sz w:val="20"/>
          <w:lang w:eastAsia="en-US"/>
        </w:rPr>
        <w:t xml:space="preserve">je </w:t>
      </w:r>
      <w:r w:rsidR="00A17BF9" w:rsidRPr="00A17BF9">
        <w:rPr>
          <w:rFonts w:eastAsia="Calibri" w:cs="Arial"/>
          <w:color w:val="244061"/>
          <w:sz w:val="20"/>
          <w:lang w:eastAsia="en-US"/>
        </w:rPr>
        <w:t>67,9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u broju zaposlenih </w:t>
      </w:r>
      <w:r w:rsidR="00A17BF9" w:rsidRPr="00A17BF9">
        <w:rPr>
          <w:rFonts w:eastAsia="Calibri" w:cs="Arial"/>
          <w:color w:val="244061"/>
          <w:sz w:val="20"/>
          <w:lang w:eastAsia="en-US"/>
        </w:rPr>
        <w:t>63,1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ukupnim prihodima </w:t>
      </w:r>
      <w:r w:rsidR="00A17BF9" w:rsidRPr="00A17BF9">
        <w:rPr>
          <w:rFonts w:eastAsia="Calibri" w:cs="Arial"/>
          <w:color w:val="244061"/>
          <w:sz w:val="20"/>
          <w:lang w:eastAsia="en-US"/>
        </w:rPr>
        <w:t>62,4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ukupnim rashodima </w:t>
      </w:r>
      <w:r w:rsidR="00A17BF9" w:rsidRPr="00A17BF9">
        <w:rPr>
          <w:rFonts w:eastAsia="Calibri" w:cs="Arial"/>
          <w:color w:val="244061"/>
          <w:sz w:val="20"/>
          <w:lang w:eastAsia="en-US"/>
        </w:rPr>
        <w:t>62,7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dobiti razdoblja </w:t>
      </w:r>
      <w:r w:rsidR="00271A0B" w:rsidRPr="00A17BF9">
        <w:rPr>
          <w:rFonts w:eastAsia="Calibri" w:cs="Arial"/>
          <w:color w:val="244061"/>
          <w:sz w:val="20"/>
          <w:lang w:eastAsia="en-US"/>
        </w:rPr>
        <w:t>5</w:t>
      </w:r>
      <w:r w:rsidR="00525C10" w:rsidRPr="00A17BF9">
        <w:rPr>
          <w:rFonts w:eastAsia="Calibri" w:cs="Arial"/>
          <w:color w:val="244061"/>
          <w:sz w:val="20"/>
          <w:lang w:eastAsia="en-US"/>
        </w:rPr>
        <w:t>8</w:t>
      </w:r>
      <w:r w:rsidR="00271A0B" w:rsidRPr="00A17BF9">
        <w:rPr>
          <w:rFonts w:eastAsia="Calibri" w:cs="Arial"/>
          <w:color w:val="244061"/>
          <w:sz w:val="20"/>
          <w:lang w:eastAsia="en-US"/>
        </w:rPr>
        <w:t>,9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gubitku razdoblja </w:t>
      </w:r>
      <w:r w:rsidR="00525C10" w:rsidRPr="00A17BF9">
        <w:rPr>
          <w:rFonts w:eastAsia="Calibri" w:cs="Arial"/>
          <w:color w:val="244061"/>
          <w:sz w:val="20"/>
          <w:lang w:eastAsia="en-US"/>
        </w:rPr>
        <w:t>5</w:t>
      </w:r>
      <w:r w:rsidR="00271A0B" w:rsidRPr="00A17BF9">
        <w:rPr>
          <w:rFonts w:eastAsia="Calibri" w:cs="Arial"/>
          <w:color w:val="244061"/>
          <w:sz w:val="20"/>
          <w:lang w:eastAsia="en-US"/>
        </w:rPr>
        <w:t>9</w:t>
      </w:r>
      <w:r w:rsidR="00655EE1" w:rsidRPr="00A17BF9">
        <w:rPr>
          <w:rFonts w:eastAsia="Calibri" w:cs="Arial"/>
          <w:color w:val="244061"/>
          <w:sz w:val="20"/>
          <w:lang w:eastAsia="en-US"/>
        </w:rPr>
        <w:t>,</w:t>
      </w:r>
      <w:r w:rsidR="00525C10" w:rsidRPr="00A17BF9">
        <w:rPr>
          <w:rFonts w:eastAsia="Calibri" w:cs="Arial"/>
          <w:color w:val="244061"/>
          <w:sz w:val="20"/>
          <w:lang w:eastAsia="en-US"/>
        </w:rPr>
        <w:t>5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%, uvozu </w:t>
      </w:r>
      <w:r w:rsidR="00267AA1" w:rsidRPr="00A17BF9">
        <w:rPr>
          <w:rFonts w:eastAsia="Calibri" w:cs="Arial"/>
          <w:color w:val="244061"/>
          <w:sz w:val="20"/>
          <w:lang w:eastAsia="en-US"/>
        </w:rPr>
        <w:t>45,1</w:t>
      </w:r>
      <w:r w:rsidR="00655EE1" w:rsidRPr="00A17BF9">
        <w:rPr>
          <w:rFonts w:eastAsia="Calibri" w:cs="Arial"/>
          <w:color w:val="244061"/>
          <w:sz w:val="20"/>
          <w:lang w:eastAsia="en-US"/>
        </w:rPr>
        <w:t xml:space="preserve">% i izvozu </w:t>
      </w:r>
      <w:r w:rsidR="00267AA1" w:rsidRPr="00A17BF9">
        <w:rPr>
          <w:rFonts w:eastAsia="Calibri" w:cs="Arial"/>
          <w:color w:val="244061"/>
          <w:sz w:val="20"/>
          <w:lang w:eastAsia="en-US"/>
        </w:rPr>
        <w:t>38,9</w:t>
      </w:r>
      <w:r w:rsidR="00655EE1" w:rsidRPr="00A17BF9">
        <w:rPr>
          <w:rFonts w:eastAsia="Calibri" w:cs="Arial"/>
          <w:color w:val="244061"/>
          <w:sz w:val="20"/>
          <w:lang w:eastAsia="en-US"/>
        </w:rPr>
        <w:t>%.</w:t>
      </w:r>
    </w:p>
    <w:p w:rsidR="00883FAC" w:rsidRPr="00EB6E36" w:rsidRDefault="00883FAC" w:rsidP="002943B4">
      <w:pPr>
        <w:pageBreakBefore/>
        <w:widowControl w:val="0"/>
        <w:tabs>
          <w:tab w:val="left" w:pos="567"/>
        </w:tabs>
        <w:spacing w:before="0" w:line="276" w:lineRule="auto"/>
        <w:rPr>
          <w:bCs/>
          <w:color w:val="244061"/>
          <w:sz w:val="20"/>
        </w:rPr>
      </w:pPr>
      <w:r w:rsidRPr="00EB6E36">
        <w:rPr>
          <w:rFonts w:eastAsia="Calibri" w:cs="Arial"/>
          <w:color w:val="244061"/>
          <w:sz w:val="20"/>
          <w:lang w:eastAsia="en-US"/>
        </w:rPr>
        <w:lastRenderedPageBreak/>
        <w:t xml:space="preserve">Među 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poduzetnicima Urbane aglomeracije Split </w:t>
      </w:r>
      <w:r w:rsidR="004E493C" w:rsidRPr="00E1627C">
        <w:rPr>
          <w:rFonts w:eastAsia="Calibri" w:cs="Arial"/>
          <w:color w:val="244061"/>
          <w:sz w:val="20"/>
          <w:lang w:eastAsia="en-US"/>
        </w:rPr>
        <w:t xml:space="preserve">prema 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ostvarenim financijskim rezultatima </w:t>
      </w:r>
      <w:r w:rsidR="009C6A85" w:rsidRPr="00E1627C">
        <w:rPr>
          <w:rFonts w:eastAsia="Calibri" w:cs="Arial"/>
          <w:color w:val="244061"/>
          <w:sz w:val="20"/>
          <w:lang w:eastAsia="en-US"/>
        </w:rPr>
        <w:t>u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201</w:t>
      </w:r>
      <w:r w:rsidR="00A17BF9" w:rsidRPr="00E1627C">
        <w:rPr>
          <w:rFonts w:eastAsia="Calibri" w:cs="Arial"/>
          <w:color w:val="244061"/>
          <w:sz w:val="20"/>
          <w:lang w:eastAsia="en-US"/>
        </w:rPr>
        <w:t>8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. </w:t>
      </w:r>
      <w:r w:rsidR="00D97D52">
        <w:rPr>
          <w:rFonts w:eastAsia="Calibri" w:cs="Arial"/>
          <w:color w:val="244061"/>
          <w:sz w:val="20"/>
          <w:lang w:eastAsia="en-US"/>
        </w:rPr>
        <w:t>g</w:t>
      </w:r>
      <w:r w:rsidRPr="00E1627C">
        <w:rPr>
          <w:rFonts w:eastAsia="Calibri" w:cs="Arial"/>
          <w:color w:val="244061"/>
          <w:sz w:val="20"/>
          <w:lang w:eastAsia="en-US"/>
        </w:rPr>
        <w:t>odin</w:t>
      </w:r>
      <w:r w:rsidR="002943B4">
        <w:rPr>
          <w:rFonts w:eastAsia="Calibri" w:cs="Arial"/>
          <w:color w:val="244061"/>
          <w:sz w:val="20"/>
          <w:lang w:eastAsia="en-US"/>
        </w:rPr>
        <w:t>i</w:t>
      </w:r>
      <w:r w:rsidR="00D97D52">
        <w:rPr>
          <w:rFonts w:eastAsia="Calibri" w:cs="Arial"/>
          <w:color w:val="244061"/>
          <w:sz w:val="20"/>
          <w:lang w:eastAsia="en-US"/>
        </w:rPr>
        <w:t>,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</w:t>
      </w:r>
      <w:r w:rsidR="009C6A85" w:rsidRPr="00E1627C">
        <w:rPr>
          <w:rFonts w:eastAsia="Calibri" w:cs="Arial"/>
          <w:color w:val="244061"/>
          <w:sz w:val="20"/>
          <w:lang w:eastAsia="en-US"/>
        </w:rPr>
        <w:t xml:space="preserve">najbolja su </w:t>
      </w:r>
      <w:r w:rsidRPr="00E1627C">
        <w:rPr>
          <w:rFonts w:eastAsia="Calibri" w:cs="Arial"/>
          <w:color w:val="244061"/>
          <w:sz w:val="20"/>
          <w:lang w:eastAsia="en-US"/>
        </w:rPr>
        <w:t>dva društva</w:t>
      </w:r>
      <w:r w:rsidR="00A92365">
        <w:rPr>
          <w:rFonts w:eastAsia="Calibri" w:cs="Arial"/>
          <w:color w:val="244061"/>
          <w:sz w:val="20"/>
          <w:lang w:eastAsia="en-US"/>
        </w:rPr>
        <w:t>;</w:t>
      </w:r>
      <w:r w:rsidRPr="00D97D52">
        <w:rPr>
          <w:rFonts w:eastAsia="Calibri" w:cs="Arial"/>
          <w:color w:val="244061"/>
          <w:sz w:val="20"/>
          <w:lang w:eastAsia="en-US"/>
        </w:rPr>
        <w:t xml:space="preserve"> </w:t>
      </w:r>
      <w:hyperlink r:id="rId13" w:history="1">
        <w:r w:rsidR="00D97D52" w:rsidRPr="00D97D52">
          <w:rPr>
            <w:rStyle w:val="Hiperveza"/>
            <w:rFonts w:cs="Arial"/>
            <w:sz w:val="20"/>
          </w:rPr>
          <w:t xml:space="preserve">TOMMY </w:t>
        </w:r>
        <w:r w:rsidR="002943B4" w:rsidRPr="00D97D52">
          <w:rPr>
            <w:rStyle w:val="Hiperveza"/>
            <w:rFonts w:cs="Arial"/>
            <w:sz w:val="20"/>
          </w:rPr>
          <w:t>d.o.o</w:t>
        </w:r>
      </w:hyperlink>
      <w:r w:rsidRPr="00D97D52">
        <w:rPr>
          <w:rFonts w:cs="Arial"/>
          <w:color w:val="244061"/>
          <w:sz w:val="20"/>
        </w:rPr>
        <w:t>.</w:t>
      </w:r>
      <w:r w:rsidR="004E493C" w:rsidRPr="00D97D52">
        <w:rPr>
          <w:rStyle w:val="Hiperveza"/>
          <w:rFonts w:cs="Arial"/>
          <w:color w:val="244061"/>
          <w:sz w:val="20"/>
          <w:u w:val="none"/>
        </w:rPr>
        <w:t xml:space="preserve"> </w:t>
      </w:r>
      <w:r w:rsidR="001A1129">
        <w:rPr>
          <w:rStyle w:val="Hiperveza"/>
          <w:rFonts w:cs="Arial"/>
          <w:color w:val="244061"/>
          <w:sz w:val="20"/>
          <w:u w:val="none"/>
        </w:rPr>
        <w:t xml:space="preserve">iz Splita, </w:t>
      </w:r>
      <w:r w:rsidR="004E493C" w:rsidRPr="00D97D52">
        <w:rPr>
          <w:rFonts w:eastAsia="Calibri"/>
          <w:color w:val="244061"/>
          <w:sz w:val="20"/>
          <w:lang w:eastAsia="en-US"/>
        </w:rPr>
        <w:t>s</w:t>
      </w:r>
      <w:r w:rsidRPr="00D97D52">
        <w:rPr>
          <w:rFonts w:eastAsia="Calibri" w:cs="Arial"/>
          <w:color w:val="244061"/>
          <w:sz w:val="20"/>
          <w:lang w:eastAsia="en-US"/>
        </w:rPr>
        <w:t xml:space="preserve"> 2.7</w:t>
      </w:r>
      <w:r w:rsidR="00EB6E36" w:rsidRPr="00D97D52">
        <w:rPr>
          <w:rFonts w:eastAsia="Calibri" w:cs="Arial"/>
          <w:color w:val="244061"/>
          <w:sz w:val="20"/>
          <w:lang w:eastAsia="en-US"/>
        </w:rPr>
        <w:t>84</w:t>
      </w:r>
      <w:r w:rsidR="004E493C" w:rsidRPr="00E1627C">
        <w:rPr>
          <w:rFonts w:eastAsia="Calibri" w:cs="Arial"/>
          <w:color w:val="244061"/>
          <w:sz w:val="20"/>
          <w:lang w:eastAsia="en-US"/>
        </w:rPr>
        <w:t xml:space="preserve"> zaposlen</w:t>
      </w:r>
      <w:r w:rsidR="00EB6E36" w:rsidRPr="00E1627C">
        <w:rPr>
          <w:rFonts w:eastAsia="Calibri" w:cs="Arial"/>
          <w:color w:val="244061"/>
          <w:sz w:val="20"/>
          <w:lang w:eastAsia="en-US"/>
        </w:rPr>
        <w:t>ih</w:t>
      </w:r>
      <w:r w:rsidR="00A92365">
        <w:rPr>
          <w:rFonts w:eastAsia="Calibri" w:cs="Arial"/>
          <w:color w:val="244061"/>
          <w:sz w:val="20"/>
          <w:lang w:eastAsia="en-US"/>
        </w:rPr>
        <w:t>,</w:t>
      </w:r>
      <w:r w:rsidR="00D97D52">
        <w:rPr>
          <w:rFonts w:eastAsia="Calibri" w:cs="Arial"/>
          <w:color w:val="244061"/>
          <w:sz w:val="20"/>
          <w:lang w:eastAsia="en-US"/>
        </w:rPr>
        <w:t xml:space="preserve"> </w:t>
      </w:r>
      <w:r w:rsidRPr="00E1627C">
        <w:rPr>
          <w:rFonts w:eastAsia="Calibri" w:cs="Arial"/>
          <w:color w:val="244061"/>
          <w:sz w:val="20"/>
          <w:lang w:eastAsia="en-US"/>
        </w:rPr>
        <w:t>2,</w:t>
      </w:r>
      <w:r w:rsidR="00EB6E36" w:rsidRPr="00E1627C">
        <w:rPr>
          <w:rFonts w:eastAsia="Calibri" w:cs="Arial"/>
          <w:color w:val="244061"/>
          <w:sz w:val="20"/>
          <w:lang w:eastAsia="en-US"/>
        </w:rPr>
        <w:t>9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milijardi </w:t>
      </w:r>
      <w:r w:rsidR="00E1627C">
        <w:rPr>
          <w:rFonts w:eastAsia="Calibri" w:cs="Arial"/>
          <w:color w:val="244061"/>
          <w:sz w:val="20"/>
          <w:lang w:eastAsia="en-US"/>
        </w:rPr>
        <w:t xml:space="preserve">kuna ukupnih prihoda </w:t>
      </w:r>
      <w:r w:rsidR="004E493C" w:rsidRPr="00E1627C">
        <w:rPr>
          <w:rFonts w:eastAsia="Calibri" w:cs="Arial"/>
          <w:color w:val="244061"/>
          <w:sz w:val="20"/>
          <w:lang w:eastAsia="en-US"/>
        </w:rPr>
        <w:t xml:space="preserve">i </w:t>
      </w:r>
      <w:r w:rsidRPr="00E1627C">
        <w:rPr>
          <w:rFonts w:eastAsia="Calibri" w:cs="Arial"/>
          <w:color w:val="244061"/>
          <w:sz w:val="20"/>
          <w:lang w:eastAsia="en-US"/>
        </w:rPr>
        <w:t>dobit</w:t>
      </w:r>
      <w:r w:rsidR="00E1627C">
        <w:rPr>
          <w:rFonts w:eastAsia="Calibri" w:cs="Arial"/>
          <w:color w:val="244061"/>
          <w:sz w:val="20"/>
          <w:lang w:eastAsia="en-US"/>
        </w:rPr>
        <w:t>i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razdoblja od </w:t>
      </w:r>
      <w:r w:rsidR="00EB6E36" w:rsidRPr="00E1627C">
        <w:rPr>
          <w:rFonts w:eastAsia="Calibri" w:cs="Arial"/>
          <w:color w:val="244061"/>
          <w:sz w:val="20"/>
          <w:lang w:eastAsia="en-US"/>
        </w:rPr>
        <w:t>124</w:t>
      </w:r>
      <w:r w:rsidRPr="00E1627C">
        <w:rPr>
          <w:rFonts w:eastAsia="Calibri" w:cs="Arial"/>
          <w:color w:val="244061"/>
          <w:sz w:val="20"/>
          <w:lang w:eastAsia="en-US"/>
        </w:rPr>
        <w:t xml:space="preserve"> milijuna kuna i</w:t>
      </w:r>
      <w:r w:rsidRPr="00E1627C">
        <w:rPr>
          <w:bCs/>
          <w:color w:val="FF0000"/>
          <w:sz w:val="20"/>
        </w:rPr>
        <w:t xml:space="preserve"> </w:t>
      </w:r>
      <w:hyperlink r:id="rId14" w:history="1">
        <w:r w:rsidR="00D97D52" w:rsidRPr="00D97D52">
          <w:rPr>
            <w:rStyle w:val="Hiperveza"/>
            <w:rFonts w:cs="Arial"/>
            <w:sz w:val="20"/>
          </w:rPr>
          <w:t xml:space="preserve">AD PLASTIK </w:t>
        </w:r>
        <w:r w:rsidR="002943B4" w:rsidRPr="00D97D52">
          <w:rPr>
            <w:rStyle w:val="Hiperveza"/>
            <w:rFonts w:cs="Arial"/>
            <w:sz w:val="20"/>
          </w:rPr>
          <w:t>d.d</w:t>
        </w:r>
      </w:hyperlink>
      <w:r w:rsidR="004E493C" w:rsidRPr="00E1627C">
        <w:rPr>
          <w:rStyle w:val="Hiperveza"/>
          <w:rFonts w:cs="Arial"/>
          <w:color w:val="244061"/>
          <w:sz w:val="20"/>
          <w:u w:val="none"/>
        </w:rPr>
        <w:t>.</w:t>
      </w:r>
      <w:r w:rsidR="001A1129">
        <w:rPr>
          <w:rStyle w:val="Hiperveza"/>
          <w:rFonts w:cs="Arial"/>
          <w:color w:val="244061"/>
          <w:sz w:val="20"/>
          <w:u w:val="none"/>
        </w:rPr>
        <w:t xml:space="preserve"> iz Solina,</w:t>
      </w:r>
      <w:r w:rsidR="004E493C" w:rsidRPr="00E1627C">
        <w:rPr>
          <w:rStyle w:val="Hiperveza"/>
          <w:rFonts w:cs="Arial"/>
          <w:color w:val="244061"/>
          <w:sz w:val="20"/>
          <w:u w:val="none"/>
        </w:rPr>
        <w:t xml:space="preserve"> </w:t>
      </w:r>
      <w:r w:rsidRPr="00E1627C">
        <w:rPr>
          <w:bCs/>
          <w:color w:val="244061"/>
          <w:sz w:val="20"/>
        </w:rPr>
        <w:t xml:space="preserve">s </w:t>
      </w:r>
      <w:r w:rsidR="00EB6E36" w:rsidRPr="00E1627C">
        <w:rPr>
          <w:bCs/>
          <w:color w:val="244061"/>
          <w:sz w:val="20"/>
        </w:rPr>
        <w:t>1.163</w:t>
      </w:r>
      <w:r w:rsidRPr="00EB6E36">
        <w:rPr>
          <w:bCs/>
          <w:color w:val="244061"/>
          <w:sz w:val="20"/>
        </w:rPr>
        <w:t xml:space="preserve"> zaposlenih</w:t>
      </w:r>
      <w:r w:rsidR="00D97D52">
        <w:rPr>
          <w:bCs/>
          <w:color w:val="244061"/>
          <w:sz w:val="20"/>
        </w:rPr>
        <w:t>,</w:t>
      </w:r>
      <w:r w:rsidR="00E1627C">
        <w:rPr>
          <w:bCs/>
          <w:color w:val="244061"/>
          <w:sz w:val="20"/>
        </w:rPr>
        <w:t xml:space="preserve"> </w:t>
      </w:r>
      <w:r w:rsidR="00D97D52">
        <w:rPr>
          <w:bCs/>
          <w:color w:val="244061"/>
          <w:sz w:val="20"/>
        </w:rPr>
        <w:t xml:space="preserve">1 milijardu kuna </w:t>
      </w:r>
      <w:r w:rsidRPr="00EB6E36">
        <w:rPr>
          <w:bCs/>
          <w:color w:val="244061"/>
          <w:sz w:val="20"/>
        </w:rPr>
        <w:t>ukupn</w:t>
      </w:r>
      <w:r w:rsidR="00E1627C">
        <w:rPr>
          <w:bCs/>
          <w:color w:val="244061"/>
          <w:sz w:val="20"/>
        </w:rPr>
        <w:t>ih</w:t>
      </w:r>
      <w:r w:rsidRPr="00EB6E36">
        <w:rPr>
          <w:bCs/>
          <w:color w:val="244061"/>
          <w:sz w:val="20"/>
        </w:rPr>
        <w:t xml:space="preserve"> prihod</w:t>
      </w:r>
      <w:r w:rsidR="00E1627C">
        <w:rPr>
          <w:bCs/>
          <w:color w:val="244061"/>
          <w:sz w:val="20"/>
        </w:rPr>
        <w:t>a</w:t>
      </w:r>
      <w:r w:rsidRPr="00EB6E36">
        <w:rPr>
          <w:bCs/>
          <w:color w:val="244061"/>
          <w:sz w:val="20"/>
        </w:rPr>
        <w:t xml:space="preserve"> </w:t>
      </w:r>
      <w:r w:rsidR="002943B4">
        <w:rPr>
          <w:bCs/>
          <w:color w:val="244061"/>
          <w:sz w:val="20"/>
        </w:rPr>
        <w:t>i</w:t>
      </w:r>
      <w:r w:rsidR="00EB6E36">
        <w:rPr>
          <w:bCs/>
          <w:color w:val="244061"/>
          <w:sz w:val="20"/>
        </w:rPr>
        <w:t xml:space="preserve"> dobit</w:t>
      </w:r>
      <w:r w:rsidR="00E1627C">
        <w:rPr>
          <w:bCs/>
          <w:color w:val="244061"/>
          <w:sz w:val="20"/>
        </w:rPr>
        <w:t>i</w:t>
      </w:r>
      <w:r w:rsidR="00EB6E36">
        <w:rPr>
          <w:bCs/>
          <w:color w:val="244061"/>
          <w:sz w:val="20"/>
        </w:rPr>
        <w:t xml:space="preserve"> razdoblja od 89 milijuna kuna</w:t>
      </w:r>
      <w:r w:rsidRPr="00EB6E36">
        <w:rPr>
          <w:bCs/>
          <w:color w:val="244061"/>
          <w:sz w:val="20"/>
        </w:rPr>
        <w:t>.</w:t>
      </w:r>
    </w:p>
    <w:p w:rsidR="00E65163" w:rsidRDefault="00E65163" w:rsidP="00D50BF5">
      <w:pPr>
        <w:widowControl w:val="0"/>
        <w:spacing w:after="40"/>
        <w:ind w:left="1134" w:hanging="1134"/>
        <w:jc w:val="left"/>
        <w:rPr>
          <w:rFonts w:eastAsia="Calibri" w:cs="Arial"/>
          <w:color w:val="244061"/>
          <w:sz w:val="16"/>
          <w:szCs w:val="18"/>
          <w:lang w:eastAsia="en-US"/>
        </w:rPr>
      </w:pPr>
      <w:r w:rsidRPr="00165A36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21176" w:rsidRPr="00165A36">
        <w:rPr>
          <w:rFonts w:eastAsia="Calibri" w:cs="Arial"/>
          <w:b/>
          <w:color w:val="17365D"/>
          <w:sz w:val="18"/>
          <w:szCs w:val="18"/>
          <w:lang w:eastAsia="en-US"/>
        </w:rPr>
        <w:t>4</w:t>
      </w:r>
      <w:r w:rsidRPr="00165A36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165A36">
        <w:rPr>
          <w:rFonts w:eastAsia="Calibri" w:cs="Arial"/>
          <w:b/>
          <w:color w:val="17365D"/>
          <w:sz w:val="18"/>
          <w:szCs w:val="18"/>
          <w:lang w:eastAsia="en-US"/>
        </w:rPr>
        <w:tab/>
        <w:t>T</w:t>
      </w:r>
      <w:r w:rsidR="003E42C5" w:rsidRPr="00165A36">
        <w:rPr>
          <w:rFonts w:eastAsia="Calibri" w:cs="Arial"/>
          <w:b/>
          <w:color w:val="17365D"/>
          <w:sz w:val="18"/>
          <w:szCs w:val="18"/>
          <w:lang w:eastAsia="en-US"/>
        </w:rPr>
        <w:t>OP</w:t>
      </w:r>
      <w:r w:rsidRPr="00165A36">
        <w:rPr>
          <w:rFonts w:eastAsia="Calibri" w:cs="Arial"/>
          <w:b/>
          <w:color w:val="17365D"/>
          <w:sz w:val="18"/>
          <w:szCs w:val="18"/>
          <w:lang w:eastAsia="en-US"/>
        </w:rPr>
        <w:t xml:space="preserve"> 10 - </w:t>
      </w:r>
      <w:r w:rsidR="00BC332B" w:rsidRPr="00165A36">
        <w:rPr>
          <w:rFonts w:eastAsia="Calibri" w:cs="Arial"/>
          <w:b/>
          <w:color w:val="17365D"/>
          <w:sz w:val="18"/>
          <w:szCs w:val="18"/>
          <w:lang w:eastAsia="en-US"/>
        </w:rPr>
        <w:t>r</w:t>
      </w:r>
      <w:r w:rsidRPr="00165A36">
        <w:rPr>
          <w:rFonts w:eastAsia="Calibri" w:cs="Arial"/>
          <w:b/>
          <w:color w:val="244061"/>
          <w:sz w:val="18"/>
          <w:szCs w:val="18"/>
          <w:lang w:eastAsia="en-US"/>
        </w:rPr>
        <w:t xml:space="preserve">ang lista poduzetnika </w:t>
      </w:r>
      <w:r w:rsidRPr="000C57CA">
        <w:rPr>
          <w:rFonts w:eastAsia="Calibri" w:cs="Arial"/>
          <w:b/>
          <w:color w:val="244061"/>
          <w:sz w:val="18"/>
          <w:szCs w:val="18"/>
          <w:u w:val="single"/>
          <w:lang w:eastAsia="en-US"/>
        </w:rPr>
        <w:t xml:space="preserve">prema </w:t>
      </w:r>
      <w:r w:rsidR="00746BA5">
        <w:rPr>
          <w:rFonts w:eastAsia="Calibri" w:cs="Arial"/>
          <w:b/>
          <w:color w:val="244061"/>
          <w:sz w:val="18"/>
          <w:szCs w:val="18"/>
          <w:u w:val="single"/>
          <w:lang w:eastAsia="en-US"/>
        </w:rPr>
        <w:t>ukupnim prihodima</w:t>
      </w:r>
      <w:r w:rsidRPr="00165A36">
        <w:rPr>
          <w:rFonts w:eastAsia="Calibri" w:cs="Arial"/>
          <w:b/>
          <w:color w:val="244061"/>
          <w:sz w:val="18"/>
          <w:szCs w:val="18"/>
          <w:lang w:eastAsia="en-US"/>
        </w:rPr>
        <w:t xml:space="preserve"> na razini Urbane aglomeracije </w:t>
      </w:r>
      <w:r w:rsidR="00FC7957" w:rsidRPr="00165A36">
        <w:rPr>
          <w:rFonts w:eastAsia="Calibri" w:cs="Arial"/>
          <w:b/>
          <w:color w:val="244061"/>
          <w:sz w:val="18"/>
          <w:szCs w:val="18"/>
          <w:lang w:eastAsia="en-US"/>
        </w:rPr>
        <w:t>Split</w:t>
      </w:r>
      <w:r w:rsidRPr="00165A36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692312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165A36">
        <w:rPr>
          <w:rFonts w:eastAsia="Calibri" w:cs="Arial"/>
          <w:b/>
          <w:color w:val="244061"/>
          <w:sz w:val="18"/>
          <w:szCs w:val="18"/>
          <w:lang w:eastAsia="en-US"/>
        </w:rPr>
        <w:t>.</w:t>
      </w:r>
      <w:r w:rsidR="00E10A67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D50BF5">
        <w:rPr>
          <w:rFonts w:eastAsia="Calibri" w:cs="Arial"/>
          <w:b/>
          <w:color w:val="244061"/>
          <w:sz w:val="19"/>
          <w:szCs w:val="19"/>
          <w:lang w:eastAsia="en-US"/>
        </w:rPr>
        <w:tab/>
      </w:r>
      <w:r w:rsidR="002D716C">
        <w:rPr>
          <w:rFonts w:eastAsia="Calibri" w:cs="Arial"/>
          <w:b/>
          <w:color w:val="244061"/>
          <w:sz w:val="19"/>
          <w:szCs w:val="19"/>
          <w:lang w:eastAsia="en-US"/>
        </w:rPr>
        <w:t xml:space="preserve">                 </w:t>
      </w:r>
      <w:r w:rsidRPr="00A77A2F">
        <w:rPr>
          <w:rFonts w:eastAsia="Calibri" w:cs="Arial"/>
          <w:color w:val="244061"/>
          <w:sz w:val="16"/>
          <w:szCs w:val="18"/>
          <w:lang w:eastAsia="en-US"/>
        </w:rPr>
        <w:t>(iznosi u tisućama kuna)</w:t>
      </w:r>
    </w:p>
    <w:tbl>
      <w:tblPr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1247"/>
        <w:gridCol w:w="3451"/>
        <w:gridCol w:w="1384"/>
        <w:gridCol w:w="981"/>
        <w:gridCol w:w="1099"/>
        <w:gridCol w:w="1075"/>
      </w:tblGrid>
      <w:tr w:rsidR="00E70013" w:rsidRPr="00E70013" w:rsidTr="00F05BF2">
        <w:trPr>
          <w:trHeight w:val="425"/>
          <w:jc w:val="center"/>
        </w:trPr>
        <w:tc>
          <w:tcPr>
            <w:tcW w:w="5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E70013">
            <w:pPr>
              <w:spacing w:before="0"/>
              <w:jc w:val="center"/>
              <w:rPr>
                <w:rFonts w:cs="Arial"/>
                <w:bCs/>
                <w:color w:val="FFFFFF"/>
                <w:sz w:val="14"/>
                <w:szCs w:val="14"/>
              </w:rPr>
            </w:pPr>
            <w:r w:rsidRPr="002943B4">
              <w:rPr>
                <w:rFonts w:cs="Arial"/>
                <w:bCs/>
                <w:color w:val="FFFFFF"/>
                <w:sz w:val="14"/>
                <w:szCs w:val="14"/>
              </w:rPr>
              <w:t>Rang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E7001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E7001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D29CD" w:rsidP="00E7001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0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2943B4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zaposlen</w:t>
            </w:r>
            <w:r w:rsid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1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E7001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0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E70013" w:rsidRPr="002943B4" w:rsidRDefault="00E70013" w:rsidP="00E70013">
            <w:pPr>
              <w:spacing w:before="0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2943B4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</w:tr>
      <w:tr w:rsidR="00E70013" w:rsidRPr="00E1627C" w:rsidTr="00F05BF2">
        <w:trPr>
          <w:trHeight w:val="272"/>
          <w:jc w:val="center"/>
        </w:trPr>
        <w:tc>
          <w:tcPr>
            <w:tcW w:w="582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1.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00278260010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F00DD8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hyperlink r:id="rId15" w:history="1"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TOMMY </w:t>
              </w:r>
              <w:r w:rsidR="002943B4" w:rsidRPr="002943B4">
                <w:rPr>
                  <w:rStyle w:val="Hiperveza"/>
                  <w:rFonts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Split</w:t>
            </w:r>
          </w:p>
        </w:tc>
        <w:tc>
          <w:tcPr>
            <w:tcW w:w="100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2.784</w:t>
            </w:r>
          </w:p>
        </w:tc>
        <w:tc>
          <w:tcPr>
            <w:tcW w:w="112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2.852.962</w:t>
            </w:r>
          </w:p>
        </w:tc>
        <w:tc>
          <w:tcPr>
            <w:tcW w:w="1099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124.038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48351740621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F00DD8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hyperlink r:id="rId16" w:history="1"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AD PLASTIK </w:t>
              </w:r>
              <w:r w:rsidR="002943B4" w:rsidRPr="002943B4">
                <w:rPr>
                  <w:rStyle w:val="Hiperveza"/>
                  <w:rFonts w:cs="Arial"/>
                  <w:sz w:val="17"/>
                  <w:szCs w:val="17"/>
                </w:rPr>
                <w:t>d.d</w:t>
              </w:r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>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Solin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1.163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1.023.442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4E0C90">
            <w:pPr>
              <w:spacing w:before="0"/>
              <w:ind w:left="-1" w:firstLine="1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88.961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94136335132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F00DD8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hyperlink r:id="rId17" w:history="1"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CEMEX </w:t>
              </w:r>
              <w:r w:rsidR="002943B4" w:rsidRPr="002943B4">
                <w:rPr>
                  <w:rStyle w:val="Hiperveza"/>
                  <w:rFonts w:cs="Arial"/>
                  <w:sz w:val="17"/>
                  <w:szCs w:val="17"/>
                </w:rPr>
                <w:t>Hrvatska</w:t>
              </w:r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 </w:t>
              </w:r>
              <w:r w:rsidR="002943B4" w:rsidRPr="002943B4">
                <w:rPr>
                  <w:rStyle w:val="Hiperveza"/>
                  <w:rFonts w:cs="Arial"/>
                  <w:sz w:val="17"/>
                  <w:szCs w:val="17"/>
                </w:rPr>
                <w:t>d.d</w:t>
              </w:r>
            </w:hyperlink>
            <w:r w:rsidR="00E70013" w:rsidRPr="002943B4">
              <w:rPr>
                <w:rFonts w:cs="Arial"/>
                <w:color w:val="244062"/>
                <w:sz w:val="17"/>
                <w:szCs w:val="17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Kaštel Sućurac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473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772.212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0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18556905592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F00DD8" w:rsidP="002943B4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hyperlink r:id="rId18" w:history="1"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>BRODO</w:t>
              </w:r>
              <w:r w:rsidR="002943B4">
                <w:rPr>
                  <w:rStyle w:val="Hiperveza"/>
                  <w:rFonts w:cs="Arial"/>
                  <w:sz w:val="17"/>
                  <w:szCs w:val="17"/>
                </w:rPr>
                <w:t>SPLIT</w:t>
              </w:r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 d.d.</w:t>
              </w:r>
            </w:hyperlink>
          </w:p>
        </w:tc>
        <w:tc>
          <w:tcPr>
            <w:tcW w:w="1417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Split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142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757.209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29.408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92265244213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F00DD8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hyperlink r:id="rId19" w:history="1">
              <w:r w:rsidR="00E70013" w:rsidRPr="002943B4">
                <w:rPr>
                  <w:rStyle w:val="Hiperveza"/>
                  <w:rFonts w:cs="Arial"/>
                  <w:sz w:val="17"/>
                  <w:szCs w:val="17"/>
                </w:rPr>
                <w:t xml:space="preserve">HATTRICK-PSK </w:t>
              </w:r>
              <w:r w:rsidR="002943B4" w:rsidRPr="002943B4">
                <w:rPr>
                  <w:rStyle w:val="Hiperveza"/>
                  <w:rFonts w:cs="Arial"/>
                  <w:sz w:val="17"/>
                  <w:szCs w:val="17"/>
                </w:rPr>
                <w:t>d.o.o.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Dugopolje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774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669.931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258.890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97966928557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 xml:space="preserve">AMEROPA ŽITNI TERMINAL </w:t>
            </w:r>
            <w:r w:rsidR="002943B4" w:rsidRPr="002943B4">
              <w:rPr>
                <w:rFonts w:cs="Arial"/>
                <w:color w:val="244062"/>
                <w:sz w:val="17"/>
                <w:szCs w:val="17"/>
              </w:rPr>
              <w:t>d.o.o.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Solin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62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659.317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0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7.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61395607720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 xml:space="preserve">RIBOLA </w:t>
            </w:r>
            <w:r w:rsidR="002943B4" w:rsidRPr="002943B4">
              <w:rPr>
                <w:rFonts w:cs="Arial"/>
                <w:color w:val="244062"/>
                <w:sz w:val="17"/>
                <w:szCs w:val="17"/>
              </w:rPr>
              <w:t>d.o.o.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Kaštel Lukšić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493.000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29.463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8.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52660468241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 xml:space="preserve">OMIAL NOVI </w:t>
            </w:r>
            <w:r w:rsidR="002943B4" w:rsidRPr="002943B4">
              <w:rPr>
                <w:rFonts w:cs="Arial"/>
                <w:color w:val="244062"/>
                <w:sz w:val="17"/>
                <w:szCs w:val="17"/>
              </w:rPr>
              <w:t>d.o.o.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Omiš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451.068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2.430</w:t>
            </w:r>
          </w:p>
        </w:tc>
      </w:tr>
      <w:tr w:rsidR="00E70013" w:rsidRPr="00E70013" w:rsidTr="00E1627C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75628884500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 xml:space="preserve">GRAĐA </w:t>
            </w:r>
            <w:r w:rsidR="002943B4" w:rsidRPr="002943B4">
              <w:rPr>
                <w:rFonts w:cs="Arial"/>
                <w:color w:val="244062"/>
                <w:sz w:val="17"/>
                <w:szCs w:val="17"/>
              </w:rPr>
              <w:t>d.d.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Solin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450.802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20.269</w:t>
            </w:r>
          </w:p>
        </w:tc>
      </w:tr>
      <w:tr w:rsidR="00E70013" w:rsidRPr="00E70013" w:rsidTr="002943B4">
        <w:trPr>
          <w:trHeight w:val="272"/>
          <w:jc w:val="center"/>
        </w:trPr>
        <w:tc>
          <w:tcPr>
            <w:tcW w:w="582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6"/>
                <w:szCs w:val="16"/>
              </w:rPr>
            </w:pPr>
            <w:r w:rsidRPr="002943B4">
              <w:rPr>
                <w:rFonts w:cs="Arial"/>
                <w:color w:val="244062"/>
                <w:sz w:val="16"/>
                <w:szCs w:val="16"/>
              </w:rPr>
              <w:t>83462362655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 xml:space="preserve">ZRAČNA LUKA SPLIT </w:t>
            </w:r>
            <w:r w:rsidR="002943B4" w:rsidRPr="002943B4">
              <w:rPr>
                <w:rFonts w:cs="Arial"/>
                <w:color w:val="244062"/>
                <w:sz w:val="17"/>
                <w:szCs w:val="17"/>
              </w:rPr>
              <w:t>d.o.o.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Kaštel Štafilić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431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404.382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16365C"/>
            </w:tcBorders>
            <w:shd w:val="clear" w:color="000000" w:fill="DCE6F1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color w:val="244062"/>
                <w:sz w:val="17"/>
                <w:szCs w:val="17"/>
              </w:rPr>
              <w:t>125.336</w:t>
            </w:r>
          </w:p>
        </w:tc>
      </w:tr>
      <w:tr w:rsidR="004E0C90" w:rsidRPr="00E70013" w:rsidTr="002943B4">
        <w:trPr>
          <w:trHeight w:val="272"/>
          <w:jc w:val="center"/>
        </w:trPr>
        <w:tc>
          <w:tcPr>
            <w:tcW w:w="681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DCDC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Ukupno TOP 10 poduzetnika</w:t>
            </w:r>
          </w:p>
        </w:tc>
        <w:tc>
          <w:tcPr>
            <w:tcW w:w="10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DCDC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6.930</w:t>
            </w:r>
          </w:p>
        </w:tc>
        <w:tc>
          <w:tcPr>
            <w:tcW w:w="1124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DCDC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8.534.324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DCDC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678.795</w:t>
            </w:r>
          </w:p>
        </w:tc>
      </w:tr>
      <w:tr w:rsidR="004E0C90" w:rsidRPr="00E70013" w:rsidTr="002943B4">
        <w:trPr>
          <w:trHeight w:val="272"/>
          <w:jc w:val="center"/>
        </w:trPr>
        <w:tc>
          <w:tcPr>
            <w:tcW w:w="6819" w:type="dxa"/>
            <w:gridSpan w:val="4"/>
            <w:tcBorders>
              <w:top w:val="single" w:sz="4" w:space="0" w:color="FFFFFF" w:themeColor="background1"/>
              <w:left w:val="single" w:sz="4" w:space="0" w:color="16365C"/>
              <w:bottom w:val="single" w:sz="4" w:space="0" w:color="16365C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lef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Ukupno poduzetnici Urbane aglomeracije Split</w:t>
            </w:r>
          </w:p>
        </w:tc>
        <w:tc>
          <w:tcPr>
            <w:tcW w:w="1002" w:type="dxa"/>
            <w:tcBorders>
              <w:top w:val="single" w:sz="4" w:space="0" w:color="FFFFFF" w:themeColor="background1"/>
              <w:left w:val="nil"/>
              <w:bottom w:val="single" w:sz="4" w:space="0" w:color="16365C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61.596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16365C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39.466.799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16365C"/>
              <w:right w:val="single" w:sz="4" w:space="0" w:color="16365C"/>
            </w:tcBorders>
            <w:shd w:val="clear" w:color="000000" w:fill="BFBFBF"/>
            <w:noWrap/>
            <w:vAlign w:val="center"/>
            <w:hideMark/>
          </w:tcPr>
          <w:p w:rsidR="00E70013" w:rsidRPr="002943B4" w:rsidRDefault="00E70013" w:rsidP="00E70013">
            <w:pPr>
              <w:spacing w:before="0"/>
              <w:jc w:val="right"/>
              <w:rPr>
                <w:rFonts w:cs="Arial"/>
                <w:b/>
                <w:bCs/>
                <w:color w:val="244062"/>
                <w:sz w:val="17"/>
                <w:szCs w:val="17"/>
              </w:rPr>
            </w:pPr>
            <w:r w:rsidRPr="002943B4">
              <w:rPr>
                <w:rFonts w:cs="Arial"/>
                <w:b/>
                <w:bCs/>
                <w:color w:val="244062"/>
                <w:sz w:val="17"/>
                <w:szCs w:val="17"/>
              </w:rPr>
              <w:t>2.752.385</w:t>
            </w:r>
          </w:p>
        </w:tc>
      </w:tr>
    </w:tbl>
    <w:p w:rsidR="009522B8" w:rsidRPr="009522B8" w:rsidRDefault="00E65163" w:rsidP="009522B8">
      <w:pPr>
        <w:spacing w:before="40"/>
        <w:rPr>
          <w:rFonts w:eastAsia="Calibri" w:cs="Arial"/>
          <w:i/>
          <w:color w:val="0000FF"/>
          <w:sz w:val="16"/>
          <w:szCs w:val="16"/>
          <w:u w:val="single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92312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 xml:space="preserve">. </w:t>
      </w:r>
      <w:r w:rsidR="009522B8">
        <w:rPr>
          <w:bCs/>
          <w:i/>
          <w:color w:val="17365D"/>
          <w:sz w:val="16"/>
          <w:szCs w:val="18"/>
        </w:rPr>
        <w:t>g</w:t>
      </w:r>
      <w:r w:rsidRPr="00A77A2F">
        <w:rPr>
          <w:bCs/>
          <w:i/>
          <w:color w:val="17365D"/>
          <w:sz w:val="16"/>
          <w:szCs w:val="18"/>
        </w:rPr>
        <w:t>odinu</w:t>
      </w:r>
      <w:r w:rsidR="009522B8">
        <w:rPr>
          <w:bCs/>
          <w:i/>
          <w:color w:val="17365D"/>
          <w:sz w:val="16"/>
          <w:szCs w:val="18"/>
        </w:rPr>
        <w:t xml:space="preserve"> i </w:t>
      </w:r>
      <w:hyperlink r:id="rId20" w:history="1">
        <w:r w:rsidR="009522B8" w:rsidRPr="009522B8">
          <w:rPr>
            <w:rFonts w:eastAsia="Calibri" w:cs="Arial"/>
            <w:i/>
            <w:color w:val="0000FF"/>
            <w:sz w:val="16"/>
            <w:szCs w:val="16"/>
            <w:u w:val="single"/>
          </w:rPr>
          <w:t>Transparentno.hr</w:t>
        </w:r>
      </w:hyperlink>
    </w:p>
    <w:p w:rsidR="00F54E8A" w:rsidRPr="00CB276C" w:rsidRDefault="00CB276C" w:rsidP="002943B4">
      <w:pPr>
        <w:spacing w:line="276" w:lineRule="auto"/>
        <w:rPr>
          <w:bCs/>
          <w:color w:val="244061"/>
          <w:sz w:val="20"/>
        </w:rPr>
      </w:pPr>
      <w:r w:rsidRPr="00CB276C">
        <w:rPr>
          <w:b/>
          <w:bCs/>
          <w:color w:val="244061"/>
          <w:sz w:val="20"/>
        </w:rPr>
        <w:t>Prema produktivnosti (prihodu po zaposlenom),</w:t>
      </w:r>
      <w:r w:rsidRPr="00CB276C">
        <w:rPr>
          <w:bCs/>
          <w:color w:val="244061"/>
          <w:sz w:val="20"/>
        </w:rPr>
        <w:t xml:space="preserve"> prvi su poduzetnici sa sjedištem u općini Dicmo, s 1,1 milijun kuna, čemu je najviše doprinio mikro poduzetnik </w:t>
      </w:r>
      <w:hyperlink r:id="rId21" w:history="1">
        <w:r w:rsidRPr="00B0266B">
          <w:rPr>
            <w:rStyle w:val="Hiperveza"/>
            <w:bCs/>
            <w:sz w:val="20"/>
          </w:rPr>
          <w:t>PRIBOR CENTAR d.o.o</w:t>
        </w:r>
      </w:hyperlink>
      <w:r w:rsidRPr="00CB276C">
        <w:rPr>
          <w:bCs/>
          <w:color w:val="244061"/>
          <w:sz w:val="20"/>
        </w:rPr>
        <w:t>. s jednim zaposlenim i prosjekom od 4,3 milijuna kuna prihoda po zaposlenom</w:t>
      </w:r>
      <w:r>
        <w:rPr>
          <w:bCs/>
          <w:color w:val="244061"/>
          <w:sz w:val="20"/>
        </w:rPr>
        <w:t>.</w:t>
      </w:r>
    </w:p>
    <w:p w:rsidR="00D50BF5" w:rsidRPr="00CB276C" w:rsidRDefault="00D50BF5" w:rsidP="002943B4">
      <w:pPr>
        <w:widowControl w:val="0"/>
        <w:spacing w:after="40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CB276C">
        <w:rPr>
          <w:rFonts w:eastAsia="Calibri" w:cs="Arial"/>
          <w:b/>
          <w:color w:val="244061"/>
          <w:sz w:val="18"/>
          <w:szCs w:val="18"/>
          <w:lang w:eastAsia="en-US"/>
        </w:rPr>
        <w:t>Grafikon 2.</w:t>
      </w:r>
      <w:r w:rsidRPr="00CB276C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="00F05BF2">
        <w:rPr>
          <w:rFonts w:eastAsia="Calibri" w:cs="Arial"/>
          <w:b/>
          <w:color w:val="244061"/>
          <w:sz w:val="18"/>
          <w:szCs w:val="18"/>
          <w:lang w:eastAsia="en-US"/>
        </w:rPr>
        <w:t>Ocjena kreditnog rejtinga (2014.-2018.) i pokazatelji poslovanja za</w:t>
      </w:r>
      <w:r w:rsidR="002027D5" w:rsidRPr="00CB276C">
        <w:rPr>
          <w:rFonts w:eastAsia="Calibri" w:cs="Arial"/>
          <w:b/>
          <w:color w:val="244061"/>
          <w:sz w:val="18"/>
          <w:szCs w:val="18"/>
          <w:lang w:eastAsia="en-US"/>
        </w:rPr>
        <w:t xml:space="preserve"> </w:t>
      </w:r>
      <w:r w:rsidR="00CB276C" w:rsidRPr="00CB276C">
        <w:rPr>
          <w:rFonts w:eastAsia="Calibri" w:cs="Arial"/>
          <w:b/>
          <w:color w:val="244061"/>
          <w:sz w:val="18"/>
          <w:szCs w:val="18"/>
          <w:lang w:eastAsia="en-US"/>
        </w:rPr>
        <w:t>PRIBOR CENTAR d.o.o.</w:t>
      </w:r>
    </w:p>
    <w:p w:rsidR="00D50BF5" w:rsidRDefault="00F7278C" w:rsidP="00D50BF5">
      <w:pPr>
        <w:spacing w:before="0" w:line="276" w:lineRule="auto"/>
        <w:jc w:val="center"/>
        <w:rPr>
          <w:bCs/>
          <w:color w:val="244061"/>
          <w:sz w:val="20"/>
        </w:rPr>
      </w:pPr>
      <w:r>
        <w:rPr>
          <w:bCs/>
          <w:noProof/>
          <w:color w:val="244061"/>
          <w:sz w:val="20"/>
        </w:rPr>
        <w:drawing>
          <wp:inline distT="0" distB="0" distL="0" distR="0" wp14:anchorId="670888B7">
            <wp:extent cx="6225235" cy="1587398"/>
            <wp:effectExtent l="0" t="0" r="444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65" cy="1593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D5" w:rsidRDefault="002027D5" w:rsidP="002027D5">
      <w:pPr>
        <w:spacing w:before="0"/>
        <w:jc w:val="left"/>
        <w:rPr>
          <w:bCs/>
          <w:color w:val="244061"/>
          <w:sz w:val="20"/>
        </w:rPr>
      </w:pPr>
      <w:r w:rsidRPr="002027D5">
        <w:rPr>
          <w:rFonts w:cstheme="minorBidi"/>
          <w:i/>
          <w:color w:val="1F497D"/>
          <w:sz w:val="16"/>
          <w:szCs w:val="16"/>
        </w:rPr>
        <w:t xml:space="preserve">Izvor: Financijska agencija, servis </w:t>
      </w:r>
      <w:hyperlink r:id="rId23" w:history="1">
        <w:r w:rsidRPr="002027D5">
          <w:rPr>
            <w:rFonts w:eastAsiaTheme="minorHAnsi" w:cs="Arial"/>
            <w:i/>
            <w:color w:val="0000FF" w:themeColor="hyperlink"/>
            <w:sz w:val="16"/>
            <w:szCs w:val="16"/>
            <w:u w:val="single"/>
            <w:lang w:eastAsia="en-US"/>
          </w:rPr>
          <w:t>info.BIZ</w:t>
        </w:r>
      </w:hyperlink>
    </w:p>
    <w:p w:rsidR="00AA30C7" w:rsidRPr="00F54E8A" w:rsidRDefault="00C94D0E" w:rsidP="00D50BF5">
      <w:pPr>
        <w:spacing w:line="276" w:lineRule="auto"/>
        <w:rPr>
          <w:bCs/>
          <w:color w:val="244061"/>
          <w:sz w:val="20"/>
        </w:rPr>
      </w:pPr>
      <w:r w:rsidRPr="00F54E8A">
        <w:rPr>
          <w:bCs/>
          <w:color w:val="244061"/>
          <w:sz w:val="20"/>
        </w:rPr>
        <w:t xml:space="preserve">Prema istom kriteriju iza poduzetnika </w:t>
      </w:r>
      <w:r w:rsidR="00F54E8A" w:rsidRPr="00F54E8A">
        <w:rPr>
          <w:bCs/>
          <w:color w:val="244061"/>
          <w:sz w:val="20"/>
        </w:rPr>
        <w:t>općine Dicmo</w:t>
      </w:r>
      <w:r w:rsidR="000C57CA" w:rsidRPr="00F54E8A">
        <w:rPr>
          <w:bCs/>
          <w:color w:val="244061"/>
          <w:sz w:val="20"/>
        </w:rPr>
        <w:t>,</w:t>
      </w:r>
      <w:r w:rsidRPr="00F54E8A">
        <w:rPr>
          <w:bCs/>
          <w:color w:val="244061"/>
          <w:sz w:val="20"/>
        </w:rPr>
        <w:t xml:space="preserve"> poduzetnici </w:t>
      </w:r>
      <w:r w:rsidR="005D785A" w:rsidRPr="00F54E8A">
        <w:rPr>
          <w:bCs/>
          <w:color w:val="244061"/>
          <w:sz w:val="20"/>
        </w:rPr>
        <w:t xml:space="preserve">su </w:t>
      </w:r>
      <w:r w:rsidR="00A92365">
        <w:rPr>
          <w:bCs/>
          <w:color w:val="244061"/>
          <w:sz w:val="20"/>
        </w:rPr>
        <w:t>općina</w:t>
      </w:r>
      <w:r w:rsidR="00F54E8A" w:rsidRPr="00F54E8A">
        <w:rPr>
          <w:bCs/>
          <w:color w:val="244061"/>
          <w:sz w:val="20"/>
        </w:rPr>
        <w:t xml:space="preserve"> Dugopolje</w:t>
      </w:r>
      <w:r w:rsidRPr="00F54E8A">
        <w:rPr>
          <w:bCs/>
          <w:color w:val="244061"/>
          <w:sz w:val="20"/>
        </w:rPr>
        <w:t xml:space="preserve"> s </w:t>
      </w:r>
      <w:proofErr w:type="spellStart"/>
      <w:r w:rsidR="00F54E8A" w:rsidRPr="00F54E8A">
        <w:rPr>
          <w:bCs/>
          <w:color w:val="244061"/>
          <w:sz w:val="20"/>
        </w:rPr>
        <w:t>908</w:t>
      </w:r>
      <w:proofErr w:type="spellEnd"/>
      <w:r w:rsidR="00C75A99" w:rsidRPr="00F54E8A">
        <w:rPr>
          <w:bCs/>
          <w:color w:val="244061"/>
          <w:sz w:val="20"/>
        </w:rPr>
        <w:t xml:space="preserve"> </w:t>
      </w:r>
      <w:r w:rsidR="00F54E8A" w:rsidRPr="00F54E8A">
        <w:rPr>
          <w:bCs/>
          <w:color w:val="244061"/>
          <w:sz w:val="20"/>
        </w:rPr>
        <w:t>tisuća</w:t>
      </w:r>
      <w:r w:rsidR="00C75A99" w:rsidRPr="00F54E8A">
        <w:rPr>
          <w:bCs/>
          <w:color w:val="244061"/>
          <w:sz w:val="20"/>
        </w:rPr>
        <w:t xml:space="preserve"> kuna</w:t>
      </w:r>
      <w:r w:rsidR="00FF2034" w:rsidRPr="00F54E8A">
        <w:rPr>
          <w:bCs/>
          <w:color w:val="244061"/>
          <w:sz w:val="20"/>
        </w:rPr>
        <w:t xml:space="preserve"> </w:t>
      </w:r>
      <w:r w:rsidR="004E493C" w:rsidRPr="00F54E8A">
        <w:rPr>
          <w:bCs/>
          <w:color w:val="244061"/>
          <w:sz w:val="20"/>
        </w:rPr>
        <w:t xml:space="preserve">i </w:t>
      </w:r>
      <w:r w:rsidR="00F54E8A" w:rsidRPr="00F54E8A">
        <w:rPr>
          <w:bCs/>
          <w:color w:val="244061"/>
          <w:sz w:val="20"/>
        </w:rPr>
        <w:t>Dugi Rat</w:t>
      </w:r>
      <w:r w:rsidRPr="00F54E8A">
        <w:rPr>
          <w:bCs/>
          <w:color w:val="244061"/>
          <w:sz w:val="20"/>
        </w:rPr>
        <w:t xml:space="preserve"> s</w:t>
      </w:r>
      <w:r w:rsidR="005D785A" w:rsidRPr="00F54E8A">
        <w:rPr>
          <w:bCs/>
          <w:color w:val="244061"/>
          <w:sz w:val="20"/>
        </w:rPr>
        <w:t>a</w:t>
      </w:r>
      <w:r w:rsidRPr="00F54E8A">
        <w:rPr>
          <w:bCs/>
          <w:color w:val="244061"/>
          <w:sz w:val="20"/>
        </w:rPr>
        <w:t xml:space="preserve"> </w:t>
      </w:r>
      <w:r w:rsidR="00C75A99" w:rsidRPr="00F54E8A">
        <w:rPr>
          <w:bCs/>
          <w:color w:val="244061"/>
          <w:sz w:val="20"/>
        </w:rPr>
        <w:t>7</w:t>
      </w:r>
      <w:r w:rsidR="00F54E8A" w:rsidRPr="00F54E8A">
        <w:rPr>
          <w:bCs/>
          <w:color w:val="244061"/>
          <w:sz w:val="20"/>
        </w:rPr>
        <w:t>47</w:t>
      </w:r>
      <w:r w:rsidR="00FF2034" w:rsidRPr="00F54E8A">
        <w:rPr>
          <w:bCs/>
          <w:color w:val="244061"/>
          <w:sz w:val="20"/>
        </w:rPr>
        <w:t xml:space="preserve"> tisuć</w:t>
      </w:r>
      <w:r w:rsidR="00F54E8A" w:rsidRPr="00F54E8A">
        <w:rPr>
          <w:bCs/>
          <w:color w:val="244061"/>
          <w:sz w:val="20"/>
        </w:rPr>
        <w:t>a</w:t>
      </w:r>
      <w:r w:rsidRPr="00F54E8A">
        <w:rPr>
          <w:bCs/>
          <w:color w:val="244061"/>
          <w:sz w:val="20"/>
        </w:rPr>
        <w:t xml:space="preserve"> kuna </w:t>
      </w:r>
      <w:r w:rsidR="00733F2C" w:rsidRPr="00F54E8A">
        <w:rPr>
          <w:bCs/>
          <w:color w:val="244061"/>
          <w:sz w:val="20"/>
        </w:rPr>
        <w:t xml:space="preserve">prihoda </w:t>
      </w:r>
      <w:r w:rsidRPr="00F54E8A">
        <w:rPr>
          <w:bCs/>
          <w:color w:val="244061"/>
          <w:sz w:val="20"/>
        </w:rPr>
        <w:t>po zaposlenom.</w:t>
      </w:r>
      <w:r w:rsidR="00417082" w:rsidRPr="00F54E8A">
        <w:rPr>
          <w:bCs/>
          <w:color w:val="244061"/>
          <w:sz w:val="20"/>
        </w:rPr>
        <w:t xml:space="preserve"> </w:t>
      </w:r>
      <w:r w:rsidR="00462DFC" w:rsidRPr="00F54E8A">
        <w:rPr>
          <w:bCs/>
          <w:color w:val="244061"/>
          <w:sz w:val="20"/>
        </w:rPr>
        <w:t>Za usporedbu, p</w:t>
      </w:r>
      <w:r w:rsidR="00E65163" w:rsidRPr="00F54E8A">
        <w:rPr>
          <w:bCs/>
          <w:color w:val="244061"/>
          <w:sz w:val="20"/>
        </w:rPr>
        <w:t xml:space="preserve">roduktivnost poduzetnika na razini </w:t>
      </w:r>
      <w:r w:rsidR="00E96382" w:rsidRPr="00F54E8A">
        <w:rPr>
          <w:bCs/>
          <w:color w:val="244061"/>
          <w:sz w:val="20"/>
        </w:rPr>
        <w:t xml:space="preserve">Urbane aglomeracije Split </w:t>
      </w:r>
      <w:r w:rsidR="00AC4D94" w:rsidRPr="00F54E8A">
        <w:rPr>
          <w:bCs/>
          <w:color w:val="244061"/>
          <w:sz w:val="20"/>
        </w:rPr>
        <w:t xml:space="preserve">bila je </w:t>
      </w:r>
      <w:r w:rsidR="00F54E8A" w:rsidRPr="00F54E8A">
        <w:rPr>
          <w:bCs/>
          <w:color w:val="244061"/>
          <w:sz w:val="20"/>
        </w:rPr>
        <w:t>641</w:t>
      </w:r>
      <w:r w:rsidR="00C475C4" w:rsidRPr="00F54E8A">
        <w:rPr>
          <w:bCs/>
          <w:color w:val="244061"/>
          <w:sz w:val="20"/>
        </w:rPr>
        <w:t xml:space="preserve"> </w:t>
      </w:r>
      <w:r w:rsidR="00AC4D94" w:rsidRPr="00F54E8A">
        <w:rPr>
          <w:bCs/>
          <w:color w:val="244061"/>
          <w:sz w:val="20"/>
        </w:rPr>
        <w:t xml:space="preserve">tisuće kuna, </w:t>
      </w:r>
      <w:r w:rsidR="00026E18" w:rsidRPr="00F54E8A">
        <w:rPr>
          <w:bCs/>
          <w:color w:val="244061"/>
          <w:sz w:val="20"/>
        </w:rPr>
        <w:t>a na razini RH</w:t>
      </w:r>
      <w:r w:rsidR="00462DFC" w:rsidRPr="00F54E8A">
        <w:rPr>
          <w:bCs/>
          <w:color w:val="244061"/>
          <w:sz w:val="20"/>
        </w:rPr>
        <w:t xml:space="preserve"> 7</w:t>
      </w:r>
      <w:r w:rsidR="00F54E8A" w:rsidRPr="00F54E8A">
        <w:rPr>
          <w:bCs/>
          <w:color w:val="244061"/>
          <w:sz w:val="20"/>
        </w:rPr>
        <w:t>99</w:t>
      </w:r>
      <w:r w:rsidR="00462DFC" w:rsidRPr="00F54E8A">
        <w:rPr>
          <w:bCs/>
          <w:color w:val="244061"/>
          <w:sz w:val="20"/>
        </w:rPr>
        <w:t xml:space="preserve"> tisuća kuna.</w:t>
      </w:r>
    </w:p>
    <w:p w:rsidR="00E65163" w:rsidRPr="003E42C5" w:rsidRDefault="00E65163" w:rsidP="00E05041">
      <w:pPr>
        <w:widowControl w:val="0"/>
        <w:tabs>
          <w:tab w:val="left" w:pos="1134"/>
        </w:tabs>
        <w:rPr>
          <w:rFonts w:cs="Arial"/>
          <w:color w:val="244061"/>
          <w:sz w:val="18"/>
          <w:szCs w:val="18"/>
        </w:rPr>
      </w:pP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Grafikon </w:t>
      </w:r>
      <w:r w:rsidR="004327E0" w:rsidRPr="003E42C5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3E42C5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3E42C5">
        <w:rPr>
          <w:rFonts w:cs="Arial"/>
          <w:b/>
          <w:color w:val="244061"/>
          <w:sz w:val="18"/>
          <w:szCs w:val="18"/>
        </w:rPr>
        <w:tab/>
        <w:t>Prihod po zaposlenom u 201</w:t>
      </w:r>
      <w:r w:rsidR="00692312">
        <w:rPr>
          <w:rFonts w:cs="Arial"/>
          <w:b/>
          <w:color w:val="244061"/>
          <w:sz w:val="18"/>
          <w:szCs w:val="18"/>
        </w:rPr>
        <w:t>8</w:t>
      </w:r>
      <w:r w:rsidRPr="003E42C5">
        <w:rPr>
          <w:rFonts w:cs="Arial"/>
          <w:b/>
          <w:color w:val="244061"/>
          <w:sz w:val="18"/>
          <w:szCs w:val="18"/>
        </w:rPr>
        <w:t xml:space="preserve">. godini na razini gradova/općina Urbane aglomeracije </w:t>
      </w:r>
      <w:r w:rsidR="004B733C" w:rsidRPr="003E42C5">
        <w:rPr>
          <w:rFonts w:cs="Arial"/>
          <w:b/>
          <w:color w:val="244061"/>
          <w:sz w:val="18"/>
          <w:szCs w:val="18"/>
        </w:rPr>
        <w:t>Split</w:t>
      </w:r>
    </w:p>
    <w:p w:rsidR="0069770C" w:rsidRPr="00A77A2F" w:rsidRDefault="00E65163" w:rsidP="009522B8">
      <w:pPr>
        <w:spacing w:before="0" w:after="40"/>
        <w:ind w:left="7082" w:right="-28" w:firstLine="709"/>
        <w:jc w:val="center"/>
        <w:rPr>
          <w:rFonts w:cs="Arial"/>
          <w:color w:val="17365D"/>
          <w:sz w:val="18"/>
          <w:szCs w:val="18"/>
        </w:rPr>
      </w:pPr>
      <w:r w:rsidRPr="00A77A2F">
        <w:rPr>
          <w:rFonts w:cs="Arial"/>
          <w:color w:val="244061"/>
          <w:sz w:val="16"/>
          <w:szCs w:val="16"/>
        </w:rPr>
        <w:t xml:space="preserve">(iznosi u tisućama </w:t>
      </w:r>
      <w:r w:rsidRPr="00A77A2F">
        <w:rPr>
          <w:rFonts w:cs="Arial"/>
          <w:color w:val="17365D"/>
          <w:sz w:val="16"/>
          <w:szCs w:val="16"/>
        </w:rPr>
        <w:t>kuna)</w:t>
      </w:r>
    </w:p>
    <w:p w:rsidR="0069770C" w:rsidRDefault="00623793" w:rsidP="00A218D6">
      <w:pPr>
        <w:spacing w:before="0"/>
        <w:jc w:val="center"/>
        <w:rPr>
          <w:bCs/>
          <w:i/>
          <w:color w:val="244061"/>
          <w:sz w:val="16"/>
          <w:szCs w:val="16"/>
        </w:rPr>
      </w:pPr>
      <w:r>
        <w:rPr>
          <w:bCs/>
          <w:i/>
          <w:noProof/>
          <w:color w:val="244061"/>
          <w:sz w:val="16"/>
          <w:szCs w:val="16"/>
        </w:rPr>
        <w:drawing>
          <wp:inline distT="0" distB="0" distL="0" distR="0" wp14:anchorId="39B8D7E4">
            <wp:extent cx="6199200" cy="2016000"/>
            <wp:effectExtent l="0" t="0" r="0" b="3810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E030D7" w:rsidRDefault="00E65163" w:rsidP="00E05041">
      <w:pPr>
        <w:spacing w:before="0" w:line="276" w:lineRule="auto"/>
        <w:rPr>
          <w:rFonts w:eastAsia="Calibri" w:cs="Arial"/>
          <w:b/>
          <w:color w:val="244061"/>
          <w:sz w:val="16"/>
          <w:szCs w:val="16"/>
          <w:lang w:eastAsia="en-US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3E42C5">
        <w:rPr>
          <w:bCs/>
          <w:i/>
          <w:color w:val="244061"/>
          <w:sz w:val="16"/>
          <w:szCs w:val="16"/>
        </w:rPr>
        <w:t>,</w:t>
      </w:r>
      <w:r w:rsidR="003E42C5" w:rsidRPr="003E42C5">
        <w:rPr>
          <w:bCs/>
          <w:i/>
          <w:color w:val="244061"/>
          <w:sz w:val="16"/>
          <w:szCs w:val="16"/>
        </w:rPr>
        <w:t>obrada GFI-a za 201</w:t>
      </w:r>
      <w:r w:rsidR="00692312">
        <w:rPr>
          <w:bCs/>
          <w:i/>
          <w:color w:val="244061"/>
          <w:sz w:val="16"/>
          <w:szCs w:val="16"/>
        </w:rPr>
        <w:t>8</w:t>
      </w:r>
      <w:r w:rsidR="003E42C5" w:rsidRPr="003E42C5">
        <w:rPr>
          <w:bCs/>
          <w:i/>
          <w:color w:val="244061"/>
          <w:sz w:val="16"/>
          <w:szCs w:val="16"/>
        </w:rPr>
        <w:t>. godinu</w:t>
      </w:r>
    </w:p>
    <w:p w:rsidR="00F05BF2" w:rsidRDefault="00E65163" w:rsidP="00F05BF2">
      <w:pPr>
        <w:pageBreakBefore/>
        <w:widowControl w:val="0"/>
        <w:spacing w:before="0" w:line="276" w:lineRule="auto"/>
        <w:rPr>
          <w:bCs/>
          <w:color w:val="244061"/>
          <w:sz w:val="20"/>
        </w:rPr>
      </w:pPr>
      <w:r w:rsidRPr="003A5C9C">
        <w:rPr>
          <w:b/>
          <w:bCs/>
          <w:color w:val="244061"/>
          <w:sz w:val="20"/>
        </w:rPr>
        <w:lastRenderedPageBreak/>
        <w:t>Prosječna mjesečna neto plaća</w:t>
      </w:r>
      <w:r w:rsidRPr="003A5C9C">
        <w:rPr>
          <w:bCs/>
          <w:color w:val="244061"/>
          <w:sz w:val="20"/>
        </w:rPr>
        <w:t xml:space="preserve"> </w:t>
      </w:r>
      <w:r w:rsidR="00F07C55" w:rsidRPr="003A5C9C">
        <w:rPr>
          <w:bCs/>
          <w:color w:val="244061"/>
          <w:sz w:val="20"/>
        </w:rPr>
        <w:t xml:space="preserve">koja je </w:t>
      </w:r>
      <w:r w:rsidRPr="003A5C9C">
        <w:rPr>
          <w:bCs/>
          <w:color w:val="244061"/>
          <w:sz w:val="20"/>
        </w:rPr>
        <w:t>obračuna</w:t>
      </w:r>
      <w:r w:rsidR="004E0C90" w:rsidRPr="003A5C9C">
        <w:rPr>
          <w:bCs/>
          <w:color w:val="244061"/>
          <w:sz w:val="20"/>
        </w:rPr>
        <w:t>t</w:t>
      </w:r>
      <w:r w:rsidRPr="003A5C9C">
        <w:rPr>
          <w:bCs/>
          <w:color w:val="244061"/>
          <w:sz w:val="20"/>
        </w:rPr>
        <w:t xml:space="preserve">a </w:t>
      </w:r>
      <w:r w:rsidR="00A218D6" w:rsidRPr="003A5C9C">
        <w:rPr>
          <w:bCs/>
          <w:color w:val="244061"/>
          <w:sz w:val="20"/>
        </w:rPr>
        <w:t xml:space="preserve">zaposlenima </w:t>
      </w:r>
      <w:r w:rsidRPr="003A5C9C">
        <w:rPr>
          <w:bCs/>
          <w:color w:val="244061"/>
          <w:sz w:val="20"/>
        </w:rPr>
        <w:t xml:space="preserve">kod poduzetnika Urbane aglomeracije </w:t>
      </w:r>
      <w:r w:rsidR="004B733C" w:rsidRPr="003A5C9C">
        <w:rPr>
          <w:bCs/>
          <w:color w:val="244061"/>
          <w:sz w:val="20"/>
        </w:rPr>
        <w:t>Split</w:t>
      </w:r>
      <w:r w:rsidR="00A218D6" w:rsidRPr="003A5C9C">
        <w:rPr>
          <w:bCs/>
          <w:color w:val="244061"/>
          <w:sz w:val="20"/>
        </w:rPr>
        <w:t>,</w:t>
      </w:r>
      <w:r w:rsidRPr="003A5C9C">
        <w:rPr>
          <w:bCs/>
          <w:color w:val="244061"/>
          <w:sz w:val="20"/>
        </w:rPr>
        <w:t xml:space="preserve"> </w:t>
      </w:r>
      <w:r w:rsidR="00A92365">
        <w:rPr>
          <w:bCs/>
          <w:color w:val="244061"/>
          <w:sz w:val="20"/>
        </w:rPr>
        <w:t xml:space="preserve">u 2018. godini </w:t>
      </w:r>
      <w:r w:rsidRPr="003A5C9C">
        <w:rPr>
          <w:bCs/>
          <w:color w:val="244061"/>
          <w:sz w:val="20"/>
        </w:rPr>
        <w:t>iznosila je 4.</w:t>
      </w:r>
      <w:r w:rsidR="004E0C90" w:rsidRPr="003A5C9C">
        <w:rPr>
          <w:bCs/>
          <w:color w:val="244061"/>
          <w:sz w:val="20"/>
        </w:rPr>
        <w:t>965</w:t>
      </w:r>
      <w:r w:rsidRPr="003A5C9C">
        <w:rPr>
          <w:bCs/>
          <w:color w:val="244061"/>
          <w:sz w:val="20"/>
        </w:rPr>
        <w:t xml:space="preserve"> kuna, </w:t>
      </w:r>
      <w:r w:rsidR="00066955" w:rsidRPr="003A5C9C">
        <w:rPr>
          <w:bCs/>
          <w:color w:val="244061"/>
          <w:sz w:val="20"/>
        </w:rPr>
        <w:t xml:space="preserve">što je </w:t>
      </w:r>
      <w:r w:rsidR="004E0C90" w:rsidRPr="003A5C9C">
        <w:rPr>
          <w:bCs/>
          <w:color w:val="244061"/>
          <w:sz w:val="20"/>
        </w:rPr>
        <w:t>povećanje od 3,7% u odnosu na 2017</w:t>
      </w:r>
      <w:r w:rsidR="004877E6" w:rsidRPr="003A5C9C">
        <w:rPr>
          <w:bCs/>
          <w:color w:val="244061"/>
          <w:sz w:val="20"/>
        </w:rPr>
        <w:t>.</w:t>
      </w:r>
      <w:r w:rsidR="00066955" w:rsidRPr="003A5C9C">
        <w:rPr>
          <w:bCs/>
          <w:color w:val="244061"/>
          <w:sz w:val="20"/>
        </w:rPr>
        <w:t xml:space="preserve"> godin</w:t>
      </w:r>
      <w:r w:rsidR="004E0C90" w:rsidRPr="003A5C9C">
        <w:rPr>
          <w:bCs/>
          <w:color w:val="244061"/>
          <w:sz w:val="20"/>
        </w:rPr>
        <w:t xml:space="preserve">u. </w:t>
      </w:r>
      <w:r w:rsidR="003A5C9C" w:rsidRPr="003A5C9C">
        <w:rPr>
          <w:bCs/>
          <w:color w:val="244061"/>
          <w:sz w:val="20"/>
        </w:rPr>
        <w:t>P</w:t>
      </w:r>
      <w:r w:rsidR="004E0C90" w:rsidRPr="003A5C9C">
        <w:rPr>
          <w:bCs/>
          <w:color w:val="244061"/>
          <w:sz w:val="20"/>
        </w:rPr>
        <w:t xml:space="preserve">rosječna </w:t>
      </w:r>
      <w:r w:rsidR="003A5C9C" w:rsidRPr="003A5C9C">
        <w:rPr>
          <w:bCs/>
          <w:color w:val="244061"/>
          <w:sz w:val="20"/>
        </w:rPr>
        <w:t xml:space="preserve">mjesečna neto </w:t>
      </w:r>
      <w:r w:rsidR="004E0C90" w:rsidRPr="003A5C9C">
        <w:rPr>
          <w:bCs/>
          <w:color w:val="244061"/>
          <w:sz w:val="20"/>
        </w:rPr>
        <w:t xml:space="preserve">plaća obračunata </w:t>
      </w:r>
      <w:r w:rsidR="003A5C9C" w:rsidRPr="003A5C9C">
        <w:rPr>
          <w:bCs/>
          <w:color w:val="244061"/>
          <w:sz w:val="20"/>
        </w:rPr>
        <w:t>zaposlenima</w:t>
      </w:r>
      <w:r w:rsidR="004E0C90" w:rsidRPr="003A5C9C">
        <w:rPr>
          <w:bCs/>
          <w:color w:val="244061"/>
          <w:sz w:val="20"/>
        </w:rPr>
        <w:t xml:space="preserve"> kod poduzetnika Urbane aglomeracije Split viša je za</w:t>
      </w:r>
      <w:r w:rsidRPr="003A5C9C">
        <w:rPr>
          <w:bCs/>
          <w:color w:val="244061"/>
          <w:sz w:val="20"/>
        </w:rPr>
        <w:t xml:space="preserve"> </w:t>
      </w:r>
      <w:r w:rsidR="004E0C90" w:rsidRPr="003A5C9C">
        <w:rPr>
          <w:bCs/>
          <w:color w:val="244061"/>
          <w:sz w:val="20"/>
        </w:rPr>
        <w:t>1,1</w:t>
      </w:r>
      <w:r w:rsidRPr="003A5C9C">
        <w:rPr>
          <w:bCs/>
          <w:color w:val="244061"/>
          <w:sz w:val="20"/>
        </w:rPr>
        <w:t xml:space="preserve">% od iznosa prosječne mjesečne neto plaće zaposlenih kod poduzetnika u </w:t>
      </w:r>
      <w:r w:rsidR="00B43BD0" w:rsidRPr="003A5C9C">
        <w:rPr>
          <w:bCs/>
          <w:color w:val="244061"/>
          <w:sz w:val="20"/>
        </w:rPr>
        <w:t>Splitsko-dalmatinskoj</w:t>
      </w:r>
      <w:r w:rsidRPr="003A5C9C">
        <w:rPr>
          <w:bCs/>
          <w:color w:val="244061"/>
          <w:sz w:val="20"/>
        </w:rPr>
        <w:t xml:space="preserve"> županiji (4</w:t>
      </w:r>
      <w:r w:rsidR="00B43BD0" w:rsidRPr="003A5C9C">
        <w:rPr>
          <w:bCs/>
          <w:color w:val="244061"/>
          <w:sz w:val="20"/>
        </w:rPr>
        <w:t>.</w:t>
      </w:r>
      <w:r w:rsidR="004E0C90" w:rsidRPr="003A5C9C">
        <w:rPr>
          <w:bCs/>
          <w:color w:val="244061"/>
          <w:sz w:val="20"/>
        </w:rPr>
        <w:t>910</w:t>
      </w:r>
      <w:r w:rsidR="00882CF6" w:rsidRPr="003A5C9C">
        <w:rPr>
          <w:bCs/>
          <w:color w:val="244061"/>
          <w:sz w:val="20"/>
        </w:rPr>
        <w:t xml:space="preserve"> kuna)</w:t>
      </w:r>
      <w:r w:rsidR="004E0C90" w:rsidRPr="003A5C9C">
        <w:rPr>
          <w:bCs/>
          <w:color w:val="244061"/>
          <w:sz w:val="20"/>
        </w:rPr>
        <w:t xml:space="preserve"> i manja za 11,1% od iznosa prosječne mjesečne neto plaće zaposlenih kod poduzetnika na razini RH (5.584 kune)</w:t>
      </w:r>
      <w:r w:rsidR="00882CF6" w:rsidRPr="003A5C9C">
        <w:rPr>
          <w:bCs/>
          <w:color w:val="244061"/>
          <w:sz w:val="20"/>
        </w:rPr>
        <w:t>.</w:t>
      </w:r>
      <w:r w:rsidR="00A92365">
        <w:rPr>
          <w:bCs/>
          <w:color w:val="244061"/>
          <w:sz w:val="20"/>
        </w:rPr>
        <w:t xml:space="preserve"> </w:t>
      </w:r>
    </w:p>
    <w:p w:rsidR="000A6147" w:rsidRPr="00543EC7" w:rsidRDefault="00E65163" w:rsidP="00F05BF2">
      <w:pPr>
        <w:widowControl w:val="0"/>
        <w:spacing w:before="120" w:line="276" w:lineRule="auto"/>
        <w:rPr>
          <w:bCs/>
          <w:color w:val="244061"/>
          <w:sz w:val="20"/>
        </w:rPr>
      </w:pPr>
      <w:r w:rsidRPr="002027D5">
        <w:rPr>
          <w:b/>
          <w:bCs/>
          <w:color w:val="244061"/>
          <w:sz w:val="20"/>
        </w:rPr>
        <w:t>Najv</w:t>
      </w:r>
      <w:r w:rsidR="00B21176" w:rsidRPr="002027D5">
        <w:rPr>
          <w:b/>
          <w:bCs/>
          <w:color w:val="244061"/>
          <w:sz w:val="20"/>
        </w:rPr>
        <w:t>iša</w:t>
      </w:r>
      <w:r w:rsidRPr="00543EC7">
        <w:rPr>
          <w:bCs/>
          <w:color w:val="244061"/>
          <w:sz w:val="20"/>
        </w:rPr>
        <w:t xml:space="preserve"> prosječna mjesečna neto plaća obračuna</w:t>
      </w:r>
      <w:r w:rsidR="00724FFF" w:rsidRPr="00543EC7">
        <w:rPr>
          <w:bCs/>
          <w:color w:val="244061"/>
          <w:sz w:val="20"/>
        </w:rPr>
        <w:t>n</w:t>
      </w:r>
      <w:r w:rsidRPr="00543EC7">
        <w:rPr>
          <w:bCs/>
          <w:color w:val="244061"/>
          <w:sz w:val="20"/>
        </w:rPr>
        <w:t xml:space="preserve">a je </w:t>
      </w:r>
      <w:r w:rsidR="0054311C" w:rsidRPr="00543EC7">
        <w:rPr>
          <w:bCs/>
          <w:color w:val="244061"/>
          <w:sz w:val="20"/>
        </w:rPr>
        <w:t xml:space="preserve">zaposlenima </w:t>
      </w:r>
      <w:r w:rsidRPr="00543EC7">
        <w:rPr>
          <w:bCs/>
          <w:color w:val="244061"/>
          <w:sz w:val="20"/>
        </w:rPr>
        <w:t xml:space="preserve">kod poduzetnika </w:t>
      </w:r>
      <w:r w:rsidR="0054311C" w:rsidRPr="00543EC7">
        <w:rPr>
          <w:bCs/>
          <w:color w:val="244061"/>
          <w:sz w:val="20"/>
        </w:rPr>
        <w:t xml:space="preserve">sa sjedištem u </w:t>
      </w:r>
      <w:r w:rsidR="00543EC7" w:rsidRPr="00543EC7">
        <w:rPr>
          <w:bCs/>
          <w:color w:val="244061"/>
          <w:sz w:val="20"/>
        </w:rPr>
        <w:t>općini Kaštela</w:t>
      </w:r>
      <w:r w:rsidRPr="00543EC7">
        <w:rPr>
          <w:bCs/>
          <w:color w:val="244061"/>
          <w:sz w:val="20"/>
        </w:rPr>
        <w:t xml:space="preserve"> (</w:t>
      </w:r>
      <w:r w:rsidR="00543EC7" w:rsidRPr="00543EC7">
        <w:rPr>
          <w:bCs/>
          <w:color w:val="244061"/>
          <w:sz w:val="20"/>
        </w:rPr>
        <w:t>5.439</w:t>
      </w:r>
      <w:r w:rsidRPr="00543EC7">
        <w:rPr>
          <w:bCs/>
          <w:color w:val="244061"/>
          <w:sz w:val="20"/>
        </w:rPr>
        <w:t xml:space="preserve"> kun</w:t>
      </w:r>
      <w:r w:rsidR="006276A8" w:rsidRPr="00543EC7">
        <w:rPr>
          <w:bCs/>
          <w:color w:val="244061"/>
          <w:sz w:val="20"/>
        </w:rPr>
        <w:t>a</w:t>
      </w:r>
      <w:r w:rsidRPr="00543EC7">
        <w:rPr>
          <w:bCs/>
          <w:color w:val="244061"/>
          <w:sz w:val="20"/>
        </w:rPr>
        <w:t>)</w:t>
      </w:r>
      <w:r w:rsidR="006276A8" w:rsidRPr="00543EC7">
        <w:rPr>
          <w:bCs/>
          <w:color w:val="244061"/>
          <w:sz w:val="20"/>
        </w:rPr>
        <w:t xml:space="preserve"> i viša je za </w:t>
      </w:r>
      <w:r w:rsidR="00543EC7" w:rsidRPr="00543EC7">
        <w:rPr>
          <w:bCs/>
          <w:color w:val="244061"/>
          <w:sz w:val="20"/>
        </w:rPr>
        <w:t>9,5</w:t>
      </w:r>
      <w:r w:rsidR="006276A8" w:rsidRPr="00543EC7">
        <w:rPr>
          <w:bCs/>
          <w:color w:val="244061"/>
          <w:sz w:val="20"/>
        </w:rPr>
        <w:t>% od prosječne mjesečne neto plaće obračuna</w:t>
      </w:r>
      <w:r w:rsidR="00543EC7">
        <w:rPr>
          <w:bCs/>
          <w:color w:val="244061"/>
          <w:sz w:val="20"/>
        </w:rPr>
        <w:t>t</w:t>
      </w:r>
      <w:r w:rsidR="006276A8" w:rsidRPr="00543EC7">
        <w:rPr>
          <w:bCs/>
          <w:color w:val="244061"/>
          <w:sz w:val="20"/>
        </w:rPr>
        <w:t xml:space="preserve">e </w:t>
      </w:r>
      <w:r w:rsidR="003A2FFA" w:rsidRPr="00543EC7">
        <w:rPr>
          <w:bCs/>
          <w:color w:val="244061"/>
          <w:sz w:val="20"/>
        </w:rPr>
        <w:t xml:space="preserve">zaposlenima kod </w:t>
      </w:r>
      <w:r w:rsidR="006276A8" w:rsidRPr="00543EC7">
        <w:rPr>
          <w:bCs/>
          <w:color w:val="244061"/>
          <w:sz w:val="20"/>
        </w:rPr>
        <w:t>poduzetni</w:t>
      </w:r>
      <w:r w:rsidR="003A2FFA" w:rsidRPr="00543EC7">
        <w:rPr>
          <w:bCs/>
          <w:color w:val="244061"/>
          <w:sz w:val="20"/>
        </w:rPr>
        <w:t>ka Urb</w:t>
      </w:r>
      <w:r w:rsidR="006276A8" w:rsidRPr="00543EC7">
        <w:rPr>
          <w:bCs/>
          <w:color w:val="244061"/>
          <w:sz w:val="20"/>
        </w:rPr>
        <w:t>ane aglomeracije Split</w:t>
      </w:r>
      <w:r w:rsidR="004877E6" w:rsidRPr="00543EC7">
        <w:rPr>
          <w:bCs/>
          <w:color w:val="244061"/>
          <w:sz w:val="20"/>
        </w:rPr>
        <w:t xml:space="preserve"> (4.</w:t>
      </w:r>
      <w:r w:rsidR="00543EC7" w:rsidRPr="00543EC7">
        <w:rPr>
          <w:bCs/>
          <w:color w:val="244061"/>
          <w:sz w:val="20"/>
        </w:rPr>
        <w:t>965</w:t>
      </w:r>
      <w:r w:rsidR="004877E6" w:rsidRPr="00543EC7">
        <w:rPr>
          <w:bCs/>
          <w:color w:val="244061"/>
          <w:sz w:val="20"/>
        </w:rPr>
        <w:t xml:space="preserve"> kuna)</w:t>
      </w:r>
      <w:r w:rsidR="002C23FA" w:rsidRPr="00543EC7">
        <w:rPr>
          <w:bCs/>
          <w:color w:val="244061"/>
          <w:sz w:val="20"/>
        </w:rPr>
        <w:t>.</w:t>
      </w:r>
      <w:r w:rsidR="00806D40" w:rsidRPr="00543EC7">
        <w:rPr>
          <w:bCs/>
          <w:color w:val="244061"/>
          <w:sz w:val="20"/>
        </w:rPr>
        <w:t xml:space="preserve"> </w:t>
      </w:r>
      <w:r w:rsidR="005B563C" w:rsidRPr="00543EC7">
        <w:rPr>
          <w:bCs/>
          <w:color w:val="244061"/>
          <w:sz w:val="20"/>
        </w:rPr>
        <w:t>S</w:t>
      </w:r>
      <w:r w:rsidRPr="00543EC7">
        <w:rPr>
          <w:bCs/>
          <w:color w:val="244061"/>
          <w:sz w:val="20"/>
        </w:rPr>
        <w:t xml:space="preserve">lijede poduzetnici </w:t>
      </w:r>
      <w:r w:rsidR="00543EC7" w:rsidRPr="00543EC7">
        <w:rPr>
          <w:bCs/>
          <w:color w:val="244061"/>
          <w:sz w:val="20"/>
        </w:rPr>
        <w:t>Trogira</w:t>
      </w:r>
      <w:r w:rsidRPr="00543EC7">
        <w:rPr>
          <w:bCs/>
          <w:color w:val="244061"/>
          <w:sz w:val="20"/>
        </w:rPr>
        <w:t xml:space="preserve"> (</w:t>
      </w:r>
      <w:r w:rsidR="007A46E6" w:rsidRPr="00543EC7">
        <w:rPr>
          <w:bCs/>
          <w:color w:val="244061"/>
          <w:sz w:val="20"/>
        </w:rPr>
        <w:t>5.34</w:t>
      </w:r>
      <w:r w:rsidR="00543EC7" w:rsidRPr="00543EC7">
        <w:rPr>
          <w:bCs/>
          <w:color w:val="244061"/>
          <w:sz w:val="20"/>
        </w:rPr>
        <w:t>1</w:t>
      </w:r>
      <w:r w:rsidRPr="00543EC7">
        <w:rPr>
          <w:bCs/>
          <w:color w:val="244061"/>
          <w:sz w:val="20"/>
        </w:rPr>
        <w:t xml:space="preserve"> kun</w:t>
      </w:r>
      <w:r w:rsidR="006276A8" w:rsidRPr="00543EC7">
        <w:rPr>
          <w:bCs/>
          <w:color w:val="244061"/>
          <w:sz w:val="20"/>
        </w:rPr>
        <w:t>a</w:t>
      </w:r>
      <w:r w:rsidRPr="00543EC7">
        <w:rPr>
          <w:bCs/>
          <w:color w:val="244061"/>
          <w:sz w:val="20"/>
        </w:rPr>
        <w:t>)</w:t>
      </w:r>
      <w:r w:rsidR="00543EC7" w:rsidRPr="00543EC7">
        <w:rPr>
          <w:bCs/>
          <w:color w:val="244061"/>
          <w:sz w:val="20"/>
        </w:rPr>
        <w:t xml:space="preserve"> te općina</w:t>
      </w:r>
      <w:r w:rsidRPr="00543EC7">
        <w:rPr>
          <w:bCs/>
          <w:color w:val="244061"/>
          <w:sz w:val="20"/>
        </w:rPr>
        <w:t xml:space="preserve"> </w:t>
      </w:r>
      <w:r w:rsidR="007A46E6" w:rsidRPr="00543EC7">
        <w:rPr>
          <w:bCs/>
          <w:color w:val="244061"/>
          <w:sz w:val="20"/>
        </w:rPr>
        <w:t>Dicm</w:t>
      </w:r>
      <w:r w:rsidR="00543EC7" w:rsidRPr="00543EC7">
        <w:rPr>
          <w:bCs/>
          <w:color w:val="244061"/>
          <w:sz w:val="20"/>
        </w:rPr>
        <w:t>o</w:t>
      </w:r>
      <w:r w:rsidR="007A46E6" w:rsidRPr="00543EC7">
        <w:rPr>
          <w:bCs/>
          <w:color w:val="244061"/>
          <w:sz w:val="20"/>
        </w:rPr>
        <w:t xml:space="preserve"> (5.</w:t>
      </w:r>
      <w:r w:rsidR="00543EC7" w:rsidRPr="00543EC7">
        <w:rPr>
          <w:bCs/>
          <w:color w:val="244061"/>
          <w:sz w:val="20"/>
        </w:rPr>
        <w:t>307</w:t>
      </w:r>
      <w:r w:rsidR="007A46E6" w:rsidRPr="00543EC7">
        <w:rPr>
          <w:bCs/>
          <w:color w:val="244061"/>
          <w:sz w:val="20"/>
        </w:rPr>
        <w:t xml:space="preserve"> kuna)</w:t>
      </w:r>
      <w:r w:rsidR="00543EC7">
        <w:rPr>
          <w:bCs/>
          <w:color w:val="244061"/>
          <w:sz w:val="20"/>
        </w:rPr>
        <w:t xml:space="preserve"> i</w:t>
      </w:r>
      <w:r w:rsidR="004877E6" w:rsidRPr="00543EC7">
        <w:rPr>
          <w:bCs/>
          <w:color w:val="244061"/>
          <w:sz w:val="20"/>
        </w:rPr>
        <w:t xml:space="preserve"> </w:t>
      </w:r>
      <w:r w:rsidR="00543EC7" w:rsidRPr="00543EC7">
        <w:rPr>
          <w:bCs/>
          <w:color w:val="244061"/>
          <w:sz w:val="20"/>
        </w:rPr>
        <w:t>Dugopolje</w:t>
      </w:r>
      <w:r w:rsidRPr="00543EC7">
        <w:rPr>
          <w:bCs/>
          <w:color w:val="244061"/>
          <w:sz w:val="20"/>
        </w:rPr>
        <w:t xml:space="preserve"> (</w:t>
      </w:r>
      <w:r w:rsidR="00543EC7" w:rsidRPr="00543EC7">
        <w:rPr>
          <w:bCs/>
          <w:color w:val="244061"/>
          <w:sz w:val="20"/>
        </w:rPr>
        <w:t>5.282</w:t>
      </w:r>
      <w:r w:rsidRPr="00543EC7">
        <w:rPr>
          <w:bCs/>
          <w:color w:val="244061"/>
          <w:sz w:val="20"/>
        </w:rPr>
        <w:t xml:space="preserve"> kuna).</w:t>
      </w:r>
      <w:r w:rsidR="00B0266B">
        <w:rPr>
          <w:bCs/>
          <w:color w:val="244061"/>
          <w:sz w:val="20"/>
        </w:rPr>
        <w:t xml:space="preserve"> </w:t>
      </w:r>
      <w:r w:rsidR="000A6147" w:rsidRPr="002027D5">
        <w:rPr>
          <w:b/>
          <w:bCs/>
          <w:color w:val="244061"/>
          <w:sz w:val="20"/>
        </w:rPr>
        <w:t>Najniža</w:t>
      </w:r>
      <w:r w:rsidR="000A6147" w:rsidRPr="00543EC7">
        <w:rPr>
          <w:bCs/>
          <w:color w:val="244061"/>
          <w:sz w:val="20"/>
        </w:rPr>
        <w:t xml:space="preserve"> mjesečna prosječna neto plaća obračunana je zaposlenima kod poduzetnika </w:t>
      </w:r>
      <w:r w:rsidR="0054311C" w:rsidRPr="00543EC7">
        <w:rPr>
          <w:bCs/>
          <w:color w:val="244061"/>
          <w:sz w:val="20"/>
        </w:rPr>
        <w:t xml:space="preserve">sa sjedištem </w:t>
      </w:r>
      <w:r w:rsidR="000A6147" w:rsidRPr="00543EC7">
        <w:rPr>
          <w:bCs/>
          <w:color w:val="244061"/>
          <w:sz w:val="20"/>
        </w:rPr>
        <w:t>u Lećevic</w:t>
      </w:r>
      <w:r w:rsidR="00A45AF8" w:rsidRPr="00543EC7">
        <w:rPr>
          <w:bCs/>
          <w:color w:val="244061"/>
          <w:sz w:val="20"/>
        </w:rPr>
        <w:t>i</w:t>
      </w:r>
      <w:r w:rsidR="000A6147" w:rsidRPr="00543EC7">
        <w:rPr>
          <w:bCs/>
          <w:color w:val="244061"/>
          <w:sz w:val="20"/>
        </w:rPr>
        <w:t xml:space="preserve"> (</w:t>
      </w:r>
      <w:r w:rsidR="00543EC7" w:rsidRPr="00543EC7">
        <w:rPr>
          <w:bCs/>
          <w:color w:val="244061"/>
          <w:sz w:val="20"/>
        </w:rPr>
        <w:t>3.133</w:t>
      </w:r>
      <w:r w:rsidR="004D314D" w:rsidRPr="00543EC7">
        <w:rPr>
          <w:bCs/>
          <w:color w:val="244061"/>
          <w:sz w:val="20"/>
        </w:rPr>
        <w:t xml:space="preserve"> </w:t>
      </w:r>
      <w:r w:rsidR="000A6147" w:rsidRPr="00543EC7">
        <w:rPr>
          <w:bCs/>
          <w:color w:val="244061"/>
          <w:sz w:val="20"/>
        </w:rPr>
        <w:t>kun</w:t>
      </w:r>
      <w:r w:rsidR="00543EC7" w:rsidRPr="00543EC7">
        <w:rPr>
          <w:bCs/>
          <w:color w:val="244061"/>
          <w:sz w:val="20"/>
        </w:rPr>
        <w:t>e</w:t>
      </w:r>
      <w:r w:rsidR="000A6147" w:rsidRPr="00543EC7">
        <w:rPr>
          <w:bCs/>
          <w:color w:val="244061"/>
          <w:sz w:val="20"/>
        </w:rPr>
        <w:t>)</w:t>
      </w:r>
      <w:r w:rsidR="00C20E9C" w:rsidRPr="00543EC7">
        <w:rPr>
          <w:bCs/>
          <w:color w:val="244061"/>
          <w:sz w:val="20"/>
        </w:rPr>
        <w:t xml:space="preserve"> i </w:t>
      </w:r>
      <w:r w:rsidR="00F11397" w:rsidRPr="00543EC7">
        <w:rPr>
          <w:bCs/>
          <w:color w:val="244061"/>
          <w:sz w:val="20"/>
        </w:rPr>
        <w:t xml:space="preserve">niža je za </w:t>
      </w:r>
      <w:r w:rsidR="00026E74" w:rsidRPr="00543EC7">
        <w:rPr>
          <w:bCs/>
          <w:color w:val="244061"/>
          <w:sz w:val="20"/>
        </w:rPr>
        <w:t>36,</w:t>
      </w:r>
      <w:r w:rsidR="00543EC7" w:rsidRPr="00543EC7">
        <w:rPr>
          <w:bCs/>
          <w:color w:val="244061"/>
          <w:sz w:val="20"/>
        </w:rPr>
        <w:t>9</w:t>
      </w:r>
      <w:r w:rsidR="00E05041" w:rsidRPr="00543EC7">
        <w:rPr>
          <w:bCs/>
          <w:color w:val="244061"/>
          <w:sz w:val="20"/>
        </w:rPr>
        <w:t>%</w:t>
      </w:r>
      <w:r w:rsidR="00C20E9C" w:rsidRPr="00543EC7">
        <w:rPr>
          <w:bCs/>
          <w:color w:val="244061"/>
          <w:sz w:val="20"/>
        </w:rPr>
        <w:t xml:space="preserve"> u odnosu na prosječnu mjesečnu neto plaća obračunanu kod poduzetnika </w:t>
      </w:r>
      <w:r w:rsidR="002C23FA" w:rsidRPr="00543EC7">
        <w:rPr>
          <w:bCs/>
          <w:color w:val="244061"/>
          <w:sz w:val="20"/>
        </w:rPr>
        <w:t xml:space="preserve">na razini </w:t>
      </w:r>
      <w:r w:rsidR="00C20E9C" w:rsidRPr="00543EC7">
        <w:rPr>
          <w:bCs/>
          <w:color w:val="244061"/>
          <w:sz w:val="20"/>
        </w:rPr>
        <w:t>Urbane aglomeracije Spli</w:t>
      </w:r>
      <w:r w:rsidR="00026E74" w:rsidRPr="00543EC7">
        <w:rPr>
          <w:bCs/>
          <w:color w:val="244061"/>
          <w:sz w:val="20"/>
        </w:rPr>
        <w:t>t (4.</w:t>
      </w:r>
      <w:r w:rsidR="00543EC7" w:rsidRPr="00543EC7">
        <w:rPr>
          <w:bCs/>
          <w:color w:val="244061"/>
          <w:sz w:val="20"/>
        </w:rPr>
        <w:t>965</w:t>
      </w:r>
      <w:r w:rsidR="00026E74" w:rsidRPr="00543EC7">
        <w:rPr>
          <w:bCs/>
          <w:color w:val="244061"/>
          <w:sz w:val="20"/>
        </w:rPr>
        <w:t xml:space="preserve"> kuna).</w:t>
      </w:r>
    </w:p>
    <w:p w:rsidR="00236374" w:rsidRPr="0088056B" w:rsidRDefault="00A92365" w:rsidP="002943B4">
      <w:pPr>
        <w:widowControl w:val="0"/>
        <w:spacing w:before="120" w:line="276" w:lineRule="auto"/>
        <w:rPr>
          <w:bCs/>
          <w:color w:val="244061"/>
          <w:sz w:val="20"/>
        </w:rPr>
      </w:pPr>
      <w:r>
        <w:rPr>
          <w:bCs/>
          <w:color w:val="244061"/>
          <w:sz w:val="20"/>
        </w:rPr>
        <w:t>U 2018. godini z</w:t>
      </w:r>
      <w:r w:rsidR="00806D40" w:rsidRPr="0088056B">
        <w:rPr>
          <w:bCs/>
          <w:color w:val="244061"/>
          <w:sz w:val="20"/>
        </w:rPr>
        <w:t>aposlenima kod p</w:t>
      </w:r>
      <w:r w:rsidR="00EC6F95" w:rsidRPr="0088056B">
        <w:rPr>
          <w:bCs/>
          <w:color w:val="244061"/>
          <w:sz w:val="20"/>
        </w:rPr>
        <w:t>oduzetni</w:t>
      </w:r>
      <w:r w:rsidR="00806D40" w:rsidRPr="0088056B">
        <w:rPr>
          <w:bCs/>
          <w:color w:val="244061"/>
          <w:sz w:val="20"/>
        </w:rPr>
        <w:t>ka</w:t>
      </w:r>
      <w:r w:rsidR="00A45AF8" w:rsidRPr="0088056B">
        <w:rPr>
          <w:bCs/>
          <w:color w:val="244061"/>
          <w:sz w:val="20"/>
        </w:rPr>
        <w:t xml:space="preserve"> sa sjedištem </w:t>
      </w:r>
      <w:r w:rsidR="00EC6F95" w:rsidRPr="0088056B">
        <w:rPr>
          <w:bCs/>
          <w:color w:val="244061"/>
          <w:sz w:val="20"/>
        </w:rPr>
        <w:t xml:space="preserve">u </w:t>
      </w:r>
      <w:r w:rsidR="004062C7" w:rsidRPr="0088056B">
        <w:rPr>
          <w:bCs/>
          <w:color w:val="244061"/>
          <w:sz w:val="20"/>
        </w:rPr>
        <w:t>Splitu</w:t>
      </w:r>
      <w:r w:rsidR="00EC6F95" w:rsidRPr="0088056B">
        <w:rPr>
          <w:bCs/>
          <w:color w:val="244061"/>
          <w:sz w:val="20"/>
        </w:rPr>
        <w:t xml:space="preserve"> </w:t>
      </w:r>
      <w:r w:rsidR="004062C7" w:rsidRPr="0088056B">
        <w:rPr>
          <w:bCs/>
          <w:color w:val="244061"/>
          <w:sz w:val="20"/>
        </w:rPr>
        <w:t xml:space="preserve">obračunana </w:t>
      </w:r>
      <w:r w:rsidR="00A45AF8" w:rsidRPr="0088056B">
        <w:rPr>
          <w:bCs/>
          <w:color w:val="244061"/>
          <w:sz w:val="20"/>
        </w:rPr>
        <w:t xml:space="preserve">je </w:t>
      </w:r>
      <w:r w:rsidR="00236374" w:rsidRPr="0088056B">
        <w:rPr>
          <w:bCs/>
          <w:color w:val="244061"/>
          <w:sz w:val="20"/>
        </w:rPr>
        <w:t>prosječn</w:t>
      </w:r>
      <w:r w:rsidR="004062C7" w:rsidRPr="0088056B">
        <w:rPr>
          <w:bCs/>
          <w:color w:val="244061"/>
          <w:sz w:val="20"/>
        </w:rPr>
        <w:t>a</w:t>
      </w:r>
      <w:r w:rsidR="00236374" w:rsidRPr="0088056B">
        <w:rPr>
          <w:bCs/>
          <w:color w:val="244061"/>
          <w:sz w:val="20"/>
        </w:rPr>
        <w:t xml:space="preserve"> mjesečn</w:t>
      </w:r>
      <w:r w:rsidR="004062C7" w:rsidRPr="0088056B">
        <w:rPr>
          <w:bCs/>
          <w:color w:val="244061"/>
          <w:sz w:val="20"/>
        </w:rPr>
        <w:t>a</w:t>
      </w:r>
      <w:r w:rsidR="00236374" w:rsidRPr="0088056B">
        <w:rPr>
          <w:bCs/>
          <w:color w:val="244061"/>
          <w:sz w:val="20"/>
        </w:rPr>
        <w:t xml:space="preserve"> neto plać</w:t>
      </w:r>
      <w:r w:rsidR="004062C7" w:rsidRPr="0088056B">
        <w:rPr>
          <w:bCs/>
          <w:color w:val="244061"/>
          <w:sz w:val="20"/>
        </w:rPr>
        <w:t xml:space="preserve">a </w:t>
      </w:r>
      <w:r w:rsidR="00026E74" w:rsidRPr="0088056B">
        <w:rPr>
          <w:bCs/>
          <w:color w:val="244061"/>
          <w:sz w:val="20"/>
        </w:rPr>
        <w:t xml:space="preserve">u iznosu od </w:t>
      </w:r>
      <w:r w:rsidR="004062C7" w:rsidRPr="0088056B">
        <w:rPr>
          <w:bCs/>
          <w:color w:val="244061"/>
          <w:sz w:val="20"/>
        </w:rPr>
        <w:t>4.</w:t>
      </w:r>
      <w:r w:rsidR="00543EC7" w:rsidRPr="0088056B">
        <w:rPr>
          <w:bCs/>
          <w:color w:val="244061"/>
          <w:sz w:val="20"/>
        </w:rPr>
        <w:t>988</w:t>
      </w:r>
      <w:r w:rsidR="004062C7" w:rsidRPr="0088056B">
        <w:rPr>
          <w:bCs/>
          <w:color w:val="244061"/>
          <w:sz w:val="20"/>
        </w:rPr>
        <w:t xml:space="preserve"> kun</w:t>
      </w:r>
      <w:r w:rsidR="00026E74" w:rsidRPr="0088056B">
        <w:rPr>
          <w:bCs/>
          <w:color w:val="244061"/>
          <w:sz w:val="20"/>
        </w:rPr>
        <w:t>a</w:t>
      </w:r>
      <w:r w:rsidR="00A45AF8" w:rsidRPr="0088056B">
        <w:rPr>
          <w:bCs/>
          <w:color w:val="244061"/>
          <w:sz w:val="20"/>
        </w:rPr>
        <w:t xml:space="preserve">, što je </w:t>
      </w:r>
      <w:r w:rsidR="00026E74" w:rsidRPr="0088056B">
        <w:rPr>
          <w:bCs/>
          <w:color w:val="244061"/>
          <w:sz w:val="20"/>
        </w:rPr>
        <w:t xml:space="preserve">za </w:t>
      </w:r>
      <w:r w:rsidR="0088056B" w:rsidRPr="0088056B">
        <w:rPr>
          <w:bCs/>
          <w:color w:val="244061"/>
          <w:sz w:val="20"/>
        </w:rPr>
        <w:t>0,5</w:t>
      </w:r>
      <w:r w:rsidR="00026E74" w:rsidRPr="0088056B">
        <w:rPr>
          <w:bCs/>
          <w:color w:val="244061"/>
          <w:sz w:val="20"/>
        </w:rPr>
        <w:t xml:space="preserve"> % više</w:t>
      </w:r>
      <w:r w:rsidR="004062C7" w:rsidRPr="0088056B">
        <w:rPr>
          <w:bCs/>
          <w:color w:val="244061"/>
          <w:sz w:val="20"/>
        </w:rPr>
        <w:t xml:space="preserve"> </w:t>
      </w:r>
      <w:r w:rsidR="00236374" w:rsidRPr="0088056B">
        <w:rPr>
          <w:bCs/>
          <w:color w:val="244061"/>
          <w:sz w:val="20"/>
        </w:rPr>
        <w:t>od prosjeka na razini svih poduzetnika sa sjedišt</w:t>
      </w:r>
      <w:r w:rsidR="00026E74" w:rsidRPr="0088056B">
        <w:rPr>
          <w:bCs/>
          <w:color w:val="244061"/>
          <w:sz w:val="20"/>
        </w:rPr>
        <w:t>em u Urbanoj aglomeraciji Split i za 1,</w:t>
      </w:r>
      <w:r w:rsidR="0088056B" w:rsidRPr="0088056B">
        <w:rPr>
          <w:bCs/>
          <w:color w:val="244061"/>
          <w:sz w:val="20"/>
        </w:rPr>
        <w:t>6</w:t>
      </w:r>
      <w:r w:rsidR="00026E74" w:rsidRPr="0088056B">
        <w:rPr>
          <w:bCs/>
          <w:color w:val="244061"/>
          <w:sz w:val="20"/>
        </w:rPr>
        <w:t xml:space="preserve"> % više od prosječne mjesečne plaće zaposlenih kod poduzetnika u Splitsko-dalmatinskoj županiji.</w:t>
      </w:r>
    </w:p>
    <w:p w:rsidR="00E65163" w:rsidRDefault="00E65163" w:rsidP="009522B8">
      <w:pPr>
        <w:widowControl w:val="0"/>
        <w:tabs>
          <w:tab w:val="right" w:pos="9639"/>
        </w:tabs>
        <w:spacing w:after="40"/>
        <w:ind w:left="1134" w:hanging="1134"/>
        <w:jc w:val="left"/>
        <w:rPr>
          <w:rFonts w:cs="Arial"/>
          <w:color w:val="17365D"/>
          <w:sz w:val="16"/>
          <w:szCs w:val="16"/>
        </w:rPr>
      </w:pPr>
      <w:r w:rsidRPr="003E42C5">
        <w:rPr>
          <w:rFonts w:cs="Arial"/>
          <w:b/>
          <w:color w:val="244061"/>
          <w:sz w:val="18"/>
          <w:szCs w:val="18"/>
        </w:rPr>
        <w:t xml:space="preserve">Grafikon </w:t>
      </w:r>
      <w:r w:rsidR="004327E0" w:rsidRPr="003E42C5">
        <w:rPr>
          <w:rFonts w:cs="Arial"/>
          <w:b/>
          <w:color w:val="244061"/>
          <w:sz w:val="18"/>
          <w:szCs w:val="18"/>
        </w:rPr>
        <w:t>3</w:t>
      </w:r>
      <w:r w:rsidRPr="003E42C5">
        <w:rPr>
          <w:rFonts w:cs="Arial"/>
          <w:b/>
          <w:color w:val="244061"/>
          <w:sz w:val="18"/>
          <w:szCs w:val="18"/>
        </w:rPr>
        <w:t>.</w:t>
      </w:r>
      <w:r w:rsidRPr="003E42C5">
        <w:rPr>
          <w:rFonts w:cs="Arial"/>
          <w:b/>
          <w:color w:val="244061"/>
          <w:sz w:val="18"/>
          <w:szCs w:val="18"/>
        </w:rPr>
        <w:tab/>
        <w:t>Prosječna mjesečna neto plaća po zaposlenom u 201</w:t>
      </w:r>
      <w:r w:rsidR="009522B8">
        <w:rPr>
          <w:rFonts w:cs="Arial"/>
          <w:b/>
          <w:color w:val="244061"/>
          <w:sz w:val="18"/>
          <w:szCs w:val="18"/>
        </w:rPr>
        <w:t>8</w:t>
      </w:r>
      <w:r w:rsidRPr="003E42C5">
        <w:rPr>
          <w:rFonts w:cs="Arial"/>
          <w:b/>
          <w:color w:val="244061"/>
          <w:sz w:val="18"/>
          <w:szCs w:val="18"/>
        </w:rPr>
        <w:t xml:space="preserve">. godini </w:t>
      </w:r>
      <w:r w:rsidR="005B563C" w:rsidRPr="003E42C5">
        <w:rPr>
          <w:rFonts w:cs="Arial"/>
          <w:b/>
          <w:color w:val="244061"/>
          <w:sz w:val="18"/>
          <w:szCs w:val="18"/>
        </w:rPr>
        <w:t>u</w:t>
      </w:r>
      <w:r w:rsidRPr="003E42C5">
        <w:rPr>
          <w:rFonts w:cs="Arial"/>
          <w:b/>
          <w:color w:val="244061"/>
          <w:sz w:val="18"/>
          <w:szCs w:val="18"/>
        </w:rPr>
        <w:t xml:space="preserve"> </w:t>
      </w:r>
      <w:r w:rsidR="009525E8">
        <w:rPr>
          <w:rFonts w:cs="Arial"/>
          <w:b/>
          <w:color w:val="244061"/>
          <w:sz w:val="18"/>
          <w:szCs w:val="18"/>
        </w:rPr>
        <w:t xml:space="preserve">TOP 5 </w:t>
      </w:r>
      <w:r w:rsidRPr="003E42C5">
        <w:rPr>
          <w:rFonts w:cs="Arial"/>
          <w:b/>
          <w:color w:val="244061"/>
          <w:sz w:val="18"/>
          <w:szCs w:val="18"/>
        </w:rPr>
        <w:t xml:space="preserve">gradova i općina Urbane aglomeracije </w:t>
      </w:r>
      <w:r w:rsidR="004B733C" w:rsidRPr="003E42C5">
        <w:rPr>
          <w:rFonts w:cs="Arial"/>
          <w:b/>
          <w:color w:val="244061"/>
          <w:sz w:val="18"/>
          <w:szCs w:val="18"/>
        </w:rPr>
        <w:t>Split</w:t>
      </w:r>
      <w:r w:rsidR="00373F98">
        <w:rPr>
          <w:rFonts w:cs="Arial"/>
          <w:b/>
          <w:color w:val="244061"/>
          <w:sz w:val="18"/>
          <w:szCs w:val="18"/>
        </w:rPr>
        <w:t>, Splitsko-dalmatinskoj županiji i RH</w:t>
      </w:r>
      <w:r w:rsidRPr="00A77A2F">
        <w:rPr>
          <w:rFonts w:cs="Arial"/>
          <w:color w:val="17365D"/>
          <w:sz w:val="19"/>
          <w:szCs w:val="19"/>
        </w:rPr>
        <w:tab/>
      </w:r>
      <w:r w:rsidRPr="00A77A2F">
        <w:rPr>
          <w:rFonts w:cs="Arial"/>
          <w:color w:val="17365D"/>
          <w:sz w:val="16"/>
          <w:szCs w:val="16"/>
        </w:rPr>
        <w:t>(iznosi u k</w:t>
      </w:r>
      <w:r w:rsidR="009525E8">
        <w:rPr>
          <w:rFonts w:cs="Arial"/>
          <w:color w:val="17365D"/>
          <w:sz w:val="16"/>
          <w:szCs w:val="16"/>
        </w:rPr>
        <w:t>unama</w:t>
      </w:r>
      <w:r w:rsidRPr="00A77A2F">
        <w:rPr>
          <w:rFonts w:cs="Arial"/>
          <w:color w:val="17365D"/>
          <w:sz w:val="16"/>
          <w:szCs w:val="16"/>
        </w:rPr>
        <w:t>)</w:t>
      </w:r>
    </w:p>
    <w:p w:rsidR="00E65163" w:rsidRPr="00F05BF2" w:rsidRDefault="00623793" w:rsidP="00692312">
      <w:pPr>
        <w:widowControl w:val="0"/>
        <w:tabs>
          <w:tab w:val="right" w:pos="9639"/>
        </w:tabs>
        <w:spacing w:before="0"/>
        <w:ind w:left="1134" w:hanging="1134"/>
        <w:jc w:val="center"/>
        <w:rPr>
          <w:rFonts w:cs="Arial"/>
          <w:color w:val="17365D"/>
          <w:sz w:val="18"/>
          <w:szCs w:val="18"/>
        </w:rPr>
      </w:pPr>
      <w:r>
        <w:rPr>
          <w:rFonts w:cs="Arial"/>
          <w:noProof/>
          <w:color w:val="17365D"/>
          <w:sz w:val="16"/>
          <w:szCs w:val="16"/>
        </w:rPr>
        <w:drawing>
          <wp:inline distT="0" distB="0" distL="0" distR="0" wp14:anchorId="3AE93004">
            <wp:extent cx="6174000" cy="2448000"/>
            <wp:effectExtent l="0" t="0" r="0" b="0"/>
            <wp:docPr id="10" name="Slika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0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Default="00E65163" w:rsidP="00F05BF2">
      <w:pPr>
        <w:spacing w:before="40"/>
        <w:jc w:val="left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3E42C5">
        <w:rPr>
          <w:bCs/>
          <w:i/>
          <w:color w:val="244061"/>
          <w:sz w:val="16"/>
          <w:szCs w:val="16"/>
        </w:rPr>
        <w:t xml:space="preserve">, </w:t>
      </w:r>
      <w:r w:rsidR="003E42C5" w:rsidRPr="003E42C5">
        <w:rPr>
          <w:bCs/>
          <w:i/>
          <w:color w:val="244061"/>
          <w:sz w:val="16"/>
          <w:szCs w:val="16"/>
        </w:rPr>
        <w:t>obrada GFI-a za 201</w:t>
      </w:r>
      <w:r w:rsidR="00692312">
        <w:rPr>
          <w:bCs/>
          <w:i/>
          <w:color w:val="244061"/>
          <w:sz w:val="16"/>
          <w:szCs w:val="16"/>
        </w:rPr>
        <w:t>8</w:t>
      </w:r>
      <w:r w:rsidR="003E42C5" w:rsidRPr="003E42C5">
        <w:rPr>
          <w:bCs/>
          <w:i/>
          <w:color w:val="244061"/>
          <w:sz w:val="16"/>
          <w:szCs w:val="16"/>
        </w:rPr>
        <w:t xml:space="preserve">. </w:t>
      </w:r>
      <w:r w:rsidR="005C679A">
        <w:rPr>
          <w:bCs/>
          <w:i/>
          <w:color w:val="244061"/>
          <w:sz w:val="16"/>
          <w:szCs w:val="16"/>
        </w:rPr>
        <w:t>g</w:t>
      </w:r>
      <w:r w:rsidR="003E42C5" w:rsidRPr="003E42C5">
        <w:rPr>
          <w:bCs/>
          <w:i/>
          <w:color w:val="244061"/>
          <w:sz w:val="16"/>
          <w:szCs w:val="16"/>
        </w:rPr>
        <w:t>odinu</w:t>
      </w:r>
    </w:p>
    <w:p w:rsidR="00D415AC" w:rsidRPr="0088056B" w:rsidRDefault="00D415AC" w:rsidP="00F05BF2">
      <w:pPr>
        <w:spacing w:after="80"/>
        <w:rPr>
          <w:rFonts w:eastAsiaTheme="minorHAnsi" w:cs="Arial"/>
          <w:color w:val="104160"/>
          <w:sz w:val="20"/>
          <w:lang w:eastAsia="en-US"/>
        </w:rPr>
      </w:pPr>
      <w:r w:rsidRPr="00D415AC">
        <w:rPr>
          <w:rFonts w:eastAsiaTheme="minorHAnsi" w:cs="Arial"/>
          <w:color w:val="104160"/>
          <w:sz w:val="20"/>
          <w:lang w:eastAsia="en-US"/>
        </w:rPr>
        <w:t xml:space="preserve">Za usporedbu, prosječna mjesečna neto plaća zaposlenih kod poduzetnika </w:t>
      </w:r>
      <w:r w:rsidRPr="00F05BF2">
        <w:rPr>
          <w:rFonts w:eastAsiaTheme="minorHAnsi" w:cs="Arial"/>
          <w:b/>
          <w:color w:val="104160"/>
          <w:sz w:val="20"/>
          <w:lang w:eastAsia="en-US"/>
        </w:rPr>
        <w:t>na razini RH u 201</w:t>
      </w:r>
      <w:r w:rsidR="00692312" w:rsidRPr="00F05BF2">
        <w:rPr>
          <w:rFonts w:eastAsiaTheme="minorHAnsi" w:cs="Arial"/>
          <w:b/>
          <w:color w:val="104160"/>
          <w:sz w:val="20"/>
          <w:lang w:eastAsia="en-US"/>
        </w:rPr>
        <w:t>8</w:t>
      </w:r>
      <w:r w:rsidRPr="00F05BF2">
        <w:rPr>
          <w:rFonts w:eastAsiaTheme="minorHAnsi" w:cs="Arial"/>
          <w:b/>
          <w:color w:val="104160"/>
          <w:sz w:val="20"/>
          <w:lang w:eastAsia="en-US"/>
        </w:rPr>
        <w:t xml:space="preserve">. godini iznosila je </w:t>
      </w:r>
      <w:r w:rsidR="00692312" w:rsidRPr="00F05BF2">
        <w:rPr>
          <w:rFonts w:eastAsiaTheme="minorHAnsi" w:cs="Arial"/>
          <w:b/>
          <w:color w:val="104160"/>
          <w:sz w:val="20"/>
          <w:lang w:eastAsia="en-US"/>
        </w:rPr>
        <w:t xml:space="preserve">5.584 </w:t>
      </w:r>
      <w:r w:rsidRPr="00F05BF2">
        <w:rPr>
          <w:rFonts w:eastAsiaTheme="minorHAnsi" w:cs="Arial"/>
          <w:b/>
          <w:color w:val="104160"/>
          <w:sz w:val="20"/>
          <w:lang w:eastAsia="en-US"/>
        </w:rPr>
        <w:t>kune</w:t>
      </w:r>
      <w:r w:rsidRPr="00F05BF2">
        <w:rPr>
          <w:rFonts w:eastAsiaTheme="minorHAnsi" w:cs="Arial"/>
          <w:color w:val="104160"/>
          <w:sz w:val="20"/>
          <w:lang w:eastAsia="en-US"/>
        </w:rPr>
        <w:t>,</w:t>
      </w:r>
      <w:r w:rsidRPr="00D415AC">
        <w:rPr>
          <w:rFonts w:eastAsiaTheme="minorHAnsi" w:cs="Arial"/>
          <w:color w:val="104160"/>
          <w:sz w:val="20"/>
          <w:lang w:eastAsia="en-US"/>
        </w:rPr>
        <w:t xml:space="preserve"> </w:t>
      </w:r>
      <w:r w:rsidRPr="0088056B">
        <w:rPr>
          <w:rFonts w:eastAsiaTheme="minorHAnsi" w:cs="Arial"/>
          <w:color w:val="104160"/>
          <w:sz w:val="20"/>
          <w:lang w:eastAsia="en-US"/>
        </w:rPr>
        <w:t xml:space="preserve">što je </w:t>
      </w:r>
      <w:r w:rsidR="0088056B" w:rsidRPr="0088056B">
        <w:rPr>
          <w:rFonts w:eastAsiaTheme="minorHAnsi" w:cs="Arial"/>
          <w:color w:val="104160"/>
          <w:sz w:val="20"/>
          <w:lang w:eastAsia="en-US"/>
        </w:rPr>
        <w:t>12,5</w:t>
      </w:r>
      <w:r w:rsidRPr="0088056B">
        <w:rPr>
          <w:rFonts w:eastAsiaTheme="minorHAnsi" w:cs="Arial"/>
          <w:color w:val="104160"/>
          <w:sz w:val="20"/>
          <w:lang w:eastAsia="en-US"/>
        </w:rPr>
        <w:t>% više u odnosu na prosječnu mjesečnu neto plaću na razini Urbane aglomeracije Split (4.</w:t>
      </w:r>
      <w:r w:rsidR="0088056B" w:rsidRPr="0088056B">
        <w:rPr>
          <w:rFonts w:eastAsiaTheme="minorHAnsi" w:cs="Arial"/>
          <w:color w:val="104160"/>
          <w:sz w:val="20"/>
          <w:lang w:eastAsia="en-US"/>
        </w:rPr>
        <w:t>965</w:t>
      </w:r>
      <w:r w:rsidRPr="0088056B">
        <w:rPr>
          <w:rFonts w:eastAsiaTheme="minorHAnsi" w:cs="Arial"/>
          <w:color w:val="104160"/>
          <w:sz w:val="20"/>
          <w:lang w:eastAsia="en-US"/>
        </w:rPr>
        <w:t xml:space="preserve"> kuna) i </w:t>
      </w:r>
      <w:r w:rsidR="0088056B" w:rsidRPr="0088056B">
        <w:rPr>
          <w:rFonts w:eastAsiaTheme="minorHAnsi" w:cs="Arial"/>
          <w:color w:val="104160"/>
          <w:sz w:val="20"/>
          <w:lang w:eastAsia="en-US"/>
        </w:rPr>
        <w:t>13,7</w:t>
      </w:r>
      <w:r w:rsidRPr="0088056B">
        <w:rPr>
          <w:rFonts w:eastAsiaTheme="minorHAnsi" w:cs="Arial"/>
          <w:color w:val="104160"/>
          <w:sz w:val="20"/>
          <w:lang w:eastAsia="en-US"/>
        </w:rPr>
        <w:t>% više u odnosu na prosječnu mjesečnu neto plaću na razini Splitsko-dalmatinske županije (4.</w:t>
      </w:r>
      <w:r w:rsidR="0088056B" w:rsidRPr="0088056B">
        <w:rPr>
          <w:rFonts w:eastAsiaTheme="minorHAnsi" w:cs="Arial"/>
          <w:color w:val="104160"/>
          <w:sz w:val="20"/>
          <w:lang w:eastAsia="en-US"/>
        </w:rPr>
        <w:t>910</w:t>
      </w:r>
      <w:r w:rsidRPr="0088056B">
        <w:rPr>
          <w:rFonts w:eastAsiaTheme="minorHAnsi" w:cs="Arial"/>
          <w:color w:val="104160"/>
          <w:sz w:val="20"/>
          <w:lang w:eastAsia="en-US"/>
        </w:rPr>
        <w:t xml:space="preserve"> kuna).</w:t>
      </w:r>
    </w:p>
    <w:p w:rsidR="003E42C5" w:rsidRPr="003E42C5" w:rsidRDefault="003E42C5" w:rsidP="003E42C5">
      <w:pPr>
        <w:pBdr>
          <w:bottom w:val="single" w:sz="12" w:space="1" w:color="auto"/>
        </w:pBdr>
        <w:spacing w:before="0" w:line="276" w:lineRule="auto"/>
        <w:jc w:val="left"/>
        <w:rPr>
          <w:i/>
          <w:color w:val="1F497D"/>
          <w:sz w:val="2"/>
          <w:szCs w:val="16"/>
        </w:rPr>
      </w:pP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873"/>
        <w:gridCol w:w="2766"/>
      </w:tblGrid>
      <w:tr w:rsidR="00DC27E5" w:rsidRPr="00DC27E5" w:rsidTr="00F7278C">
        <w:trPr>
          <w:trHeight w:val="1814"/>
          <w:jc w:val="center"/>
        </w:trPr>
        <w:tc>
          <w:tcPr>
            <w:tcW w:w="6873" w:type="dxa"/>
            <w:shd w:val="clear" w:color="auto" w:fill="auto"/>
          </w:tcPr>
          <w:p w:rsidR="00DC27E5" w:rsidRPr="00DC27E5" w:rsidRDefault="00F00DD8" w:rsidP="00DC27E5">
            <w:pPr>
              <w:widowControl w:val="0"/>
              <w:tabs>
                <w:tab w:val="left" w:pos="343"/>
              </w:tabs>
              <w:spacing w:before="60"/>
              <w:jc w:val="left"/>
              <w:rPr>
                <w:rFonts w:ascii="Calibri" w:hAnsi="Calibri" w:cs="Arial"/>
                <w:i/>
                <w:color w:val="244061"/>
                <w:sz w:val="20"/>
                <w:shd w:val="clear" w:color="auto" w:fill="FFFFFF"/>
              </w:rPr>
            </w:pPr>
            <w:hyperlink r:id="rId26" w:history="1">
              <w:r w:rsidR="00DC27E5" w:rsidRPr="00DC27E5">
                <w:rPr>
                  <w:rFonts w:ascii="Calibri" w:hAnsi="Calibri" w:cs="Arial"/>
                  <w:bCs/>
                  <w:i/>
                  <w:color w:val="0000FF"/>
                  <w:sz w:val="20"/>
                  <w:u w:val="single"/>
                  <w:shd w:val="clear" w:color="auto" w:fill="FFFFFF"/>
                </w:rPr>
                <w:t>Info.BIZ</w:t>
              </w:r>
            </w:hyperlink>
            <w:r w:rsidR="00DC27E5" w:rsidRPr="00DC27E5">
              <w:rPr>
                <w:rFonts w:ascii="Calibri" w:hAnsi="Calibri" w:cs="Arial"/>
                <w:i/>
                <w:color w:val="0000FF"/>
                <w:sz w:val="20"/>
                <w:u w:val="single"/>
                <w:shd w:val="clear" w:color="auto" w:fill="FFFFFF"/>
              </w:rPr>
              <w:t xml:space="preserve"> </w:t>
            </w:r>
            <w:r w:rsidR="00DC27E5" w:rsidRPr="00DC27E5">
              <w:rPr>
                <w:rFonts w:ascii="Calibri" w:hAnsi="Calibri" w:cs="Arial"/>
                <w:i/>
                <w:color w:val="244061"/>
                <w:sz w:val="20"/>
                <w:shd w:val="clear" w:color="auto" w:fill="FFFFFF"/>
              </w:rPr>
              <w:t>servis pruža uvid u informacije o uspješnosti poslovanja i financijskom položaju svih poslovnih subjekata te o poslovnoj okolini u kojoj oni djeluju. Najveća je i najažurnija baza poslovnih informacija za više od 790.000 poslovnih subjekata iz više od 30 izvora. Omogućuje brže, jednostavnije i sigurnije donošenje poslovnih odluka, sustavno praćenje klijenata, olakšava izradu poslovnih analiza te praćenje trendova i prepoznavanje potencijala na tržištu.</w:t>
            </w:r>
          </w:p>
          <w:p w:rsidR="00DC27E5" w:rsidRPr="00DC27E5" w:rsidRDefault="00DC27E5" w:rsidP="00F05BF2">
            <w:pPr>
              <w:widowControl w:val="0"/>
              <w:tabs>
                <w:tab w:val="left" w:pos="343"/>
              </w:tabs>
              <w:spacing w:before="60"/>
              <w:jc w:val="left"/>
              <w:rPr>
                <w:rFonts w:ascii="Calibri" w:eastAsia="Calibri" w:hAnsi="Calibri" w:cs="Arial"/>
                <w:i/>
                <w:color w:val="0000FF"/>
                <w:sz w:val="20"/>
                <w:u w:val="single"/>
              </w:rPr>
            </w:pPr>
            <w:r w:rsidRPr="00DC27E5">
              <w:rPr>
                <w:rFonts w:ascii="Calibri" w:eastAsia="Calibri" w:hAnsi="Calibri" w:cs="Arial"/>
                <w:i/>
                <w:color w:val="244061"/>
                <w:sz w:val="20"/>
                <w:shd w:val="clear" w:color="auto" w:fill="F5F6F8"/>
                <w:lang w:eastAsia="en-US"/>
              </w:rPr>
              <w:t xml:space="preserve">Ako ste zainteresirani i želite ugovoriti uslugu ili kupiti veći broj paketa: </w:t>
            </w:r>
            <w:hyperlink r:id="rId27" w:history="1">
              <w:r w:rsidRPr="00DC27E5">
                <w:rPr>
                  <w:rFonts w:ascii="Calibri" w:eastAsia="Calibri" w:hAnsi="Calibri" w:cs="Arial"/>
                  <w:i/>
                  <w:color w:val="0000FF"/>
                  <w:sz w:val="20"/>
                  <w:u w:val="single"/>
                  <w:lang w:eastAsia="en-US"/>
                </w:rPr>
                <w:t>prodaja@</w:t>
              </w:r>
              <w:proofErr w:type="spellStart"/>
              <w:r w:rsidRPr="00DC27E5">
                <w:rPr>
                  <w:rFonts w:ascii="Calibri" w:eastAsia="Calibri" w:hAnsi="Calibri" w:cs="Arial"/>
                  <w:i/>
                  <w:color w:val="0000FF"/>
                  <w:sz w:val="20"/>
                  <w:u w:val="single"/>
                  <w:lang w:eastAsia="en-US"/>
                </w:rPr>
                <w:t>fina.hr</w:t>
              </w:r>
              <w:proofErr w:type="spellEnd"/>
            </w:hyperlink>
            <w:r w:rsidRPr="00DC27E5">
              <w:rPr>
                <w:rFonts w:ascii="Calibri" w:eastAsia="Calibri" w:hAnsi="Calibri" w:cs="Arial"/>
                <w:i/>
                <w:color w:val="007AFF"/>
                <w:sz w:val="20"/>
                <w:lang w:eastAsia="en-US"/>
              </w:rPr>
              <w:t xml:space="preserve"> </w:t>
            </w:r>
            <w:r w:rsidRPr="00DC27E5">
              <w:rPr>
                <w:rFonts w:ascii="Calibri" w:eastAsia="Calibri" w:hAnsi="Calibri" w:cs="Arial"/>
                <w:i/>
                <w:color w:val="244061"/>
                <w:sz w:val="20"/>
                <w:shd w:val="clear" w:color="auto" w:fill="F5F6F8"/>
                <w:lang w:eastAsia="en-US"/>
              </w:rPr>
              <w:t xml:space="preserve">Ako trebate korisničku podršku: </w:t>
            </w:r>
            <w:proofErr w:type="spellStart"/>
            <w:r w:rsidRPr="00DC27E5">
              <w:rPr>
                <w:rFonts w:ascii="Calibri" w:eastAsia="Calibri" w:hAnsi="Calibri" w:cs="Arial"/>
                <w:i/>
                <w:color w:val="244061"/>
                <w:sz w:val="20"/>
                <w:shd w:val="clear" w:color="auto" w:fill="F5F6F8"/>
                <w:lang w:eastAsia="en-US"/>
              </w:rPr>
              <w:t>0800</w:t>
            </w:r>
            <w:proofErr w:type="spellEnd"/>
            <w:r w:rsidRPr="00DC27E5">
              <w:rPr>
                <w:rFonts w:ascii="Calibri" w:eastAsia="Calibri" w:hAnsi="Calibri" w:cs="Arial"/>
                <w:i/>
                <w:color w:val="244061"/>
                <w:sz w:val="20"/>
                <w:shd w:val="clear" w:color="auto" w:fill="F5F6F8"/>
                <w:lang w:eastAsia="en-US"/>
              </w:rPr>
              <w:t xml:space="preserve"> </w:t>
            </w:r>
            <w:proofErr w:type="spellStart"/>
            <w:r w:rsidRPr="00DC27E5">
              <w:rPr>
                <w:rFonts w:ascii="Calibri" w:eastAsia="Calibri" w:hAnsi="Calibri" w:cs="Arial"/>
                <w:i/>
                <w:color w:val="244061"/>
                <w:sz w:val="20"/>
                <w:shd w:val="clear" w:color="auto" w:fill="F5F6F8"/>
                <w:lang w:eastAsia="en-US"/>
              </w:rPr>
              <w:t>0080</w:t>
            </w:r>
            <w:proofErr w:type="spellEnd"/>
            <w:r w:rsidRPr="00DC27E5">
              <w:rPr>
                <w:rFonts w:ascii="Calibri" w:eastAsia="Calibri" w:hAnsi="Calibri" w:cs="Arial"/>
                <w:i/>
                <w:color w:val="33343A"/>
                <w:sz w:val="20"/>
                <w:shd w:val="clear" w:color="auto" w:fill="F5F6F8"/>
                <w:lang w:eastAsia="en-US"/>
              </w:rPr>
              <w:t>,</w:t>
            </w:r>
            <w:r w:rsidR="00F05BF2">
              <w:rPr>
                <w:rFonts w:ascii="Calibri" w:eastAsia="Calibri" w:hAnsi="Calibri" w:cs="Arial"/>
                <w:i/>
                <w:color w:val="33343A"/>
                <w:sz w:val="20"/>
                <w:shd w:val="clear" w:color="auto" w:fill="F5F6F8"/>
                <w:lang w:eastAsia="en-US"/>
              </w:rPr>
              <w:t xml:space="preserve"> </w:t>
            </w:r>
            <w:hyperlink r:id="rId28" w:history="1">
              <w:proofErr w:type="spellStart"/>
              <w:r w:rsidRPr="00DC27E5">
                <w:rPr>
                  <w:rFonts w:ascii="Calibri" w:eastAsia="Calibri" w:hAnsi="Calibri" w:cs="Arial"/>
                  <w:i/>
                  <w:color w:val="007AFF"/>
                  <w:sz w:val="20"/>
                  <w:u w:val="single"/>
                  <w:lang w:eastAsia="en-US"/>
                </w:rPr>
                <w:t>info</w:t>
              </w:r>
              <w:proofErr w:type="spellEnd"/>
              <w:r w:rsidRPr="00DC27E5">
                <w:rPr>
                  <w:rFonts w:ascii="Calibri" w:eastAsia="Calibri" w:hAnsi="Calibri" w:cs="Arial"/>
                  <w:i/>
                  <w:color w:val="007AFF"/>
                  <w:sz w:val="20"/>
                  <w:u w:val="single"/>
                  <w:lang w:eastAsia="en-US"/>
                </w:rPr>
                <w:t>@</w:t>
              </w:r>
              <w:proofErr w:type="spellStart"/>
              <w:r w:rsidRPr="00DC27E5">
                <w:rPr>
                  <w:rFonts w:ascii="Calibri" w:eastAsia="Calibri" w:hAnsi="Calibri" w:cs="Arial"/>
                  <w:i/>
                  <w:color w:val="007AFF"/>
                  <w:sz w:val="20"/>
                  <w:u w:val="single"/>
                  <w:lang w:eastAsia="en-US"/>
                </w:rPr>
                <w:t>fina.hr</w:t>
              </w:r>
              <w:proofErr w:type="spellEnd"/>
            </w:hyperlink>
          </w:p>
        </w:tc>
        <w:tc>
          <w:tcPr>
            <w:tcW w:w="2766" w:type="dxa"/>
            <w:shd w:val="clear" w:color="auto" w:fill="auto"/>
            <w:vAlign w:val="center"/>
          </w:tcPr>
          <w:p w:rsidR="00DC27E5" w:rsidRPr="00DC27E5" w:rsidRDefault="00DC27E5" w:rsidP="00DC27E5">
            <w:pPr>
              <w:spacing w:before="0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  <w:lang w:eastAsia="en-US"/>
              </w:rPr>
            </w:pPr>
            <w:r w:rsidRPr="00DC27E5">
              <w:rPr>
                <w:rFonts w:ascii="Calibri" w:eastAsia="Calibri" w:hAnsi="Calibri" w:cs="Arial"/>
                <w:i/>
                <w:noProof/>
                <w:color w:val="17365D"/>
                <w:sz w:val="17"/>
                <w:szCs w:val="17"/>
              </w:rPr>
              <w:drawing>
                <wp:inline distT="0" distB="0" distL="0" distR="0" wp14:anchorId="48E35F19" wp14:editId="55C417F3">
                  <wp:extent cx="1565453" cy="1221515"/>
                  <wp:effectExtent l="76200" t="76200" r="73025" b="74295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742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bg1">
                                <a:lumMod val="6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66B" w:rsidRPr="00B0266B" w:rsidRDefault="00B0266B" w:rsidP="00B0266B">
      <w:pPr>
        <w:pBdr>
          <w:top w:val="single" w:sz="12" w:space="7" w:color="auto"/>
        </w:pBdr>
        <w:spacing w:before="0"/>
        <w:rPr>
          <w:rFonts w:eastAsiaTheme="minorHAnsi" w:cs="Arial"/>
          <w:i/>
          <w:color w:val="244061"/>
          <w:sz w:val="17"/>
          <w:szCs w:val="17"/>
        </w:rPr>
      </w:pPr>
      <w:r w:rsidRPr="00B0266B">
        <w:rPr>
          <w:rFonts w:cs="Arial"/>
          <w:i/>
          <w:color w:val="17365D"/>
          <w:sz w:val="17"/>
          <w:szCs w:val="17"/>
        </w:rPr>
        <w:t xml:space="preserve">Više o rezultatima poslovanja poduzetnika po područjima djelatnosti i po drugim kriterijima, prezentirano je u </w:t>
      </w:r>
      <w:hyperlink r:id="rId30" w:history="1">
        <w:r w:rsidRPr="00B0266B">
          <w:rPr>
            <w:rFonts w:cs="Arial"/>
            <w:i/>
            <w:color w:val="0000FF"/>
            <w:sz w:val="17"/>
            <w:szCs w:val="17"/>
            <w:u w:val="single"/>
          </w:rPr>
          <w:t>standardnim analizama</w:t>
        </w:r>
      </w:hyperlink>
      <w:r w:rsidRPr="00B0266B">
        <w:rPr>
          <w:rFonts w:cs="Arial"/>
          <w:i/>
          <w:color w:val="17365D"/>
          <w:sz w:val="17"/>
          <w:szCs w:val="17"/>
        </w:rPr>
        <w:t xml:space="preserve"> rezultata poslovanja poduzetnika RH, po županijama i po gradovima i općinama u 2017. godini. Kontakt adresa </w:t>
      </w:r>
      <w:hyperlink r:id="rId31" w:history="1">
        <w:r w:rsidRPr="00B0266B">
          <w:rPr>
            <w:rFonts w:cs="Arial"/>
            <w:i/>
            <w:color w:val="0000FF"/>
            <w:sz w:val="17"/>
            <w:szCs w:val="17"/>
            <w:u w:val="single"/>
          </w:rPr>
          <w:t>analize@fina.hr</w:t>
        </w:r>
      </w:hyperlink>
      <w:r w:rsidRPr="00B0266B">
        <w:rPr>
          <w:rFonts w:cs="Arial"/>
          <w:i/>
          <w:color w:val="17365D"/>
          <w:sz w:val="17"/>
          <w:szCs w:val="17"/>
        </w:rPr>
        <w:t xml:space="preserve"> </w:t>
      </w:r>
    </w:p>
    <w:p w:rsidR="00B0266B" w:rsidRPr="00B0266B" w:rsidRDefault="00B0266B" w:rsidP="00B0266B">
      <w:pPr>
        <w:pBdr>
          <w:top w:val="single" w:sz="12" w:space="7" w:color="auto"/>
        </w:pBdr>
        <w:spacing w:before="60"/>
        <w:rPr>
          <w:rFonts w:eastAsiaTheme="minorHAnsi" w:cs="Arial"/>
          <w:i/>
          <w:color w:val="0000FF"/>
          <w:sz w:val="17"/>
          <w:szCs w:val="17"/>
          <w:u w:val="single"/>
        </w:rPr>
      </w:pPr>
      <w:r w:rsidRPr="00B0266B">
        <w:rPr>
          <w:rFonts w:cs="Arial"/>
          <w:i/>
          <w:color w:val="17365D"/>
          <w:sz w:val="17"/>
          <w:szCs w:val="17"/>
        </w:rPr>
        <w:t>Pojedinačni podaci o rezultatima poslovanja poduzetnika dostupni su besplatno na</w:t>
      </w:r>
      <w:r w:rsidRPr="00B0266B">
        <w:rPr>
          <w:rFonts w:eastAsiaTheme="minorHAnsi" w:cs="Arial"/>
          <w:i/>
          <w:color w:val="17365D"/>
          <w:sz w:val="17"/>
          <w:szCs w:val="17"/>
        </w:rPr>
        <w:t xml:space="preserve"> </w:t>
      </w:r>
      <w:hyperlink r:id="rId32" w:history="1">
        <w:r w:rsidRPr="00B0266B">
          <w:rPr>
            <w:rFonts w:eastAsiaTheme="minorHAnsi" w:cs="Arial"/>
            <w:i/>
            <w:color w:val="0000FF"/>
            <w:sz w:val="17"/>
            <w:szCs w:val="17"/>
            <w:u w:val="single"/>
          </w:rPr>
          <w:t>RGFI – javna objava</w:t>
        </w:r>
      </w:hyperlink>
      <w:r w:rsidRPr="00B0266B">
        <w:rPr>
          <w:rFonts w:eastAsiaTheme="minorHAnsi" w:cs="Arial"/>
          <w:i/>
          <w:color w:val="0F243E"/>
          <w:sz w:val="17"/>
          <w:szCs w:val="17"/>
        </w:rPr>
        <w:t xml:space="preserve"> </w:t>
      </w:r>
      <w:r w:rsidRPr="00B0266B">
        <w:rPr>
          <w:rFonts w:cs="Arial"/>
          <w:i/>
          <w:color w:val="17375E"/>
          <w:sz w:val="17"/>
          <w:szCs w:val="17"/>
        </w:rPr>
        <w:t>i na</w:t>
      </w:r>
      <w:r w:rsidRPr="00B0266B">
        <w:rPr>
          <w:rFonts w:eastAsiaTheme="minorHAnsi" w:cs="Arial"/>
          <w:i/>
          <w:color w:val="0F243E"/>
          <w:sz w:val="17"/>
          <w:szCs w:val="17"/>
        </w:rPr>
        <w:t xml:space="preserve"> </w:t>
      </w:r>
      <w:hyperlink r:id="rId33" w:history="1">
        <w:r w:rsidRPr="00B0266B">
          <w:rPr>
            <w:rFonts w:eastAsiaTheme="minorHAnsi" w:cs="Arial"/>
            <w:i/>
            <w:color w:val="0000FF"/>
            <w:sz w:val="17"/>
            <w:szCs w:val="17"/>
            <w:u w:val="single"/>
          </w:rPr>
          <w:t>Transparentno.hr</w:t>
        </w:r>
      </w:hyperlink>
      <w:r w:rsidRPr="00B0266B">
        <w:rPr>
          <w:rFonts w:eastAsiaTheme="minorHAnsi" w:cs="Arial"/>
          <w:i/>
          <w:color w:val="0000FF"/>
          <w:sz w:val="17"/>
          <w:szCs w:val="17"/>
          <w:u w:val="single"/>
        </w:rPr>
        <w:t>,</w:t>
      </w:r>
      <w:r w:rsidRPr="00B0266B">
        <w:rPr>
          <w:rFonts w:eastAsiaTheme="minorHAnsi" w:cs="Arial"/>
          <w:i/>
          <w:color w:val="0000FF"/>
          <w:sz w:val="17"/>
          <w:szCs w:val="17"/>
        </w:rPr>
        <w:t xml:space="preserve"> </w:t>
      </w:r>
      <w:r w:rsidRPr="00B0266B">
        <w:rPr>
          <w:rFonts w:eastAsiaTheme="minorHAnsi" w:cs="Arial"/>
          <w:i/>
          <w:color w:val="244061"/>
          <w:sz w:val="17"/>
          <w:szCs w:val="17"/>
        </w:rPr>
        <w:t xml:space="preserve">a agregirani i pojedinačni podaci dostupni su uz naknadu na servisu </w:t>
      </w:r>
      <w:hyperlink r:id="rId34" w:history="1">
        <w:r w:rsidRPr="00B0266B">
          <w:rPr>
            <w:rFonts w:eastAsiaTheme="minorHAnsi" w:cs="Arial"/>
            <w:i/>
            <w:color w:val="0000FF"/>
            <w:sz w:val="17"/>
            <w:szCs w:val="17"/>
            <w:u w:val="single"/>
          </w:rPr>
          <w:t>info.BIZ</w:t>
        </w:r>
      </w:hyperlink>
      <w:r w:rsidRPr="00B0266B">
        <w:rPr>
          <w:rFonts w:eastAsiaTheme="minorHAnsi" w:cs="Arial"/>
          <w:i/>
          <w:color w:val="0000FF"/>
          <w:sz w:val="17"/>
          <w:szCs w:val="17"/>
        </w:rPr>
        <w:t xml:space="preserve"> </w:t>
      </w:r>
      <w:r w:rsidRPr="00B0266B">
        <w:rPr>
          <w:rFonts w:eastAsiaTheme="minorHAnsi" w:cs="Arial"/>
          <w:i/>
          <w:color w:val="244061"/>
          <w:sz w:val="17"/>
          <w:szCs w:val="17"/>
        </w:rPr>
        <w:t>Kontakt adresa</w:t>
      </w:r>
      <w:r w:rsidRPr="00B0266B">
        <w:rPr>
          <w:rFonts w:eastAsiaTheme="minorHAnsi" w:cs="Arial"/>
          <w:i/>
          <w:color w:val="0000FF"/>
          <w:sz w:val="17"/>
          <w:szCs w:val="17"/>
          <w:u w:val="single"/>
        </w:rPr>
        <w:t xml:space="preserve"> </w:t>
      </w:r>
      <w:hyperlink r:id="rId35" w:history="1">
        <w:r w:rsidRPr="00B0266B">
          <w:rPr>
            <w:rFonts w:eastAsiaTheme="minorHAnsi" w:cs="Arial"/>
            <w:i/>
            <w:color w:val="0000FF"/>
            <w:sz w:val="17"/>
            <w:szCs w:val="17"/>
            <w:u w:val="single"/>
          </w:rPr>
          <w:t>info@fina.hr</w:t>
        </w:r>
      </w:hyperlink>
    </w:p>
    <w:p w:rsidR="00B0266B" w:rsidRPr="002943B4" w:rsidRDefault="00B0266B" w:rsidP="002943B4">
      <w:pPr>
        <w:pBdr>
          <w:top w:val="single" w:sz="12" w:space="7" w:color="auto"/>
        </w:pBdr>
        <w:spacing w:before="60"/>
        <w:rPr>
          <w:rFonts w:eastAsiaTheme="minorHAnsi" w:cs="Arial"/>
          <w:i/>
          <w:color w:val="244061"/>
          <w:sz w:val="17"/>
          <w:szCs w:val="17"/>
        </w:rPr>
      </w:pPr>
      <w:r w:rsidRPr="00B0266B">
        <w:rPr>
          <w:rFonts w:eastAsia="Calibri" w:cs="Arial"/>
          <w:bCs/>
          <w:i/>
          <w:color w:val="17365D"/>
          <w:sz w:val="17"/>
          <w:szCs w:val="17"/>
          <w:lang w:eastAsia="en-US"/>
        </w:rPr>
        <w:t xml:space="preserve">Informacija o tome je li poslovni subjekt u blokadi ili ne, dostupna je korištenjem usluge </w:t>
      </w:r>
      <w:hyperlink r:id="rId36" w:history="1">
        <w:r w:rsidRPr="00B0266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FINA InfoBlokade</w:t>
        </w:r>
      </w:hyperlink>
      <w:r w:rsidRPr="00B0266B">
        <w:rPr>
          <w:rFonts w:eastAsia="Calibri" w:cs="Arial"/>
          <w:bCs/>
          <w:i/>
          <w:color w:val="17365D"/>
          <w:sz w:val="17"/>
          <w:szCs w:val="17"/>
          <w:lang w:eastAsia="en-US"/>
        </w:rPr>
        <w:t xml:space="preserve"> slanjem SMS poruke na broj 818058, te korištenjem </w:t>
      </w:r>
      <w:hyperlink r:id="rId37" w:history="1">
        <w:r w:rsidRPr="00B0266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WEB aplikacije JRR</w:t>
        </w:r>
      </w:hyperlink>
      <w:r w:rsidRPr="00B0266B">
        <w:rPr>
          <w:rFonts w:eastAsia="Calibri" w:cs="Arial"/>
          <w:bCs/>
          <w:i/>
          <w:color w:val="17365D"/>
          <w:sz w:val="17"/>
          <w:szCs w:val="17"/>
          <w:lang w:eastAsia="en-US"/>
        </w:rPr>
        <w:t xml:space="preserve"> tj. uvidom u podatke o računima i statusu blokade poslovnih subjekata, koji se ažuriraju u </w:t>
      </w:r>
      <w:hyperlink r:id="rId38" w:history="1">
        <w:r w:rsidRPr="00B0266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Jedinstvenom registru računa</w:t>
        </w:r>
      </w:hyperlink>
      <w:r w:rsidRPr="00B0266B">
        <w:rPr>
          <w:rFonts w:eastAsia="Calibri" w:cs="Arial"/>
          <w:bCs/>
          <w:i/>
          <w:color w:val="17365D"/>
          <w:sz w:val="17"/>
          <w:szCs w:val="17"/>
          <w:lang w:eastAsia="en-US"/>
        </w:rPr>
        <w:t xml:space="preserve"> kojega u skladu sa zakonskim propisima, od 2002. godine, vodi Financijska agencija. Kontakt adresa </w:t>
      </w:r>
      <w:hyperlink r:id="rId39" w:history="1">
        <w:r w:rsidRPr="00B0266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jrr@fina.hr</w:t>
        </w:r>
      </w:hyperlink>
    </w:p>
    <w:sectPr w:rsidR="00B0266B" w:rsidRPr="002943B4" w:rsidSect="00350E5A">
      <w:headerReference w:type="default" r:id="rId4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D8" w:rsidRDefault="00F00DD8" w:rsidP="00E65163">
      <w:pPr>
        <w:spacing w:before="0"/>
      </w:pPr>
      <w:r>
        <w:separator/>
      </w:r>
    </w:p>
  </w:endnote>
  <w:endnote w:type="continuationSeparator" w:id="0">
    <w:p w:rsidR="00F00DD8" w:rsidRDefault="00F00DD8" w:rsidP="00E6516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D8" w:rsidRDefault="00F00DD8" w:rsidP="00E65163">
      <w:pPr>
        <w:spacing w:before="0"/>
      </w:pPr>
      <w:r>
        <w:separator/>
      </w:r>
    </w:p>
  </w:footnote>
  <w:footnote w:type="continuationSeparator" w:id="0">
    <w:p w:rsidR="00F00DD8" w:rsidRDefault="00F00DD8" w:rsidP="00E65163">
      <w:pPr>
        <w:spacing w:before="0"/>
      </w:pPr>
      <w:r>
        <w:continuationSeparator/>
      </w:r>
    </w:p>
  </w:footnote>
  <w:footnote w:id="1">
    <w:p w:rsidR="00D97D52" w:rsidRPr="00853073" w:rsidRDefault="00D97D52" w:rsidP="00F05BF2">
      <w:pPr>
        <w:pStyle w:val="Tekstfusnote"/>
        <w:spacing w:before="0"/>
        <w:jc w:val="left"/>
        <w:rPr>
          <w:sz w:val="17"/>
          <w:szCs w:val="17"/>
        </w:rPr>
      </w:pPr>
      <w:r w:rsidRPr="00853073">
        <w:rPr>
          <w:rStyle w:val="Referencafusnote"/>
          <w:sz w:val="17"/>
          <w:szCs w:val="17"/>
        </w:rPr>
        <w:footnoteRef/>
      </w:r>
      <w:r w:rsidRPr="00853073">
        <w:rPr>
          <w:sz w:val="17"/>
          <w:szCs w:val="17"/>
        </w:rPr>
        <w:t xml:space="preserve"> </w:t>
      </w:r>
      <w:r w:rsidRPr="00853073">
        <w:rPr>
          <w:rFonts w:cs="Arial"/>
          <w:color w:val="244061" w:themeColor="accent1" w:themeShade="80"/>
          <w:sz w:val="17"/>
          <w:szCs w:val="17"/>
        </w:rPr>
        <w:t>Usvajanjem novog Zakona o regionalnom razvoju (NN, 147/14), koji je u primjeni od 1. siječnja 2015. godine, uvedena je mogućnost stvaranja urbanih aglomeracija oko četiri najveća hrvatska grada: Zagreba, Splita, Rijeke i Osijeka, uz mogućnost širenja i na druge veće gradove, s ciljem ostvarenja strategije Europske unije do 2020. godine. Podaci pokazuju da oko 70% stanovništva EU živi u urbanim područjima. Izvor: FERATA</w:t>
      </w:r>
      <w:r>
        <w:rPr>
          <w:rFonts w:cs="Arial"/>
          <w:color w:val="244061" w:themeColor="accent1" w:themeShade="80"/>
          <w:sz w:val="17"/>
          <w:szCs w:val="17"/>
        </w:rPr>
        <w:t xml:space="preserve">, 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preuzeto </w:t>
      </w:r>
      <w:r>
        <w:rPr>
          <w:rFonts w:cs="Arial"/>
          <w:color w:val="244061" w:themeColor="accent1" w:themeShade="80"/>
          <w:sz w:val="17"/>
          <w:szCs w:val="17"/>
        </w:rPr>
        <w:t>25</w:t>
      </w:r>
      <w:r w:rsidRPr="00853073">
        <w:rPr>
          <w:rFonts w:cs="Arial"/>
          <w:color w:val="244061" w:themeColor="accent1" w:themeShade="80"/>
          <w:sz w:val="17"/>
          <w:szCs w:val="17"/>
        </w:rPr>
        <w:t>.</w:t>
      </w:r>
      <w:r w:rsidR="00F05BF2">
        <w:rPr>
          <w:rFonts w:cs="Arial"/>
          <w:color w:val="244061" w:themeColor="accent1" w:themeShade="80"/>
          <w:sz w:val="17"/>
          <w:szCs w:val="17"/>
        </w:rPr>
        <w:t>11.</w:t>
      </w:r>
      <w:r w:rsidRPr="00853073">
        <w:rPr>
          <w:rFonts w:cs="Arial"/>
          <w:color w:val="244061" w:themeColor="accent1" w:themeShade="80"/>
          <w:sz w:val="17"/>
          <w:szCs w:val="17"/>
        </w:rPr>
        <w:t>201</w:t>
      </w:r>
      <w:r>
        <w:rPr>
          <w:rFonts w:cs="Arial"/>
          <w:color w:val="244061" w:themeColor="accent1" w:themeShade="80"/>
          <w:sz w:val="17"/>
          <w:szCs w:val="17"/>
        </w:rPr>
        <w:t>9</w:t>
      </w:r>
      <w:r w:rsidRPr="00853073">
        <w:rPr>
          <w:rFonts w:cs="Arial"/>
          <w:color w:val="244061" w:themeColor="accent1" w:themeShade="80"/>
          <w:sz w:val="17"/>
          <w:szCs w:val="17"/>
        </w:rPr>
        <w:t>.</w:t>
      </w:r>
    </w:p>
  </w:footnote>
  <w:footnote w:id="2">
    <w:p w:rsidR="00D97D52" w:rsidRPr="00853073" w:rsidRDefault="00D97D52" w:rsidP="009E1CD1">
      <w:pPr>
        <w:spacing w:before="40"/>
        <w:jc w:val="left"/>
        <w:rPr>
          <w:sz w:val="17"/>
          <w:szCs w:val="17"/>
        </w:rPr>
      </w:pPr>
      <w:r w:rsidRPr="00853073">
        <w:rPr>
          <w:rStyle w:val="Referencafusnote"/>
          <w:sz w:val="17"/>
          <w:szCs w:val="17"/>
        </w:rPr>
        <w:footnoteRef/>
      </w:r>
      <w:r w:rsidRPr="00853073">
        <w:rPr>
          <w:sz w:val="17"/>
          <w:szCs w:val="17"/>
        </w:rPr>
        <w:t xml:space="preserve"> 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Središnji državni portal, Ustrojena urbana aglomeracije Split, preuzeto </w:t>
      </w:r>
      <w:r>
        <w:rPr>
          <w:rFonts w:cs="Arial"/>
          <w:color w:val="244061" w:themeColor="accent1" w:themeShade="80"/>
          <w:sz w:val="17"/>
          <w:szCs w:val="17"/>
        </w:rPr>
        <w:t>25.11.</w:t>
      </w:r>
      <w:r w:rsidRPr="00853073">
        <w:rPr>
          <w:rFonts w:cs="Arial"/>
          <w:color w:val="244061" w:themeColor="accent1" w:themeShade="80"/>
          <w:sz w:val="17"/>
          <w:szCs w:val="17"/>
        </w:rPr>
        <w:t>201</w:t>
      </w:r>
      <w:r>
        <w:rPr>
          <w:rFonts w:cs="Arial"/>
          <w:color w:val="244061" w:themeColor="accent1" w:themeShade="80"/>
          <w:sz w:val="17"/>
          <w:szCs w:val="17"/>
        </w:rPr>
        <w:t>9</w:t>
      </w:r>
      <w:r w:rsidRPr="00853073">
        <w:rPr>
          <w:rFonts w:cs="Arial"/>
          <w:color w:val="244061" w:themeColor="accent1" w:themeShade="80"/>
          <w:sz w:val="17"/>
          <w:szCs w:val="17"/>
        </w:rPr>
        <w:t xml:space="preserve">. </w:t>
      </w:r>
      <w:hyperlink r:id="rId1" w:history="1">
        <w:r w:rsidRPr="00853073">
          <w:rPr>
            <w:rStyle w:val="Hiperveza"/>
            <w:rFonts w:cs="Arial"/>
            <w:sz w:val="17"/>
            <w:szCs w:val="17"/>
          </w:rPr>
          <w:t>https://razvoj.gov.hr/prva-urbana-aglomeracija-u-republici-hrvatskoj-urbana-aglomeracija-split/3190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D52" w:rsidRPr="002943B4" w:rsidRDefault="00D97D52">
    <w:pPr>
      <w:pStyle w:val="Zaglavlje"/>
      <w:rPr>
        <w:sz w:val="18"/>
        <w:szCs w:val="18"/>
      </w:rPr>
    </w:pPr>
    <w:r w:rsidRPr="002943B4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042DEDF" wp14:editId="606CF497">
          <wp:simplePos x="0" y="0"/>
          <wp:positionH relativeFrom="column">
            <wp:posOffset>1118</wp:posOffset>
          </wp:positionH>
          <wp:positionV relativeFrom="paragraph">
            <wp:posOffset>-106045</wp:posOffset>
          </wp:positionV>
          <wp:extent cx="1085215" cy="215900"/>
          <wp:effectExtent l="0" t="0" r="635" b="0"/>
          <wp:wrapNone/>
          <wp:docPr id="6" name="Picture 7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10FB5"/>
    <w:rsid w:val="000209D3"/>
    <w:rsid w:val="00021DE0"/>
    <w:rsid w:val="0002502B"/>
    <w:rsid w:val="00026E18"/>
    <w:rsid w:val="00026E74"/>
    <w:rsid w:val="000374C4"/>
    <w:rsid w:val="00037909"/>
    <w:rsid w:val="00040DC1"/>
    <w:rsid w:val="000460D2"/>
    <w:rsid w:val="00052B12"/>
    <w:rsid w:val="0005510B"/>
    <w:rsid w:val="00061976"/>
    <w:rsid w:val="00064F08"/>
    <w:rsid w:val="00066955"/>
    <w:rsid w:val="00076C7C"/>
    <w:rsid w:val="00080179"/>
    <w:rsid w:val="0009543A"/>
    <w:rsid w:val="000A6147"/>
    <w:rsid w:val="000A715D"/>
    <w:rsid w:val="000B028B"/>
    <w:rsid w:val="000C55F1"/>
    <w:rsid w:val="000C57CA"/>
    <w:rsid w:val="000D1579"/>
    <w:rsid w:val="000F3A0E"/>
    <w:rsid w:val="0011437F"/>
    <w:rsid w:val="00121755"/>
    <w:rsid w:val="001260B8"/>
    <w:rsid w:val="00126315"/>
    <w:rsid w:val="00127109"/>
    <w:rsid w:val="001278CD"/>
    <w:rsid w:val="00135A66"/>
    <w:rsid w:val="00140E6D"/>
    <w:rsid w:val="00156EE1"/>
    <w:rsid w:val="00161A30"/>
    <w:rsid w:val="00165A36"/>
    <w:rsid w:val="0017668E"/>
    <w:rsid w:val="00177727"/>
    <w:rsid w:val="001A1129"/>
    <w:rsid w:val="001A4BD8"/>
    <w:rsid w:val="001A777A"/>
    <w:rsid w:val="001C5042"/>
    <w:rsid w:val="001C59A4"/>
    <w:rsid w:val="001C5FB8"/>
    <w:rsid w:val="001D0DB4"/>
    <w:rsid w:val="001D1004"/>
    <w:rsid w:val="001F08AF"/>
    <w:rsid w:val="002027D5"/>
    <w:rsid w:val="00202F8F"/>
    <w:rsid w:val="00204C23"/>
    <w:rsid w:val="002055B6"/>
    <w:rsid w:val="00205D45"/>
    <w:rsid w:val="0021243D"/>
    <w:rsid w:val="00233A9C"/>
    <w:rsid w:val="002345C3"/>
    <w:rsid w:val="00236374"/>
    <w:rsid w:val="0024222B"/>
    <w:rsid w:val="002516C5"/>
    <w:rsid w:val="0025611A"/>
    <w:rsid w:val="0025727A"/>
    <w:rsid w:val="00267AA1"/>
    <w:rsid w:val="00271A0B"/>
    <w:rsid w:val="00284589"/>
    <w:rsid w:val="002943B4"/>
    <w:rsid w:val="002A7C7C"/>
    <w:rsid w:val="002B11B1"/>
    <w:rsid w:val="002C23FA"/>
    <w:rsid w:val="002D009C"/>
    <w:rsid w:val="002D24D5"/>
    <w:rsid w:val="002D716C"/>
    <w:rsid w:val="002E5AC3"/>
    <w:rsid w:val="002F2FE4"/>
    <w:rsid w:val="002F5B51"/>
    <w:rsid w:val="0030100D"/>
    <w:rsid w:val="00304250"/>
    <w:rsid w:val="00306984"/>
    <w:rsid w:val="003143C0"/>
    <w:rsid w:val="00314835"/>
    <w:rsid w:val="00320693"/>
    <w:rsid w:val="00321A10"/>
    <w:rsid w:val="00323C8C"/>
    <w:rsid w:val="00343963"/>
    <w:rsid w:val="00350E5A"/>
    <w:rsid w:val="0035101A"/>
    <w:rsid w:val="0035299E"/>
    <w:rsid w:val="00362CD7"/>
    <w:rsid w:val="00373F98"/>
    <w:rsid w:val="00381751"/>
    <w:rsid w:val="00396FA6"/>
    <w:rsid w:val="003A2B06"/>
    <w:rsid w:val="003A2FFA"/>
    <w:rsid w:val="003A5C9C"/>
    <w:rsid w:val="003A62D8"/>
    <w:rsid w:val="003B39EF"/>
    <w:rsid w:val="003C4729"/>
    <w:rsid w:val="003E42C5"/>
    <w:rsid w:val="003E4A0B"/>
    <w:rsid w:val="003E6ED6"/>
    <w:rsid w:val="003F0F25"/>
    <w:rsid w:val="004062C7"/>
    <w:rsid w:val="00407A04"/>
    <w:rsid w:val="004147D8"/>
    <w:rsid w:val="00417082"/>
    <w:rsid w:val="00420150"/>
    <w:rsid w:val="004327E0"/>
    <w:rsid w:val="004367D9"/>
    <w:rsid w:val="004476BF"/>
    <w:rsid w:val="00461DA6"/>
    <w:rsid w:val="00462DFC"/>
    <w:rsid w:val="00477B5C"/>
    <w:rsid w:val="00484743"/>
    <w:rsid w:val="004877E6"/>
    <w:rsid w:val="00495115"/>
    <w:rsid w:val="004A0157"/>
    <w:rsid w:val="004A69FB"/>
    <w:rsid w:val="004B733C"/>
    <w:rsid w:val="004C232B"/>
    <w:rsid w:val="004D1DD5"/>
    <w:rsid w:val="004D314D"/>
    <w:rsid w:val="004D6797"/>
    <w:rsid w:val="004E0C90"/>
    <w:rsid w:val="004E493C"/>
    <w:rsid w:val="004E7591"/>
    <w:rsid w:val="004F7037"/>
    <w:rsid w:val="005057FB"/>
    <w:rsid w:val="00515B64"/>
    <w:rsid w:val="00524625"/>
    <w:rsid w:val="00525C10"/>
    <w:rsid w:val="00536315"/>
    <w:rsid w:val="0054311C"/>
    <w:rsid w:val="00543EC7"/>
    <w:rsid w:val="00560F0C"/>
    <w:rsid w:val="00575B8E"/>
    <w:rsid w:val="005926AE"/>
    <w:rsid w:val="005A4D79"/>
    <w:rsid w:val="005A66A8"/>
    <w:rsid w:val="005B3FE2"/>
    <w:rsid w:val="005B563C"/>
    <w:rsid w:val="005C1462"/>
    <w:rsid w:val="005C39EA"/>
    <w:rsid w:val="005C679A"/>
    <w:rsid w:val="005D54B5"/>
    <w:rsid w:val="005D785A"/>
    <w:rsid w:val="005E553B"/>
    <w:rsid w:val="005E5760"/>
    <w:rsid w:val="005E652A"/>
    <w:rsid w:val="005F1770"/>
    <w:rsid w:val="005F52CD"/>
    <w:rsid w:val="006109DE"/>
    <w:rsid w:val="0061713D"/>
    <w:rsid w:val="00623255"/>
    <w:rsid w:val="00623793"/>
    <w:rsid w:val="006276A8"/>
    <w:rsid w:val="00655EE1"/>
    <w:rsid w:val="00665ABC"/>
    <w:rsid w:val="00673F14"/>
    <w:rsid w:val="00690D27"/>
    <w:rsid w:val="00692312"/>
    <w:rsid w:val="0069770C"/>
    <w:rsid w:val="006A0977"/>
    <w:rsid w:val="006A2D45"/>
    <w:rsid w:val="006B2B65"/>
    <w:rsid w:val="006E3A9E"/>
    <w:rsid w:val="006E4445"/>
    <w:rsid w:val="006E57FC"/>
    <w:rsid w:val="006F086A"/>
    <w:rsid w:val="006F3208"/>
    <w:rsid w:val="006F6F18"/>
    <w:rsid w:val="007017F6"/>
    <w:rsid w:val="007031F8"/>
    <w:rsid w:val="00704026"/>
    <w:rsid w:val="00721927"/>
    <w:rsid w:val="00724FFF"/>
    <w:rsid w:val="00726457"/>
    <w:rsid w:val="00733F2C"/>
    <w:rsid w:val="0074533E"/>
    <w:rsid w:val="00746BA5"/>
    <w:rsid w:val="007504A3"/>
    <w:rsid w:val="00754AF5"/>
    <w:rsid w:val="007747D6"/>
    <w:rsid w:val="00774A69"/>
    <w:rsid w:val="00795C7A"/>
    <w:rsid w:val="007A46E6"/>
    <w:rsid w:val="007B4C9B"/>
    <w:rsid w:val="007C2198"/>
    <w:rsid w:val="007C6A91"/>
    <w:rsid w:val="007D5D28"/>
    <w:rsid w:val="007F0EFC"/>
    <w:rsid w:val="00805F6C"/>
    <w:rsid w:val="00806D40"/>
    <w:rsid w:val="008179C8"/>
    <w:rsid w:val="0082795D"/>
    <w:rsid w:val="008362AE"/>
    <w:rsid w:val="00836C5C"/>
    <w:rsid w:val="00853073"/>
    <w:rsid w:val="0085639F"/>
    <w:rsid w:val="00857286"/>
    <w:rsid w:val="00874C36"/>
    <w:rsid w:val="0088056B"/>
    <w:rsid w:val="008829EE"/>
    <w:rsid w:val="00882CF6"/>
    <w:rsid w:val="00883FAC"/>
    <w:rsid w:val="008840B6"/>
    <w:rsid w:val="00891DC5"/>
    <w:rsid w:val="0089310E"/>
    <w:rsid w:val="008A3C7A"/>
    <w:rsid w:val="008A3F73"/>
    <w:rsid w:val="008B55BF"/>
    <w:rsid w:val="008C4F16"/>
    <w:rsid w:val="008E2E94"/>
    <w:rsid w:val="008E58A9"/>
    <w:rsid w:val="008F2F92"/>
    <w:rsid w:val="008F50E2"/>
    <w:rsid w:val="0090135F"/>
    <w:rsid w:val="0091111E"/>
    <w:rsid w:val="00911E72"/>
    <w:rsid w:val="00921724"/>
    <w:rsid w:val="009232C0"/>
    <w:rsid w:val="0092706E"/>
    <w:rsid w:val="00935B2B"/>
    <w:rsid w:val="00940AE9"/>
    <w:rsid w:val="009522B8"/>
    <w:rsid w:val="009525E8"/>
    <w:rsid w:val="00957D93"/>
    <w:rsid w:val="00963E62"/>
    <w:rsid w:val="0097142E"/>
    <w:rsid w:val="00977696"/>
    <w:rsid w:val="009B4938"/>
    <w:rsid w:val="009B60AF"/>
    <w:rsid w:val="009B62F9"/>
    <w:rsid w:val="009B6338"/>
    <w:rsid w:val="009C1C36"/>
    <w:rsid w:val="009C2FA8"/>
    <w:rsid w:val="009C6A85"/>
    <w:rsid w:val="009D0F8A"/>
    <w:rsid w:val="009D1252"/>
    <w:rsid w:val="009D44C3"/>
    <w:rsid w:val="009D70DA"/>
    <w:rsid w:val="009E1CD1"/>
    <w:rsid w:val="009F1B49"/>
    <w:rsid w:val="00A06C02"/>
    <w:rsid w:val="00A17BF9"/>
    <w:rsid w:val="00A17F80"/>
    <w:rsid w:val="00A218D6"/>
    <w:rsid w:val="00A24D63"/>
    <w:rsid w:val="00A27295"/>
    <w:rsid w:val="00A35891"/>
    <w:rsid w:val="00A42C35"/>
    <w:rsid w:val="00A45AF8"/>
    <w:rsid w:val="00A652B7"/>
    <w:rsid w:val="00A70541"/>
    <w:rsid w:val="00A76D07"/>
    <w:rsid w:val="00A77963"/>
    <w:rsid w:val="00A92365"/>
    <w:rsid w:val="00AA09BC"/>
    <w:rsid w:val="00AA30C7"/>
    <w:rsid w:val="00AB5C92"/>
    <w:rsid w:val="00AB6472"/>
    <w:rsid w:val="00AC4CC0"/>
    <w:rsid w:val="00AC4D94"/>
    <w:rsid w:val="00AD1069"/>
    <w:rsid w:val="00AF099D"/>
    <w:rsid w:val="00AF3D0E"/>
    <w:rsid w:val="00AF6F0C"/>
    <w:rsid w:val="00B0266B"/>
    <w:rsid w:val="00B0422F"/>
    <w:rsid w:val="00B04BFA"/>
    <w:rsid w:val="00B066F7"/>
    <w:rsid w:val="00B20BAA"/>
    <w:rsid w:val="00B21176"/>
    <w:rsid w:val="00B22157"/>
    <w:rsid w:val="00B27B4E"/>
    <w:rsid w:val="00B350D9"/>
    <w:rsid w:val="00B43BD0"/>
    <w:rsid w:val="00B65754"/>
    <w:rsid w:val="00B671FD"/>
    <w:rsid w:val="00B84D56"/>
    <w:rsid w:val="00BA7E95"/>
    <w:rsid w:val="00BB35B5"/>
    <w:rsid w:val="00BC332B"/>
    <w:rsid w:val="00BD0172"/>
    <w:rsid w:val="00BD48F7"/>
    <w:rsid w:val="00BE465E"/>
    <w:rsid w:val="00C01071"/>
    <w:rsid w:val="00C01214"/>
    <w:rsid w:val="00C07AF5"/>
    <w:rsid w:val="00C115AB"/>
    <w:rsid w:val="00C149EE"/>
    <w:rsid w:val="00C20E9C"/>
    <w:rsid w:val="00C21A1F"/>
    <w:rsid w:val="00C310AB"/>
    <w:rsid w:val="00C32213"/>
    <w:rsid w:val="00C32E28"/>
    <w:rsid w:val="00C37EC4"/>
    <w:rsid w:val="00C45A7B"/>
    <w:rsid w:val="00C475C4"/>
    <w:rsid w:val="00C53CE3"/>
    <w:rsid w:val="00C56190"/>
    <w:rsid w:val="00C6737A"/>
    <w:rsid w:val="00C715F9"/>
    <w:rsid w:val="00C75A99"/>
    <w:rsid w:val="00C87485"/>
    <w:rsid w:val="00C94D0E"/>
    <w:rsid w:val="00CB276C"/>
    <w:rsid w:val="00CB28F2"/>
    <w:rsid w:val="00CC6201"/>
    <w:rsid w:val="00CD4ED8"/>
    <w:rsid w:val="00D124A1"/>
    <w:rsid w:val="00D21373"/>
    <w:rsid w:val="00D30534"/>
    <w:rsid w:val="00D30907"/>
    <w:rsid w:val="00D33915"/>
    <w:rsid w:val="00D36483"/>
    <w:rsid w:val="00D415AC"/>
    <w:rsid w:val="00D43FF9"/>
    <w:rsid w:val="00D50BF5"/>
    <w:rsid w:val="00D53354"/>
    <w:rsid w:val="00D62B47"/>
    <w:rsid w:val="00D70A9A"/>
    <w:rsid w:val="00D7423E"/>
    <w:rsid w:val="00D745E9"/>
    <w:rsid w:val="00D7525A"/>
    <w:rsid w:val="00D81097"/>
    <w:rsid w:val="00D90AE0"/>
    <w:rsid w:val="00D923C5"/>
    <w:rsid w:val="00D929CC"/>
    <w:rsid w:val="00D93D51"/>
    <w:rsid w:val="00D97D52"/>
    <w:rsid w:val="00DA2D4A"/>
    <w:rsid w:val="00DB7945"/>
    <w:rsid w:val="00DC0F51"/>
    <w:rsid w:val="00DC27E5"/>
    <w:rsid w:val="00DE7392"/>
    <w:rsid w:val="00DF67FB"/>
    <w:rsid w:val="00E05041"/>
    <w:rsid w:val="00E10A67"/>
    <w:rsid w:val="00E1627C"/>
    <w:rsid w:val="00E236D7"/>
    <w:rsid w:val="00E24C4B"/>
    <w:rsid w:val="00E32458"/>
    <w:rsid w:val="00E33C27"/>
    <w:rsid w:val="00E4014B"/>
    <w:rsid w:val="00E40A12"/>
    <w:rsid w:val="00E42F1F"/>
    <w:rsid w:val="00E45368"/>
    <w:rsid w:val="00E50299"/>
    <w:rsid w:val="00E52340"/>
    <w:rsid w:val="00E54ABF"/>
    <w:rsid w:val="00E57196"/>
    <w:rsid w:val="00E61152"/>
    <w:rsid w:val="00E65163"/>
    <w:rsid w:val="00E70013"/>
    <w:rsid w:val="00E70309"/>
    <w:rsid w:val="00E934F1"/>
    <w:rsid w:val="00E96382"/>
    <w:rsid w:val="00EA1E11"/>
    <w:rsid w:val="00EA5D5F"/>
    <w:rsid w:val="00EB15C0"/>
    <w:rsid w:val="00EB18D3"/>
    <w:rsid w:val="00EB6E36"/>
    <w:rsid w:val="00EC34D9"/>
    <w:rsid w:val="00EC6F95"/>
    <w:rsid w:val="00ED29CD"/>
    <w:rsid w:val="00EE346A"/>
    <w:rsid w:val="00EE40CA"/>
    <w:rsid w:val="00F00D7C"/>
    <w:rsid w:val="00F00DD8"/>
    <w:rsid w:val="00F03F08"/>
    <w:rsid w:val="00F05BF2"/>
    <w:rsid w:val="00F07C55"/>
    <w:rsid w:val="00F11397"/>
    <w:rsid w:val="00F15427"/>
    <w:rsid w:val="00F15BD5"/>
    <w:rsid w:val="00F27716"/>
    <w:rsid w:val="00F54E8A"/>
    <w:rsid w:val="00F6457C"/>
    <w:rsid w:val="00F6636D"/>
    <w:rsid w:val="00F7278C"/>
    <w:rsid w:val="00F73A11"/>
    <w:rsid w:val="00F7773B"/>
    <w:rsid w:val="00F97DE3"/>
    <w:rsid w:val="00FA3D7E"/>
    <w:rsid w:val="00FA589A"/>
    <w:rsid w:val="00FB161E"/>
    <w:rsid w:val="00FC7957"/>
    <w:rsid w:val="00FE3B52"/>
    <w:rsid w:val="00FF2034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6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6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332B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BC332B"/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0278260010/12c7926b9373ca89a02aba837ad07d9a49ead925bb849b267666212231ef0da9ddf0c0072f06e787b47b7aef78ab1eded709a3c15b4f097e1751601cf0707da3" TargetMode="External"/><Relationship Id="rId18" Type="http://schemas.openxmlformats.org/officeDocument/2006/relationships/hyperlink" Target="https://www.transparentno.hr/pregled/18556905592/a8d1c04b21d3714891c12b46ab449901464f182c11500c07d970b51095f6d6d0a3391acb6c3b9110b18c7ef02812e0c33eb787b95b10dbc2b5959742835e917e" TargetMode="External"/><Relationship Id="rId26" Type="http://schemas.openxmlformats.org/officeDocument/2006/relationships/hyperlink" Target="https://www.fina.hr/info.biz" TargetMode="External"/><Relationship Id="rId39" Type="http://schemas.openxmlformats.org/officeDocument/2006/relationships/hyperlink" Target="mailto:jrr@fina.hr" TargetMode="External"/><Relationship Id="rId21" Type="http://schemas.openxmlformats.org/officeDocument/2006/relationships/hyperlink" Target="https://www.transparentno.hr/pregled/27774740781/0a0ab28bcf94a8bb8323b24bf4ad4db27e6f3ca4508ba08d382fa43a0a11e3e547a3387fe7a62f4489dc9c7a20fb5d44efd7bcea16413c644aa699df250448b3" TargetMode="External"/><Relationship Id="rId34" Type="http://schemas.openxmlformats.org/officeDocument/2006/relationships/hyperlink" Target="http://www.fina.hr/Default.aspx?art=8958&amp;sec=1275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8351740621/e397c06045ffa63b00d0f704bcd2d3ba2ad34620bef1e6e99b48fec2497e1bef84b0bdb2a61df62635f385698fe68ac7d02c5890b96d52df0cf84e41058617c3" TargetMode="External"/><Relationship Id="rId20" Type="http://schemas.openxmlformats.org/officeDocument/2006/relationships/hyperlink" Target="https://www.transparentno.hr/" TargetMode="External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99699042389/9c6a3e2f19f5b755b7b0dea63ff59fc25e2d9e013f775ced9c2daa6a90ba4efa1fc7e8af356c722f00a377abecfc6cc21d727a553a6808b14a1810cad39a6312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hyperlink" Target="https://jrr.fina.hr/jrir/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00278260010/12c7926b9373ca89a02aba837ad07d9a49ead925bb849b267666212231ef0da9ddf0c0072f06e787b47b7aef78ab1eded709a3c15b4f097e1751601cf0707da3" TargetMode="External"/><Relationship Id="rId23" Type="http://schemas.openxmlformats.org/officeDocument/2006/relationships/hyperlink" Target="https://www.fina.hr/info.biz" TargetMode="External"/><Relationship Id="rId28" Type="http://schemas.openxmlformats.org/officeDocument/2006/relationships/hyperlink" Target="mailto:info@fina.hr" TargetMode="External"/><Relationship Id="rId36" Type="http://schemas.openxmlformats.org/officeDocument/2006/relationships/hyperlink" Target="http://www.fina.hr/Default.aspx?sec=1538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transparentno.hr/pregled/92265244213/bd8273eadf465cd085d477f90fd2abf565374da0cea899e8094110ea6f8290f58882ba7c1fda1fdfb5a3baeecd2f7ea88e197d239c0a29c00bd0b3cbfeb4a309" TargetMode="External"/><Relationship Id="rId31" Type="http://schemas.openxmlformats.org/officeDocument/2006/relationships/hyperlink" Target="mailto:analize@fin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hr/imgres?imgurl=http://www.klis.hr/wp-content/uploads/2016/06/urbana-agl.-540x381.jpg&amp;imgrefurl=https://www.klis.hr/2278/javni-poziv-za-iskazivanje-prijedloga-i-primjedbi-na-nacrt-strategije-razvoja-urbane-aglomeracije-split-za-razdoblje-2015-2020/&amp;docid=8r2pckwK-e7vKM&amp;tbnid=esxiT_9WNNLSBM:&amp;vet=10ahUKEwiYw5HP9PvZAhVBPFAKHT-tDZoQMwg-KAwwDA..i&amp;w=540&amp;h=381&amp;itg=1&amp;bih=585&amp;biw=1280&amp;q=urbana%20aglomeracija%20split&amp;ved=0ahUKEwiYw5HP9PvZAhVBPFAKHT-tDZoQMwg-KAwwDA&amp;iact=mrc&amp;uact=8" TargetMode="External"/><Relationship Id="rId14" Type="http://schemas.openxmlformats.org/officeDocument/2006/relationships/hyperlink" Target="https://www.transparentno.hr/pregled/48351740621/e397c06045ffa63b00d0f704bcd2d3ba2ad34620bef1e6e99b48fec2497e1bef84b0bdb2a61df62635f385698fe68ac7d02c5890b96d52df0cf84e41058617c3" TargetMode="External"/><Relationship Id="rId22" Type="http://schemas.openxmlformats.org/officeDocument/2006/relationships/image" Target="media/image3.png"/><Relationship Id="rId27" Type="http://schemas.openxmlformats.org/officeDocument/2006/relationships/hyperlink" Target="mailto:prodaja@fina.hr" TargetMode="External"/><Relationship Id="rId30" Type="http://schemas.openxmlformats.org/officeDocument/2006/relationships/hyperlink" Target="http://www.fina.hr/Default.aspx?sec=1279" TargetMode="External"/><Relationship Id="rId35" Type="http://schemas.openxmlformats.org/officeDocument/2006/relationships/hyperlink" Target="mailto:info@fina.hr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s://www.transparentno.hr/pregled/94136335132/e55f307094db780e52b6c7c82b07587fd1951405e0599c9808840104dabb97883f75b941185d6ded3d038600c109fd50b1089807bd43d3297d210de110564e4f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www.transparentno.hr/" TargetMode="External"/><Relationship Id="rId38" Type="http://schemas.openxmlformats.org/officeDocument/2006/relationships/hyperlink" Target="http://www.fina.hr/Default.aspx?sec=972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split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B6D29-63A8-4A17-94F4-1BC765A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2214</Words>
  <Characters>12625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Vesna Kavur</cp:lastModifiedBy>
  <cp:revision>4</cp:revision>
  <dcterms:created xsi:type="dcterms:W3CDTF">2019-11-27T21:19:00Z</dcterms:created>
  <dcterms:modified xsi:type="dcterms:W3CDTF">2019-11-27T21:23:00Z</dcterms:modified>
</cp:coreProperties>
</file>