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18" w:rsidRPr="00013985" w:rsidRDefault="00160175" w:rsidP="005B3748">
      <w:pPr>
        <w:spacing w:after="0" w:line="240" w:lineRule="auto"/>
        <w:jc w:val="center"/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</w:pPr>
      <w:r w:rsidRPr="00013985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 xml:space="preserve">PODRUČJA DJELATNOSTI S NAJVEĆOM </w:t>
      </w:r>
      <w:r w:rsidR="008474E5" w:rsidRPr="00013985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 xml:space="preserve">NETO </w:t>
      </w:r>
      <w:r w:rsidR="00123D5D" w:rsidRPr="00013985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>DOBITI U 201</w:t>
      </w:r>
      <w:r w:rsidR="002A59A0" w:rsidRPr="00013985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>8</w:t>
      </w:r>
      <w:r w:rsidRPr="00013985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>. GODINI</w:t>
      </w:r>
    </w:p>
    <w:p w:rsidR="006953B5" w:rsidRDefault="00F1457E" w:rsidP="00013985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Poduzetnici Hrvatske, </w:t>
      </w:r>
      <w:r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obveznici</w:t>
      </w:r>
      <w:r w:rsidR="00927C18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poreza na dobit, bez banaka i osiguravajućih društava</w:t>
      </w:r>
      <w:r w:rsidR="006123ED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927C18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njih </w:t>
      </w:r>
      <w:r w:rsidR="00736B58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131.117</w:t>
      </w:r>
      <w:r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zapošljavali su </w:t>
      </w:r>
      <w:r w:rsidR="00736B58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939.954</w:t>
      </w:r>
      <w:r w:rsidR="00057DD2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radnika</w:t>
      </w:r>
      <w:r w:rsidR="006953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EE22A5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ostvarili</w:t>
      </w:r>
      <w:r w:rsidR="00891E12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6953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su </w:t>
      </w:r>
      <w:r w:rsidR="00891E12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dobit </w:t>
      </w:r>
      <w:r w:rsidR="00736B58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razdoblja </w:t>
      </w:r>
      <w:r w:rsidR="00891E12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iznosu </w:t>
      </w:r>
      <w:r w:rsidR="0086657F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od </w:t>
      </w:r>
      <w:r w:rsidR="00736B58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46,9</w:t>
      </w:r>
      <w:r w:rsidR="0086657F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milijarde</w:t>
      </w:r>
      <w:r w:rsidR="0086657F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6953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057DD2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gubitak</w:t>
      </w:r>
      <w:r w:rsidR="00736B58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razdoblja</w:t>
      </w:r>
      <w:r w:rsidR="00057DD2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</w:t>
      </w:r>
      <w:r w:rsidR="005B3748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iznosu</w:t>
      </w:r>
      <w:r w:rsidR="00057DD2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od </w:t>
      </w:r>
      <w:r w:rsidR="00736B58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18,7</w:t>
      </w:r>
      <w:r w:rsidR="0086657F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094460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milijardi</w:t>
      </w:r>
      <w:r w:rsidR="0086657F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5A33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5B3748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te </w:t>
      </w:r>
      <w:r w:rsidR="0086657F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konačnici</w:t>
      </w:r>
      <w:r w:rsidR="00891E12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86657F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iskaza</w:t>
      </w:r>
      <w:r w:rsidR="006953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li</w:t>
      </w:r>
      <w:r w:rsidR="0086657F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neto dobit u visini od </w:t>
      </w:r>
      <w:r w:rsidR="00736B58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28,3</w:t>
      </w:r>
      <w:r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736B58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="0086657F" w:rsidRPr="00736B5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2713C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:rsidR="00C573EB" w:rsidRDefault="00C573EB" w:rsidP="005B763C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C573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Poduzetnici u 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prerađivačkoj industriji (C) i t</w:t>
      </w:r>
      <w:r w:rsidRPr="00C573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rgovini na veliko i na malo (G) ostvarili su </w:t>
      </w:r>
      <w:r w:rsidRPr="00C932C2"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  <w:t>najveću dobit razdoblja</w:t>
      </w:r>
      <w:r w:rsidRPr="00C573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ukupnom iznosu od 19,8 milijardi kuna</w:t>
      </w:r>
      <w:r w:rsidR="006953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C573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što je 42,2% ukupno ostvarene dobiti razdoblja svih poduzetnika RH (46,9 milijardi kuna). Poduzetnici u navede</w:t>
      </w:r>
      <w:r w:rsidR="006953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nim područjima djelatnosti imali</w:t>
      </w:r>
      <w:r w:rsidRPr="00C573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su najveći broj zaposlenih</w:t>
      </w:r>
      <w:r w:rsidR="006953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 njih 431.653</w:t>
      </w:r>
      <w:r w:rsidRPr="00C573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(udio u broju zaposlenih kod poduzetnika RH od 45,9).</w:t>
      </w:r>
    </w:p>
    <w:p w:rsidR="0043534D" w:rsidRPr="00013985" w:rsidRDefault="00C573EB" w:rsidP="004F22F2">
      <w:pPr>
        <w:tabs>
          <w:tab w:val="left" w:pos="1134"/>
        </w:tabs>
        <w:spacing w:before="180" w:after="0" w:line="240" w:lineRule="auto"/>
        <w:rPr>
          <w:rFonts w:ascii="Arial" w:eastAsia="Times New Roman" w:hAnsi="Arial" w:cs="Times New Roman"/>
          <w:bCs/>
          <w:color w:val="17365D" w:themeColor="text2" w:themeShade="BF"/>
          <w:sz w:val="16"/>
          <w:szCs w:val="16"/>
          <w:lang w:eastAsia="hr-HR"/>
        </w:rPr>
      </w:pPr>
      <w:r w:rsidRPr="00C573E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C573E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>TOP 5 područja djelatnosti prema ostvarenoj neto dobiti u 2018.</w:t>
      </w:r>
      <w:r w:rsidR="00C932C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g.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013985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(iznosi u tisućama kuna)</w:t>
      </w:r>
    </w:p>
    <w:p w:rsidR="006953B5" w:rsidRPr="00123D5D" w:rsidRDefault="00C932C2" w:rsidP="00AE0612">
      <w:pPr>
        <w:spacing w:after="0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  <w:r>
        <w:rPr>
          <w:rFonts w:ascii="Arial" w:eastAsia="Times New Roman" w:hAnsi="Arial" w:cs="Times New Roman"/>
          <w:bCs/>
          <w:i/>
          <w:noProof/>
          <w:color w:val="17365D" w:themeColor="text2" w:themeShade="BF"/>
          <w:sz w:val="16"/>
          <w:szCs w:val="16"/>
          <w:lang w:eastAsia="hr-HR"/>
        </w:rPr>
        <w:drawing>
          <wp:inline distT="0" distB="0" distL="0" distR="0" wp14:anchorId="745033D9">
            <wp:extent cx="6372000" cy="2304000"/>
            <wp:effectExtent l="0" t="0" r="0" b="1270"/>
            <wp:docPr id="6" name="Slika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3985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</w:t>
      </w:r>
      <w:r w:rsidR="006953B5" w:rsidRPr="00123D5D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zvor: Fina, Registar godišnjih financijskih izvještaja</w:t>
      </w:r>
    </w:p>
    <w:p w:rsidR="007E7FD7" w:rsidRDefault="003D35C8" w:rsidP="00AE0612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013985"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  <w:t>Broj zaposlenih</w:t>
      </w:r>
      <w:r w:rsid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21640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povećan je </w:t>
      </w:r>
      <w:r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za </w:t>
      </w:r>
      <w:r w:rsidR="004E51A1"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46.079</w:t>
      </w:r>
      <w:r w:rsidR="0021640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ili 5,2% (s 893.875 u 2017. godini na 939.954 u 2018. godini).</w:t>
      </w:r>
      <w:r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Najveći broj zaposlenih bio je</w:t>
      </w:r>
      <w:r w:rsidR="00217CA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kao i ranijih godina</w:t>
      </w:r>
      <w:r w:rsidR="00217CA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prerađivačkoj industriji</w:t>
      </w:r>
      <w:r w:rsidR="004F22F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(C)</w:t>
      </w:r>
      <w:r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trgovini</w:t>
      </w:r>
      <w:r w:rsidR="004F22F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(G)</w:t>
      </w:r>
      <w:r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Prerađivačka industrija </w:t>
      </w:r>
      <w:r w:rsidR="004F22F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imala je </w:t>
      </w:r>
      <w:proofErr w:type="spellStart"/>
      <w:r w:rsidR="004E51A1"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241.121</w:t>
      </w:r>
      <w:proofErr w:type="spellEnd"/>
      <w:r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F22F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zaposlenog</w:t>
      </w:r>
      <w:r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4F22F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udio </w:t>
      </w:r>
      <w:r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</w:t>
      </w:r>
      <w:r w:rsidR="004E51A1"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5,6</w:t>
      </w:r>
      <w:r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%), a trgovina </w:t>
      </w:r>
      <w:proofErr w:type="spellStart"/>
      <w:r w:rsidR="004E51A1"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190.532</w:t>
      </w:r>
      <w:proofErr w:type="spellEnd"/>
      <w:r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4F22F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udio </w:t>
      </w:r>
      <w:r w:rsidR="004E51A1"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20,3%</w:t>
      </w:r>
      <w:r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="00CB15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21640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Nominalno, broj radnika najviše je porastao u </w:t>
      </w:r>
      <w:r w:rsidR="004E51A1"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djelatnosti građevinarstva</w:t>
      </w:r>
      <w:r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4E51A1"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9.533</w:t>
      </w:r>
      <w:r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),</w:t>
      </w:r>
      <w:r w:rsidR="004E51A1"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djelatnosti pružanja smještaja te pripreme i usluživanja hrane (</w:t>
      </w:r>
      <w:r w:rsidR="004E51A1"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8.801</w:t>
      </w:r>
      <w:r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) i </w:t>
      </w:r>
      <w:r w:rsidR="007E7FD7"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djelatnosti p</w:t>
      </w:r>
      <w:r w:rsidR="004E51A1"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rijevoz</w:t>
      </w:r>
      <w:r w:rsidR="007E7FD7"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="004E51A1"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skladištenj</w:t>
      </w:r>
      <w:r w:rsidR="007E7FD7"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7E7FD7"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7.016</w:t>
      </w:r>
      <w:r w:rsidRP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).</w:t>
      </w:r>
    </w:p>
    <w:p w:rsidR="000F1D7E" w:rsidRPr="00C932C2" w:rsidRDefault="00927C18" w:rsidP="00AE0612">
      <w:pPr>
        <w:tabs>
          <w:tab w:val="left" w:pos="7797"/>
        </w:tabs>
        <w:spacing w:before="180" w:after="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6953B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160175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Dobit, gubitak</w:t>
      </w:r>
      <w:r w:rsidR="00C633B2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, konsolidirani financijski rezultat</w:t>
      </w:r>
      <w:r w:rsidR="00160175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i broj zaposlenih </w:t>
      </w:r>
      <w:r w:rsidR="00394EE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kod 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poduzetnika </w:t>
      </w:r>
      <w:r w:rsidR="00394EE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u </w:t>
      </w:r>
      <w:r w:rsidR="00E45C10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</w:t>
      </w:r>
      <w:r w:rsidR="00123D5D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H u 201</w:t>
      </w:r>
      <w:r w:rsidR="002A59A0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8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. </w:t>
      </w:r>
      <w:r w:rsidR="00394EE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godini - 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 </w:t>
      </w:r>
      <w:r w:rsidR="00823B45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područjima 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djelatnostima</w:t>
      </w:r>
      <w:r w:rsidR="00C932C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0F1D7E" w:rsidRPr="00C932C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(</w:t>
      </w:r>
      <w:r w:rsidR="007217A5" w:rsidRPr="00C932C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</w:t>
      </w:r>
      <w:r w:rsidR="000F1D7E" w:rsidRPr="00C932C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znosi u milijunima kuna)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09"/>
        <w:gridCol w:w="1043"/>
        <w:gridCol w:w="919"/>
        <w:gridCol w:w="919"/>
        <w:gridCol w:w="1077"/>
      </w:tblGrid>
      <w:tr w:rsidR="00394EE4" w:rsidRPr="00013985" w:rsidTr="00013985">
        <w:trPr>
          <w:trHeight w:val="397"/>
          <w:tblHeader/>
          <w:jc w:val="center"/>
        </w:trPr>
        <w:tc>
          <w:tcPr>
            <w:tcW w:w="60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394EE4" w:rsidRPr="008B439A" w:rsidRDefault="00394EE4" w:rsidP="00394EE4">
            <w:pPr>
              <w:tabs>
                <w:tab w:val="left" w:pos="601"/>
              </w:tabs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8B439A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hr-HR"/>
              </w:rPr>
              <w:t>Područje djelatnosti</w:t>
            </w:r>
          </w:p>
        </w:tc>
        <w:tc>
          <w:tcPr>
            <w:tcW w:w="10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394EE4" w:rsidRPr="008B439A" w:rsidRDefault="00394EE4" w:rsidP="00394EE4">
            <w:pPr>
              <w:tabs>
                <w:tab w:val="left" w:pos="601"/>
              </w:tabs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8B439A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6"/>
                <w:szCs w:val="16"/>
              </w:rPr>
              <w:t>Broj zaposlenih</w:t>
            </w:r>
          </w:p>
        </w:tc>
        <w:tc>
          <w:tcPr>
            <w:tcW w:w="91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394EE4" w:rsidRPr="008B439A" w:rsidRDefault="00394EE4" w:rsidP="00394EE4">
            <w:pPr>
              <w:tabs>
                <w:tab w:val="left" w:pos="601"/>
              </w:tabs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8B439A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6"/>
                <w:szCs w:val="16"/>
              </w:rPr>
              <w:t>Dobit razdoblja</w:t>
            </w:r>
          </w:p>
        </w:tc>
        <w:tc>
          <w:tcPr>
            <w:tcW w:w="91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394EE4" w:rsidRPr="008B439A" w:rsidRDefault="00394EE4" w:rsidP="00394EE4">
            <w:pPr>
              <w:tabs>
                <w:tab w:val="left" w:pos="601"/>
              </w:tabs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8B439A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6"/>
                <w:szCs w:val="16"/>
              </w:rPr>
              <w:t>Gubitak razdoblja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394EE4" w:rsidRPr="008B439A" w:rsidRDefault="00394EE4" w:rsidP="00394EE4">
            <w:pPr>
              <w:tabs>
                <w:tab w:val="left" w:pos="601"/>
              </w:tabs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8B439A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6"/>
                <w:szCs w:val="16"/>
              </w:rPr>
              <w:t>Neto dobit/ gubitak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A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Poljoprivreda, šumarstvo i ribarstvo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28.773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1.036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631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406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B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Rudarstvo i vađenje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3.440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353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61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292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C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Prerađivačka industrija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241.121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10.009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4.508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5.501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D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Opskrba električnom energijom, plinom, parom i klimatizacija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13.494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2.148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183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1.965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013985">
            <w:pPr>
              <w:ind w:left="-57" w:right="-57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E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Opskrba vodom; </w:t>
            </w:r>
            <w:proofErr w:type="spellStart"/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ukl</w:t>
            </w:r>
            <w:r w:rsidR="0001398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anj</w:t>
            </w:r>
            <w:proofErr w:type="spellEnd"/>
            <w:r w:rsidR="0001398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.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otpadnih voda, gos</w:t>
            </w: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p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. otpad</w:t>
            </w:r>
            <w:r w:rsidR="00013985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.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te </w:t>
            </w:r>
            <w:proofErr w:type="spellStart"/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dj</w:t>
            </w: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el</w:t>
            </w:r>
            <w:proofErr w:type="spellEnd"/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s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anac</w:t>
            </w: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.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okoliša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23.737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716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315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401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F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Građevinarstvo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89.041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4.304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2.624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1.680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G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Trgovina na veliko i na malo; popravak motornih vozila i motoc</w:t>
            </w: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ikla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190.532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9.803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2.783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7.020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H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Prijevoz i skladištenje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68.513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2.049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786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1.263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I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Djelatnosti pružanja smještaja te pripreme i usluživanja hrane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75.150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3.062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1.120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1.942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J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Informacije i komunikacije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40.084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3.531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286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3.244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K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Financijske djelatnosti i djelatnosti osiguranja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5.663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1.131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1.194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FF0000"/>
                <w:sz w:val="18"/>
                <w:szCs w:val="18"/>
              </w:rPr>
              <w:t>-62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L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Poslovanje nekretninama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11.997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1.522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1.844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FF0000"/>
                <w:sz w:val="18"/>
                <w:szCs w:val="18"/>
              </w:rPr>
              <w:t>-322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M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Stručne, znanstvene i tehničke djelatnosti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60.210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4.619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1.195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3.424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N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Administrativne i pomoćne uslužne djelatnosti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45.167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810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479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332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O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Javna uprava i obrana; obvezno socijalno osiguranje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435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9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P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Obrazovanje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7.307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103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32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71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Q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Djelatnosti zdravstvene zaštite i socijalne skrbi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12.576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310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41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269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R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Umjetnost, zabava i rekreacija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11.465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1.110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494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617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S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Ostale uslužne djelatnosti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11.155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208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77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131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lastRenderedPageBreak/>
              <w:t>T</w:t>
            </w:r>
            <w:r w:rsidRPr="00013985">
              <w:rPr>
                <w:rFonts w:ascii="Arial" w:hAnsi="Arial" w:cs="Arial"/>
                <w:bCs/>
                <w:color w:val="17365D" w:themeColor="text2" w:themeShade="BF"/>
                <w:sz w:val="17"/>
                <w:szCs w:val="17"/>
              </w:rPr>
              <w:t xml:space="preserve">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Djelatnost kućanstava kao poslodavca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28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0</w:t>
            </w:r>
          </w:p>
        </w:tc>
      </w:tr>
      <w:tr w:rsidR="00CF75F8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6402DD" w:rsidRDefault="00CF75F8" w:rsidP="00394EE4">
            <w:pPr>
              <w:ind w:left="-57" w:right="-57"/>
              <w:jc w:val="both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- Fizičke osobe bez djelatnosti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66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70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F75F8" w:rsidRPr="00013985" w:rsidRDefault="00CF75F8" w:rsidP="007D2520">
            <w:pPr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 w:rsidRPr="00013985">
              <w:rPr>
                <w:rFonts w:ascii="Arial" w:hAnsi="Arial" w:cs="Arial"/>
                <w:color w:val="244062"/>
                <w:sz w:val="18"/>
                <w:szCs w:val="18"/>
              </w:rPr>
              <w:t>68</w:t>
            </w:r>
          </w:p>
        </w:tc>
      </w:tr>
      <w:tr w:rsidR="00394EE4" w:rsidRPr="00013985" w:rsidTr="00C932C2">
        <w:trPr>
          <w:trHeight w:val="278"/>
          <w:jc w:val="center"/>
        </w:trPr>
        <w:tc>
          <w:tcPr>
            <w:tcW w:w="6009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Ukupno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94EE4" w:rsidRPr="00013985" w:rsidRDefault="00CF75F8" w:rsidP="007D2520">
            <w:pPr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013985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939.954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94EE4" w:rsidRPr="00013985" w:rsidRDefault="00CF75F8" w:rsidP="007D2520">
            <w:pPr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013985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46.905</w:t>
            </w:r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94EE4" w:rsidRPr="00013985" w:rsidRDefault="00CF75F8" w:rsidP="007D2520">
            <w:pPr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013985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18.655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94EE4" w:rsidRPr="00013985" w:rsidRDefault="00CF75F8" w:rsidP="007D2520">
            <w:pPr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013985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28.250</w:t>
            </w:r>
          </w:p>
        </w:tc>
      </w:tr>
    </w:tbl>
    <w:p w:rsidR="00927C18" w:rsidRPr="00123D5D" w:rsidRDefault="00927C18" w:rsidP="00927C18">
      <w:pPr>
        <w:spacing w:before="60" w:after="0" w:line="288" w:lineRule="auto"/>
        <w:jc w:val="both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  <w:r w:rsidRPr="00123D5D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Izvor: Fina, Registar godišnjih financijskih izvještaja</w:t>
      </w:r>
    </w:p>
    <w:p w:rsidR="003D35C8" w:rsidRDefault="003D35C8" w:rsidP="00AE0612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3E7F7B"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  <w:t>Najveća neto dobit</w:t>
      </w:r>
      <w:r w:rsidRPr="003D35C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iskazana je kod poduzetnika </w:t>
      </w:r>
      <w:r w:rsidR="00C932C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</w:t>
      </w:r>
      <w:r w:rsidRPr="003D35C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rgovin</w:t>
      </w:r>
      <w:r w:rsidR="00C932C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Pr="003D35C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na veliko i malo (G) i iznosila je 7 milijardi kuna (udio u neto dobiti poduzetnika RH od 24,8%). Na drugom su mjestu poduzetnici 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</w:t>
      </w:r>
      <w:r w:rsidRPr="003D35C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rerađivačke industrije (C) s 5,5 milijardi kuna (udio u neto dobiti poduzetnika RH od 19,5%), a na trećem </w:t>
      </w:r>
      <w:r w:rsidR="005A33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su </w:t>
      </w:r>
      <w:r w:rsidRPr="003D35C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mjestu poduzetnici u djelatnosti </w:t>
      </w:r>
      <w:r w:rsidR="00C932C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</w:t>
      </w:r>
      <w:r w:rsidRPr="003D35C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tručn</w:t>
      </w:r>
      <w:r w:rsidR="00C932C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ih</w:t>
      </w:r>
      <w:r w:rsidRPr="003D35C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 znanstven</w:t>
      </w:r>
      <w:r w:rsidR="00C932C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ih</w:t>
      </w:r>
      <w:r w:rsidRPr="003D35C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tehničk</w:t>
      </w:r>
      <w:r w:rsidR="00C932C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ih</w:t>
      </w:r>
      <w:r w:rsidRPr="003D35C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djelatnosti </w:t>
      </w:r>
      <w:r w:rsidR="00C932C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(M) </w:t>
      </w:r>
      <w:r w:rsidRPr="003D35C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 3,4 milijarde kuna neto dobiti (udio u neto dobiti poduzetnika RH od 12,1%).</w:t>
      </w:r>
      <w:r w:rsidR="009C4E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3D35C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Slijede poduzetnici u djelatnosti 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informacija</w:t>
      </w:r>
      <w:r w:rsidRPr="003D35C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komunikacij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3D35C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(J) s 3,2 milijarde kuna (udio u neto dobiti poduzetnika RH od 11,5%) te poduzetnici u djelatnosti 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</w:t>
      </w:r>
      <w:r w:rsidRPr="003D35C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pskrbe električnom energijom, plinom, parom i klimatizacijom (D) s gotovo 2 milijarde kuna (udio u neto dobiti poduzetnika RH od 7%).</w:t>
      </w:r>
    </w:p>
    <w:p w:rsidR="00721FEF" w:rsidRDefault="005B3748" w:rsidP="00AE0612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3E7F7B"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  <w:t>Najuspješniji poduzetnik u</w:t>
      </w:r>
      <w:r w:rsidR="00C42ED0" w:rsidRPr="003E7F7B"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  <w:t xml:space="preserve"> </w:t>
      </w:r>
      <w:r w:rsidR="009511A8" w:rsidRPr="003E7F7B"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  <w:t>p</w:t>
      </w:r>
      <w:r w:rsidR="001E27DB" w:rsidRPr="003E7F7B"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  <w:t>rerađivačkoj industriji</w:t>
      </w:r>
      <w:r w:rsidR="00C42ED0"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201</w:t>
      </w:r>
      <w:r w:rsid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</w:t>
      </w:r>
      <w:r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godini </w:t>
      </w:r>
      <w:r w:rsid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je</w:t>
      </w:r>
      <w:r w:rsidR="005A33B3" w:rsidRPr="00AF73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hyperlink r:id="rId9" w:history="1">
        <w:r w:rsidR="00AF7304" w:rsidRPr="00AF7304">
          <w:rPr>
            <w:rStyle w:val="Hiperveza"/>
            <w:rFonts w:ascii="Arial" w:hAnsi="Arial" w:cs="Arial"/>
            <w:color w:val="0000BF" w:themeColor="hyperlink" w:themeShade="BF"/>
            <w:sz w:val="20"/>
            <w:szCs w:val="20"/>
          </w:rPr>
          <w:t>INA d.d.</w:t>
        </w:r>
      </w:hyperlink>
      <w:r w:rsidR="00AF73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</w:t>
      </w:r>
      <w:r w:rsidR="00C76191" w:rsidRPr="00AF73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 Zagreba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9C4EBB" w:rsidRPr="009C4E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Pretežita djelatnost društva prema NKD-u 2007 je 19.20 </w:t>
      </w:r>
      <w:r w:rsidR="005A33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- </w:t>
      </w:r>
      <w:r w:rsidR="009C4EBB" w:rsidRPr="009C4E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Proizvodnja rafiniranih naftnih proizvoda.</w:t>
      </w:r>
      <w:r w:rsidR="009C4E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Društvo</w:t>
      </w:r>
      <w:r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je </w:t>
      </w:r>
      <w:r w:rsidR="009C4E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2018. godini </w:t>
      </w:r>
      <w:r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iskazal</w:t>
      </w:r>
      <w:r w:rsidR="007E7FD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</w:t>
      </w:r>
      <w:r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dobit razdoblja od </w:t>
      </w:r>
      <w:r w:rsidR="001E27DB"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1,</w:t>
      </w:r>
      <w:r w:rsidR="00721FEF"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</w:t>
      </w:r>
      <w:r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1E27DB"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milijarde</w:t>
      </w:r>
      <w:r w:rsidR="00EB34D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upošljavalo </w:t>
      </w:r>
      <w:r w:rsidR="001E27DB"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</w:t>
      </w:r>
      <w:r w:rsidR="00721FEF"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.125 </w:t>
      </w:r>
      <w:r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zaposlen</w:t>
      </w:r>
      <w:r w:rsidR="00721FEF"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kojima je obračuna</w:t>
      </w:r>
      <w:r w:rsidR="001E27DB"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na prosječna mjesečna neto plaća</w:t>
      </w:r>
      <w:r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</w:t>
      </w:r>
      <w:r w:rsidR="007D252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iznosu</w:t>
      </w:r>
      <w:r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od </w:t>
      </w:r>
      <w:r w:rsidR="001E27DB"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9.</w:t>
      </w:r>
      <w:r w:rsidR="00721FEF"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812</w:t>
      </w:r>
      <w:r w:rsidR="009C4E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kuna.</w:t>
      </w:r>
    </w:p>
    <w:p w:rsidR="009511A8" w:rsidRPr="009511A8" w:rsidRDefault="009511A8" w:rsidP="00AE0612">
      <w:pPr>
        <w:spacing w:before="180" w:after="40" w:line="240" w:lineRule="auto"/>
        <w:ind w:left="1134" w:hanging="1134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 w:rsidRPr="009511A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Grafikon </w:t>
      </w:r>
      <w:r w:rsidR="00341235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1</w:t>
      </w:r>
      <w:r w:rsidRPr="009511A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Pr="009511A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AE0612" w:rsidRPr="00AE0612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INA d.d.</w:t>
      </w:r>
      <w:r w:rsidR="00AE0612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- rang u području djelatnosti, usporedba s područjem prema pokazateljima poslovanja i kretanje kreditnog rejtinga od 2014. do 2018. g. </w:t>
      </w:r>
    </w:p>
    <w:p w:rsidR="009511A8" w:rsidRPr="007D2520" w:rsidRDefault="00873CBF" w:rsidP="001E4BCB">
      <w:pPr>
        <w:spacing w:after="40"/>
        <w:jc w:val="both"/>
        <w:rPr>
          <w:rFonts w:ascii="Arial" w:eastAsia="Times New Roman" w:hAnsi="Arial" w:cs="Times New Roman"/>
          <w:bCs/>
          <w:color w:val="17365D" w:themeColor="text2" w:themeShade="BF"/>
          <w:sz w:val="16"/>
          <w:szCs w:val="16"/>
          <w:lang w:eastAsia="hr-HR"/>
        </w:rPr>
      </w:pPr>
      <w:r>
        <w:rPr>
          <w:noProof/>
          <w:lang w:eastAsia="hr-HR"/>
        </w:rPr>
        <w:drawing>
          <wp:inline distT="0" distB="0" distL="0" distR="0" wp14:anchorId="426FA952" wp14:editId="50BF8F4C">
            <wp:extent cx="1548000" cy="1260000"/>
            <wp:effectExtent l="0" t="0" r="0" b="0"/>
            <wp:docPr id="12" name="Slika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3D5" w:rsidRPr="005C43D5">
        <w:rPr>
          <w:noProof/>
          <w:lang w:eastAsia="hr-HR"/>
        </w:rPr>
        <w:t xml:space="preserve"> </w:t>
      </w:r>
      <w:r w:rsidR="00D02799">
        <w:rPr>
          <w:noProof/>
          <w:lang w:eastAsia="hr-HR"/>
        </w:rPr>
        <w:drawing>
          <wp:inline distT="0" distB="0" distL="0" distR="0" wp14:anchorId="5FE92EA6" wp14:editId="0FAF808E">
            <wp:extent cx="1980000" cy="1260000"/>
            <wp:effectExtent l="0" t="0" r="1270" b="0"/>
            <wp:docPr id="13" name="Slika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799">
        <w:rPr>
          <w:noProof/>
          <w:lang w:eastAsia="hr-HR"/>
        </w:rPr>
        <w:t xml:space="preserve"> </w:t>
      </w:r>
      <w:r w:rsidR="00D02799">
        <w:rPr>
          <w:noProof/>
          <w:lang w:eastAsia="hr-HR"/>
        </w:rPr>
        <w:drawing>
          <wp:inline distT="0" distB="0" distL="0" distR="0" wp14:anchorId="5AE390CA" wp14:editId="673680FA">
            <wp:extent cx="2649600" cy="1260000"/>
            <wp:effectExtent l="0" t="0" r="0" b="0"/>
            <wp:docPr id="14" name="Slika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96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799">
        <w:rPr>
          <w:noProof/>
          <w:lang w:eastAsia="hr-HR"/>
        </w:rPr>
        <w:br/>
      </w:r>
      <w:r w:rsidR="009511A8" w:rsidRPr="007D2520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 xml:space="preserve">Izvor: Financijska agencija, servis </w:t>
      </w:r>
      <w:hyperlink r:id="rId13" w:history="1">
        <w:r w:rsidR="009511A8" w:rsidRPr="007D2520">
          <w:rPr>
            <w:rStyle w:val="Hiperveza"/>
            <w:rFonts w:ascii="Arial" w:eastAsia="Times New Roman" w:hAnsi="Arial" w:cs="Times New Roman"/>
            <w:i/>
            <w:sz w:val="16"/>
            <w:szCs w:val="16"/>
            <w:lang w:eastAsia="hr-HR"/>
          </w:rPr>
          <w:t>info.BIZ</w:t>
        </w:r>
      </w:hyperlink>
    </w:p>
    <w:p w:rsidR="00721FEF" w:rsidRDefault="005B3748" w:rsidP="00C932C2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 drugom je mjestu </w:t>
      </w:r>
      <w:hyperlink r:id="rId14" w:history="1">
        <w:r w:rsidR="00AF7304" w:rsidRPr="00AF7304">
          <w:rPr>
            <w:rStyle w:val="Hiperveza"/>
            <w:rFonts w:ascii="Arial" w:hAnsi="Arial" w:cs="Arial"/>
            <w:color w:val="0000BF" w:themeColor="hyperlink" w:themeShade="BF"/>
            <w:sz w:val="20"/>
          </w:rPr>
          <w:t>HRVATSKI TELEKOM</w:t>
        </w:r>
        <w:r w:rsidR="00C932C2">
          <w:rPr>
            <w:rStyle w:val="Hiperveza"/>
            <w:rFonts w:ascii="Arial" w:hAnsi="Arial" w:cs="Arial"/>
            <w:color w:val="0000BF" w:themeColor="hyperlink" w:themeShade="BF"/>
            <w:sz w:val="20"/>
          </w:rPr>
          <w:t xml:space="preserve">  </w:t>
        </w:r>
        <w:r w:rsidR="00AF7304" w:rsidRPr="00AF7304">
          <w:rPr>
            <w:rStyle w:val="Hiperveza"/>
            <w:rFonts w:ascii="Arial" w:hAnsi="Arial" w:cs="Arial"/>
            <w:color w:val="0000BF" w:themeColor="hyperlink" w:themeShade="BF"/>
            <w:sz w:val="20"/>
          </w:rPr>
          <w:t>d.d</w:t>
        </w:r>
      </w:hyperlink>
      <w:r w:rsidR="00AF7304" w:rsidRPr="00AF7304">
        <w:rPr>
          <w:rFonts w:ascii="Arial" w:hAnsi="Arial" w:cs="Arial"/>
          <w:color w:val="17365D" w:themeColor="text2" w:themeShade="BF"/>
          <w:sz w:val="20"/>
        </w:rPr>
        <w:t>.</w:t>
      </w:r>
      <w:r w:rsidR="00C932C2">
        <w:rPr>
          <w:rFonts w:ascii="Arial" w:hAnsi="Arial" w:cs="Arial"/>
          <w:color w:val="17365D" w:themeColor="text2" w:themeShade="BF"/>
          <w:sz w:val="20"/>
        </w:rPr>
        <w:t xml:space="preserve"> </w:t>
      </w:r>
      <w:r w:rsidR="005B763C" w:rsidRPr="00AF73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iz Zagreba</w:t>
      </w:r>
      <w:r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B15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 3.960 zaposlenih i ostvarenom </w:t>
      </w:r>
      <w:r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dobiti</w:t>
      </w:r>
      <w:r w:rsidR="00DD295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razdoblja</w:t>
      </w:r>
      <w:r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od </w:t>
      </w:r>
      <w:proofErr w:type="spellStart"/>
      <w:r w:rsidR="00721FEF"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990</w:t>
      </w:r>
      <w:proofErr w:type="spellEnd"/>
      <w:r w:rsidR="00721FEF"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,7</w:t>
      </w:r>
      <w:r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</w:t>
      </w:r>
      <w:r w:rsidR="00721FEF"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a na </w:t>
      </w:r>
      <w:r w:rsidRPr="00AF73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trećem </w:t>
      </w:r>
      <w:hyperlink r:id="rId15" w:history="1">
        <w:r w:rsidR="00AF7304" w:rsidRPr="00AF7304">
          <w:rPr>
            <w:rStyle w:val="Hiperveza"/>
            <w:rFonts w:ascii="Arial" w:hAnsi="Arial" w:cs="Arial"/>
            <w:color w:val="0000BF" w:themeColor="hyperlink" w:themeShade="BF"/>
            <w:sz w:val="20"/>
          </w:rPr>
          <w:t>AUTOCESTA RIJEKA ZAGREB d.d</w:t>
        </w:r>
      </w:hyperlink>
      <w:r w:rsidR="00721FEF" w:rsidRPr="00AF73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5B763C" w:rsidRPr="00AF73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 Zagreba</w:t>
      </w:r>
      <w:r w:rsidR="001E27DB"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 </w:t>
      </w:r>
      <w:r w:rsidR="00CB15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39 zaposlenih i </w:t>
      </w:r>
      <w:r w:rsidR="00721FEF"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640,2</w:t>
      </w:r>
      <w:r w:rsidRPr="00721FE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</w:t>
      </w:r>
      <w:r w:rsidR="00C76191" w:rsidRP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stvaren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="00C76191" w:rsidRP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dobiti razdoblja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:rsidR="00F40184" w:rsidRPr="001E4BCB" w:rsidRDefault="00F40184" w:rsidP="001E4BCB">
      <w:pPr>
        <w:tabs>
          <w:tab w:val="left" w:pos="993"/>
          <w:tab w:val="right" w:pos="9923"/>
        </w:tabs>
        <w:spacing w:before="180" w:after="0" w:line="240" w:lineRule="auto"/>
        <w:ind w:left="992" w:hanging="992"/>
        <w:jc w:val="both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  <w:r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6953B5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3</w:t>
      </w:r>
      <w:r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Poduzetnici u </w:t>
      </w:r>
      <w:r w:rsidR="001E4BC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područjima </w:t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djelatnosti </w:t>
      </w:r>
      <w:r w:rsidR="0060412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C</w:t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i </w:t>
      </w:r>
      <w:r w:rsidR="0060412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G</w:t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E914E0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s najvećom</w:t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E914E0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dobiti</w:t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49415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razdoblja u 201</w:t>
      </w:r>
      <w:r w:rsidR="00721FEF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8</w:t>
      </w:r>
      <w:r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="001E4BC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g.</w:t>
      </w:r>
      <w:r w:rsidRPr="004941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1E4BCB"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  <w:t>(iznos</w:t>
      </w:r>
      <w:r w:rsidR="00DD295E" w:rsidRPr="001E4BCB"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  <w:t>i</w:t>
      </w:r>
      <w:r w:rsidRPr="001E4BCB"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  <w:t xml:space="preserve"> u tisućama kuna)</w:t>
      </w:r>
    </w:p>
    <w:p w:rsidR="00F40184" w:rsidRDefault="0060412D" w:rsidP="001E4BCB">
      <w:pPr>
        <w:shd w:val="clear" w:color="auto" w:fill="DBE5F1" w:themeFill="accent1" w:themeFillTint="33"/>
        <w:tabs>
          <w:tab w:val="left" w:pos="1134"/>
          <w:tab w:val="left" w:pos="8222"/>
        </w:tabs>
        <w:spacing w:before="60" w:after="40" w:line="240" w:lineRule="auto"/>
        <w:ind w:left="1134" w:hanging="1134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C</w:t>
      </w:r>
      <w:r w:rsidR="00F40184" w:rsidRPr="004941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A5570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–</w:t>
      </w:r>
      <w:r w:rsidR="00F40184" w:rsidRPr="004941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Prerađivačka industrija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3480"/>
        <w:gridCol w:w="850"/>
        <w:gridCol w:w="864"/>
        <w:gridCol w:w="862"/>
        <w:gridCol w:w="935"/>
        <w:gridCol w:w="936"/>
        <w:gridCol w:w="1017"/>
        <w:gridCol w:w="1017"/>
      </w:tblGrid>
      <w:tr w:rsidR="00DC325A" w:rsidRPr="00022F58" w:rsidTr="0045771C">
        <w:trPr>
          <w:trHeight w:val="397"/>
        </w:trPr>
        <w:tc>
          <w:tcPr>
            <w:tcW w:w="348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022F58" w:rsidRDefault="0045771C" w:rsidP="00022F58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5771C">
              <w:rPr>
                <w:rFonts w:ascii="Arial" w:hAnsi="Arial" w:cs="Arial"/>
                <w:b/>
                <w:color w:val="FFFFFF"/>
                <w:sz w:val="18"/>
                <w:szCs w:val="18"/>
              </w:rPr>
              <w:t>Naziv</w:t>
            </w:r>
          </w:p>
        </w:tc>
        <w:tc>
          <w:tcPr>
            <w:tcW w:w="850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F62AC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Sjedište</w:t>
            </w:r>
          </w:p>
        </w:tc>
        <w:tc>
          <w:tcPr>
            <w:tcW w:w="172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45771C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 w:rsidRPr="0045771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</w:rPr>
              <w:t>Zaposleni</w:t>
            </w:r>
          </w:p>
        </w:tc>
        <w:tc>
          <w:tcPr>
            <w:tcW w:w="187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45771C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 w:rsidRPr="0045771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</w:rPr>
              <w:t>Prosječna mjesečna neto plaća</w:t>
            </w:r>
          </w:p>
        </w:tc>
        <w:tc>
          <w:tcPr>
            <w:tcW w:w="20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45771C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 w:rsidRPr="0045771C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</w:rPr>
              <w:t>Dobit razdoblja</w:t>
            </w:r>
          </w:p>
        </w:tc>
      </w:tr>
      <w:tr w:rsidR="00DC325A" w:rsidRPr="00022F58" w:rsidTr="0045771C">
        <w:trPr>
          <w:trHeight w:val="255"/>
        </w:trPr>
        <w:tc>
          <w:tcPr>
            <w:tcW w:w="34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DC325A" w:rsidRPr="00022F58" w:rsidRDefault="00DC325A" w:rsidP="00022F58">
            <w:pPr>
              <w:widowContro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C325A" w:rsidRPr="00022F58" w:rsidRDefault="00DC325A" w:rsidP="00F62AC7">
            <w:pPr>
              <w:widowControl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6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2017.</w:t>
            </w:r>
          </w:p>
        </w:tc>
        <w:tc>
          <w:tcPr>
            <w:tcW w:w="8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2018.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2017.</w:t>
            </w:r>
          </w:p>
        </w:tc>
        <w:tc>
          <w:tcPr>
            <w:tcW w:w="9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2018.</w:t>
            </w:r>
          </w:p>
        </w:tc>
        <w:tc>
          <w:tcPr>
            <w:tcW w:w="10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2017.</w:t>
            </w:r>
          </w:p>
        </w:tc>
        <w:tc>
          <w:tcPr>
            <w:tcW w:w="1017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2018.</w:t>
            </w:r>
          </w:p>
        </w:tc>
      </w:tr>
      <w:tr w:rsidR="00DC325A" w:rsidRPr="00022F58" w:rsidTr="0045771C">
        <w:trPr>
          <w:trHeight w:val="283"/>
        </w:trPr>
        <w:tc>
          <w:tcPr>
            <w:tcW w:w="3480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C325A" w:rsidRPr="00022F58" w:rsidRDefault="00DC325A" w:rsidP="00022F58">
            <w:pPr>
              <w:jc w:val="both"/>
              <w:rPr>
                <w:rFonts w:ascii="Arial" w:hAnsi="Arial" w:cs="Arial"/>
                <w:color w:val="17365D"/>
                <w:sz w:val="18"/>
                <w:szCs w:val="18"/>
              </w:rPr>
            </w:pPr>
            <w:hyperlink r:id="rId16" w:history="1">
              <w:r w:rsidRPr="00AF7304">
                <w:rPr>
                  <w:rStyle w:val="Hiperveza"/>
                  <w:rFonts w:ascii="Arial" w:hAnsi="Arial" w:cs="Arial"/>
                  <w:color w:val="0000BF" w:themeColor="hyperlink" w:themeShade="BF"/>
                  <w:sz w:val="18"/>
                  <w:szCs w:val="18"/>
                </w:rPr>
                <w:t>INA d.d.</w:t>
              </w:r>
            </w:hyperlink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Default="00DC325A" w:rsidP="00F62AC7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86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4.225</w:t>
            </w:r>
          </w:p>
        </w:tc>
        <w:tc>
          <w:tcPr>
            <w:tcW w:w="8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4.125</w:t>
            </w:r>
          </w:p>
        </w:tc>
        <w:tc>
          <w:tcPr>
            <w:tcW w:w="9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9.385</w:t>
            </w:r>
          </w:p>
        </w:tc>
        <w:tc>
          <w:tcPr>
            <w:tcW w:w="9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9.812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1.424.695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1.334.289</w:t>
            </w:r>
          </w:p>
        </w:tc>
      </w:tr>
      <w:tr w:rsidR="00DC325A" w:rsidRPr="00022F58" w:rsidTr="0045771C">
        <w:trPr>
          <w:trHeight w:val="283"/>
        </w:trPr>
        <w:tc>
          <w:tcPr>
            <w:tcW w:w="34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C325A" w:rsidRPr="00022F58" w:rsidRDefault="00DC325A" w:rsidP="00022F58">
            <w:pPr>
              <w:jc w:val="both"/>
              <w:rPr>
                <w:rFonts w:ascii="Arial" w:hAnsi="Arial" w:cs="Arial"/>
                <w:color w:val="17365D"/>
                <w:sz w:val="18"/>
                <w:szCs w:val="18"/>
              </w:rPr>
            </w:pPr>
            <w:hyperlink r:id="rId17" w:history="1">
              <w:r w:rsidRPr="00AF7304">
                <w:rPr>
                  <w:rStyle w:val="Hiperveza"/>
                  <w:rFonts w:ascii="Arial" w:hAnsi="Arial" w:cs="Arial"/>
                  <w:color w:val="0000BF" w:themeColor="hyperlink" w:themeShade="BF"/>
                  <w:sz w:val="18"/>
                  <w:szCs w:val="18"/>
                </w:rPr>
                <w:t>Hrvatski Telekom d.d</w:t>
              </w:r>
            </w:hyperlink>
            <w:r w:rsidRPr="00AF7304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Pr="00413774" w:rsidRDefault="00DC325A" w:rsidP="00F62AC7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413774"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86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Pr="00413774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413774">
              <w:rPr>
                <w:rFonts w:ascii="Arial" w:hAnsi="Arial" w:cs="Arial"/>
                <w:color w:val="16365C"/>
                <w:sz w:val="18"/>
                <w:szCs w:val="18"/>
              </w:rPr>
              <w:t>3.542</w:t>
            </w:r>
          </w:p>
        </w:tc>
        <w:tc>
          <w:tcPr>
            <w:tcW w:w="8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Pr="00413774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413774">
              <w:rPr>
                <w:rFonts w:ascii="Arial" w:hAnsi="Arial" w:cs="Arial"/>
                <w:color w:val="16365C"/>
                <w:sz w:val="18"/>
                <w:szCs w:val="18"/>
              </w:rPr>
              <w:t>3.960</w:t>
            </w:r>
          </w:p>
        </w:tc>
        <w:tc>
          <w:tcPr>
            <w:tcW w:w="9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Pr="00413774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413774">
              <w:rPr>
                <w:rFonts w:ascii="Arial" w:hAnsi="Arial" w:cs="Arial"/>
                <w:color w:val="16365C"/>
                <w:sz w:val="18"/>
                <w:szCs w:val="18"/>
              </w:rPr>
              <w:t>9.574</w:t>
            </w:r>
          </w:p>
        </w:tc>
        <w:tc>
          <w:tcPr>
            <w:tcW w:w="9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Pr="00413774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413774">
              <w:rPr>
                <w:rFonts w:ascii="Arial" w:hAnsi="Arial" w:cs="Arial"/>
                <w:color w:val="16365C"/>
                <w:sz w:val="18"/>
                <w:szCs w:val="18"/>
              </w:rPr>
              <w:t>9.484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C325A" w:rsidRPr="00413774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413774">
              <w:rPr>
                <w:rFonts w:ascii="Arial" w:hAnsi="Arial" w:cs="Arial"/>
                <w:color w:val="16365C"/>
                <w:sz w:val="18"/>
                <w:szCs w:val="18"/>
              </w:rPr>
              <w:t>841.266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Pr="00413774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413774">
              <w:rPr>
                <w:rFonts w:ascii="Arial" w:hAnsi="Arial" w:cs="Arial"/>
                <w:color w:val="16365C"/>
                <w:sz w:val="18"/>
                <w:szCs w:val="18"/>
              </w:rPr>
              <w:t>990.661</w:t>
            </w:r>
          </w:p>
        </w:tc>
      </w:tr>
      <w:tr w:rsidR="00DC325A" w:rsidRPr="00022F58" w:rsidTr="0045771C">
        <w:trPr>
          <w:trHeight w:val="283"/>
        </w:trPr>
        <w:tc>
          <w:tcPr>
            <w:tcW w:w="34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C325A" w:rsidRPr="00022F58" w:rsidRDefault="00DC325A" w:rsidP="00022F58">
            <w:pPr>
              <w:rPr>
                <w:rFonts w:ascii="Arial" w:hAnsi="Arial" w:cs="Arial"/>
                <w:color w:val="17365D"/>
                <w:sz w:val="18"/>
                <w:szCs w:val="18"/>
              </w:rPr>
            </w:pPr>
            <w:hyperlink r:id="rId18" w:history="1">
              <w:r w:rsidRPr="00AF7304">
                <w:rPr>
                  <w:rStyle w:val="Hiperveza"/>
                  <w:rFonts w:ascii="Arial" w:hAnsi="Arial" w:cs="Arial"/>
                  <w:color w:val="0000BF" w:themeColor="hyperlink" w:themeShade="BF"/>
                  <w:sz w:val="18"/>
                  <w:szCs w:val="18"/>
                </w:rPr>
                <w:t xml:space="preserve">AUTOCESTA RIJEKA </w:t>
              </w:r>
              <w:r>
                <w:rPr>
                  <w:rStyle w:val="Hiperveza"/>
                  <w:rFonts w:ascii="Arial" w:hAnsi="Arial" w:cs="Arial"/>
                  <w:color w:val="0000BF" w:themeColor="hyperlink" w:themeShade="BF"/>
                  <w:sz w:val="18"/>
                  <w:szCs w:val="18"/>
                </w:rPr>
                <w:t xml:space="preserve">- </w:t>
              </w:r>
              <w:r w:rsidRPr="00AF7304">
                <w:rPr>
                  <w:rStyle w:val="Hiperveza"/>
                  <w:rFonts w:ascii="Arial" w:hAnsi="Arial" w:cs="Arial"/>
                  <w:color w:val="0000BF" w:themeColor="hyperlink" w:themeShade="BF"/>
                  <w:sz w:val="18"/>
                  <w:szCs w:val="18"/>
                </w:rPr>
                <w:t>ZAGREB d.d</w:t>
              </w:r>
            </w:hyperlink>
            <w:r w:rsidRPr="00AF7304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Pr="00413774" w:rsidRDefault="00DC325A" w:rsidP="00F62AC7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413774"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86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Pr="00413774" w:rsidRDefault="00DC325A" w:rsidP="00DC325A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413774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35</w:t>
            </w:r>
          </w:p>
        </w:tc>
        <w:tc>
          <w:tcPr>
            <w:tcW w:w="8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Pr="00413774" w:rsidRDefault="00DC325A" w:rsidP="00DC325A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413774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39</w:t>
            </w:r>
          </w:p>
        </w:tc>
        <w:tc>
          <w:tcPr>
            <w:tcW w:w="9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Pr="00413774" w:rsidRDefault="00DC325A" w:rsidP="00DC325A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413774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12.851</w:t>
            </w:r>
          </w:p>
        </w:tc>
        <w:tc>
          <w:tcPr>
            <w:tcW w:w="93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Pr="00413774" w:rsidRDefault="00DC325A" w:rsidP="00DC325A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413774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12.365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C325A" w:rsidRPr="00413774" w:rsidRDefault="00DC325A" w:rsidP="00DC325A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413774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174.021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Pr="00413774" w:rsidRDefault="00DC325A" w:rsidP="00DC325A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413774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640.210</w:t>
            </w:r>
          </w:p>
        </w:tc>
      </w:tr>
      <w:tr w:rsidR="00DC325A" w:rsidRPr="00022F58" w:rsidTr="0045771C">
        <w:trPr>
          <w:trHeight w:val="283"/>
        </w:trPr>
        <w:tc>
          <w:tcPr>
            <w:tcW w:w="43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DC325A" w:rsidRPr="00022F58" w:rsidRDefault="00DC325A" w:rsidP="00DC325A">
            <w:pPr>
              <w:rPr>
                <w:rFonts w:ascii="Arial" w:hAnsi="Arial" w:cs="Arial"/>
                <w:b/>
                <w:snapToGrid w:val="0"/>
                <w:color w:val="17365D"/>
                <w:sz w:val="18"/>
                <w:szCs w:val="18"/>
              </w:rPr>
            </w:pPr>
            <w:r w:rsidRPr="00022F58">
              <w:rPr>
                <w:rFonts w:ascii="Arial" w:hAnsi="Arial" w:cs="Arial"/>
                <w:b/>
                <w:snapToGrid w:val="0"/>
                <w:color w:val="17365D"/>
                <w:sz w:val="18"/>
                <w:szCs w:val="18"/>
              </w:rPr>
              <w:t>Ukupn</w:t>
            </w:r>
            <w:r>
              <w:rPr>
                <w:rFonts w:ascii="Arial" w:hAnsi="Arial" w:cs="Arial"/>
                <w:b/>
                <w:snapToGrid w:val="0"/>
                <w:color w:val="17365D"/>
                <w:sz w:val="18"/>
                <w:szCs w:val="18"/>
              </w:rPr>
              <w:t>o</w:t>
            </w:r>
          </w:p>
        </w:tc>
        <w:tc>
          <w:tcPr>
            <w:tcW w:w="86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413774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7.802</w:t>
            </w:r>
          </w:p>
        </w:tc>
        <w:tc>
          <w:tcPr>
            <w:tcW w:w="8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DC325A" w:rsidRDefault="00DC325A" w:rsidP="00517735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8.124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10.127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DC325A" w:rsidRDefault="00DC325A" w:rsidP="00517735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9.895</w:t>
            </w:r>
          </w:p>
        </w:tc>
        <w:tc>
          <w:tcPr>
            <w:tcW w:w="10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DC325A" w:rsidRDefault="00DC325A" w:rsidP="00517735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2.439.982</w:t>
            </w:r>
          </w:p>
        </w:tc>
        <w:tc>
          <w:tcPr>
            <w:tcW w:w="1017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DC325A" w:rsidRDefault="00DC325A" w:rsidP="00517735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2.965.160</w:t>
            </w:r>
          </w:p>
        </w:tc>
      </w:tr>
    </w:tbl>
    <w:p w:rsidR="005B7EF5" w:rsidRDefault="008B439A" w:rsidP="00C932C2">
      <w:pPr>
        <w:shd w:val="clear" w:color="auto" w:fill="DBE5F1" w:themeFill="accent1" w:themeFillTint="33"/>
        <w:spacing w:before="120" w:after="0"/>
        <w:jc w:val="both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</w:t>
      </w:r>
      <w:r w:rsidR="00CE5180" w:rsidRPr="004941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A5570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–</w:t>
      </w:r>
      <w:r w:rsidR="00CE5180" w:rsidRPr="004941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60412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Trgovina na veliko i malo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3428"/>
        <w:gridCol w:w="906"/>
        <w:gridCol w:w="864"/>
        <w:gridCol w:w="925"/>
        <w:gridCol w:w="894"/>
        <w:gridCol w:w="925"/>
        <w:gridCol w:w="1015"/>
        <w:gridCol w:w="1015"/>
      </w:tblGrid>
      <w:tr w:rsidR="00DC325A" w:rsidRPr="00DC325A" w:rsidTr="001E4BCB">
        <w:trPr>
          <w:trHeight w:val="397"/>
        </w:trPr>
        <w:tc>
          <w:tcPr>
            <w:tcW w:w="3458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022F58" w:rsidRDefault="0045771C" w:rsidP="00601126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5771C">
              <w:rPr>
                <w:rFonts w:ascii="Arial" w:hAnsi="Arial" w:cs="Arial"/>
                <w:b/>
                <w:color w:val="FFFFFF"/>
                <w:sz w:val="18"/>
                <w:szCs w:val="18"/>
              </w:rPr>
              <w:t>Naziv</w:t>
            </w:r>
          </w:p>
        </w:tc>
        <w:tc>
          <w:tcPr>
            <w:tcW w:w="907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Sjedište</w:t>
            </w:r>
          </w:p>
        </w:tc>
        <w:tc>
          <w:tcPr>
            <w:tcW w:w="179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Zaposleni</w:t>
            </w:r>
          </w:p>
        </w:tc>
        <w:tc>
          <w:tcPr>
            <w:tcW w:w="18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Prosj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ečna</w:t>
            </w: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mj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esečna</w:t>
            </w: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neto plaća</w:t>
            </w:r>
          </w:p>
        </w:tc>
        <w:tc>
          <w:tcPr>
            <w:tcW w:w="20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Dobit razdoblja</w:t>
            </w:r>
          </w:p>
        </w:tc>
      </w:tr>
      <w:tr w:rsidR="00DC325A" w:rsidRPr="00DC325A" w:rsidTr="001E4BCB">
        <w:trPr>
          <w:trHeight w:val="255"/>
        </w:trPr>
        <w:tc>
          <w:tcPr>
            <w:tcW w:w="345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DC325A" w:rsidRPr="00022F58" w:rsidRDefault="00DC325A" w:rsidP="00601126">
            <w:pPr>
              <w:widowContro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907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C325A" w:rsidRPr="00022F58" w:rsidRDefault="00DC325A" w:rsidP="00601126">
            <w:pPr>
              <w:widowControl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2017.</w:t>
            </w:r>
          </w:p>
        </w:tc>
        <w:tc>
          <w:tcPr>
            <w:tcW w:w="9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2018.</w:t>
            </w:r>
          </w:p>
        </w:tc>
        <w:tc>
          <w:tcPr>
            <w:tcW w:w="8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2017.</w:t>
            </w:r>
          </w:p>
        </w:tc>
        <w:tc>
          <w:tcPr>
            <w:tcW w:w="9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2018.</w:t>
            </w:r>
          </w:p>
        </w:tc>
        <w:tc>
          <w:tcPr>
            <w:tcW w:w="10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2017.</w:t>
            </w:r>
          </w:p>
        </w:tc>
        <w:tc>
          <w:tcPr>
            <w:tcW w:w="1017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DC325A" w:rsidRPr="00A25CD2" w:rsidRDefault="00DC325A" w:rsidP="0060112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25CD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2018.</w:t>
            </w:r>
          </w:p>
        </w:tc>
      </w:tr>
      <w:tr w:rsidR="001E4BCB" w:rsidRPr="00DC325A" w:rsidTr="001E4BCB">
        <w:trPr>
          <w:trHeight w:val="283"/>
        </w:trPr>
        <w:tc>
          <w:tcPr>
            <w:tcW w:w="3458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C325A" w:rsidRPr="00AF7304" w:rsidRDefault="00DC325A" w:rsidP="00DC325A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19" w:history="1">
              <w:r w:rsidRPr="00AF7304">
                <w:rPr>
                  <w:rStyle w:val="Hiperveza"/>
                  <w:rFonts w:ascii="Arial" w:hAnsi="Arial" w:cs="Arial"/>
                  <w:color w:val="0000BF" w:themeColor="hyperlink" w:themeShade="BF"/>
                  <w:sz w:val="18"/>
                  <w:szCs w:val="18"/>
                </w:rPr>
                <w:t>LIDL HRVATSKA d.o.o. k.d.</w:t>
              </w:r>
            </w:hyperlink>
          </w:p>
        </w:tc>
        <w:tc>
          <w:tcPr>
            <w:tcW w:w="907" w:type="dxa"/>
            <w:tcBorders>
              <w:top w:val="single" w:sz="2" w:space="0" w:color="FFFFFF" w:themeColor="background1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Default="00DC325A" w:rsidP="00DC325A">
            <w:pPr>
              <w:ind w:left="-57" w:right="-57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DC325A">
              <w:rPr>
                <w:rFonts w:ascii="Arial" w:hAnsi="Arial" w:cs="Arial"/>
                <w:color w:val="16365C"/>
                <w:sz w:val="18"/>
                <w:szCs w:val="18"/>
              </w:rPr>
              <w:t>V. Gorica</w:t>
            </w:r>
          </w:p>
        </w:tc>
        <w:tc>
          <w:tcPr>
            <w:tcW w:w="8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1.679</w:t>
            </w:r>
          </w:p>
        </w:tc>
        <w:tc>
          <w:tcPr>
            <w:tcW w:w="92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1.858</w:t>
            </w:r>
          </w:p>
        </w:tc>
        <w:tc>
          <w:tcPr>
            <w:tcW w:w="89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7.521</w:t>
            </w:r>
          </w:p>
        </w:tc>
        <w:tc>
          <w:tcPr>
            <w:tcW w:w="92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8.207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242.337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267.175</w:t>
            </w:r>
          </w:p>
        </w:tc>
      </w:tr>
      <w:tr w:rsidR="001E4BCB" w:rsidRPr="00DC325A" w:rsidTr="001E4BCB">
        <w:trPr>
          <w:trHeight w:val="283"/>
        </w:trPr>
        <w:tc>
          <w:tcPr>
            <w:tcW w:w="34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C325A" w:rsidRPr="00AF7304" w:rsidRDefault="00DC325A" w:rsidP="00DC325A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20" w:history="1">
              <w:r w:rsidRPr="00AF7304">
                <w:rPr>
                  <w:rStyle w:val="Hiperveza"/>
                  <w:rFonts w:ascii="Arial" w:hAnsi="Arial" w:cs="Arial"/>
                  <w:color w:val="0000BF" w:themeColor="hyperlink" w:themeShade="BF"/>
                  <w:sz w:val="18"/>
                  <w:szCs w:val="18"/>
                </w:rPr>
                <w:t>ATLANTIC TRADE d.o.o</w:t>
              </w:r>
            </w:hyperlink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Pr="00413774" w:rsidRDefault="00DC325A" w:rsidP="00DC325A">
            <w:pPr>
              <w:ind w:left="-57" w:right="-57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413774"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8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678</w:t>
            </w:r>
          </w:p>
        </w:tc>
        <w:tc>
          <w:tcPr>
            <w:tcW w:w="92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741</w:t>
            </w:r>
          </w:p>
        </w:tc>
        <w:tc>
          <w:tcPr>
            <w:tcW w:w="89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Pr="00771018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71018">
              <w:rPr>
                <w:rFonts w:ascii="Arial" w:hAnsi="Arial" w:cs="Arial"/>
                <w:color w:val="16365C"/>
                <w:sz w:val="18"/>
                <w:szCs w:val="18"/>
              </w:rPr>
              <w:t>7.035</w:t>
            </w:r>
          </w:p>
        </w:tc>
        <w:tc>
          <w:tcPr>
            <w:tcW w:w="92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Pr="00771018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71018">
              <w:rPr>
                <w:rFonts w:ascii="Arial" w:hAnsi="Arial" w:cs="Arial"/>
                <w:color w:val="16365C"/>
                <w:sz w:val="18"/>
                <w:szCs w:val="18"/>
              </w:rPr>
              <w:t>7.259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143.646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195.290</w:t>
            </w:r>
          </w:p>
        </w:tc>
      </w:tr>
      <w:tr w:rsidR="001E4BCB" w:rsidRPr="00DC325A" w:rsidTr="001E4BCB">
        <w:trPr>
          <w:trHeight w:val="283"/>
        </w:trPr>
        <w:tc>
          <w:tcPr>
            <w:tcW w:w="34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C325A" w:rsidRPr="00AF7304" w:rsidRDefault="00DC325A" w:rsidP="00DC325A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21" w:history="1">
              <w:r w:rsidRPr="00AF7304">
                <w:rPr>
                  <w:rStyle w:val="Hiperveza"/>
                  <w:rFonts w:ascii="Arial" w:hAnsi="Arial" w:cs="Arial"/>
                  <w:color w:val="0000BF" w:themeColor="hyperlink" w:themeShade="BF"/>
                  <w:sz w:val="18"/>
                  <w:szCs w:val="18"/>
                </w:rPr>
                <w:t>MÜLLER TRGOVINA ZAGREB d.o.o.</w:t>
              </w:r>
            </w:hyperlink>
          </w:p>
        </w:tc>
        <w:tc>
          <w:tcPr>
            <w:tcW w:w="907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Pr="00413774" w:rsidRDefault="00DC325A" w:rsidP="00DC325A">
            <w:pPr>
              <w:ind w:left="-57" w:right="-57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413774"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8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Pr="00771018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71018">
              <w:rPr>
                <w:rFonts w:ascii="Arial" w:hAnsi="Arial" w:cs="Arial"/>
                <w:color w:val="16365C"/>
                <w:sz w:val="18"/>
                <w:szCs w:val="18"/>
              </w:rPr>
              <w:t>1.180</w:t>
            </w:r>
          </w:p>
        </w:tc>
        <w:tc>
          <w:tcPr>
            <w:tcW w:w="92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Pr="00771018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71018">
              <w:rPr>
                <w:rFonts w:ascii="Arial" w:hAnsi="Arial" w:cs="Arial"/>
                <w:color w:val="16365C"/>
                <w:sz w:val="18"/>
                <w:szCs w:val="18"/>
              </w:rPr>
              <w:t>1.093</w:t>
            </w:r>
          </w:p>
        </w:tc>
        <w:tc>
          <w:tcPr>
            <w:tcW w:w="89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4.659</w:t>
            </w:r>
          </w:p>
        </w:tc>
        <w:tc>
          <w:tcPr>
            <w:tcW w:w="92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6.177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C325A" w:rsidRPr="00771018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71018">
              <w:rPr>
                <w:rFonts w:ascii="Arial" w:hAnsi="Arial" w:cs="Arial"/>
                <w:color w:val="16365C"/>
                <w:sz w:val="18"/>
                <w:szCs w:val="18"/>
              </w:rPr>
              <w:t>85.612</w:t>
            </w:r>
          </w:p>
        </w:tc>
        <w:tc>
          <w:tcPr>
            <w:tcW w:w="1017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325A" w:rsidRPr="00771018" w:rsidRDefault="00DC325A" w:rsidP="00DC325A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771018">
              <w:rPr>
                <w:rFonts w:ascii="Arial" w:hAnsi="Arial" w:cs="Arial"/>
                <w:color w:val="16365C"/>
                <w:sz w:val="18"/>
                <w:szCs w:val="18"/>
              </w:rPr>
              <w:t>149.900</w:t>
            </w:r>
          </w:p>
        </w:tc>
      </w:tr>
      <w:tr w:rsidR="00DC325A" w:rsidRPr="00DC325A" w:rsidTr="001E4BCB">
        <w:trPr>
          <w:trHeight w:val="283"/>
        </w:trPr>
        <w:tc>
          <w:tcPr>
            <w:tcW w:w="436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DC325A" w:rsidRPr="00022F58" w:rsidRDefault="00DC325A" w:rsidP="00DC325A">
            <w:pPr>
              <w:rPr>
                <w:rFonts w:ascii="Arial" w:hAnsi="Arial" w:cs="Arial"/>
                <w:b/>
                <w:snapToGrid w:val="0"/>
                <w:color w:val="17365D"/>
                <w:sz w:val="18"/>
                <w:szCs w:val="18"/>
              </w:rPr>
            </w:pPr>
            <w:r w:rsidRPr="00022F58">
              <w:rPr>
                <w:rFonts w:ascii="Arial" w:hAnsi="Arial" w:cs="Arial"/>
                <w:b/>
                <w:snapToGrid w:val="0"/>
                <w:color w:val="17365D"/>
                <w:sz w:val="18"/>
                <w:szCs w:val="18"/>
              </w:rPr>
              <w:t>Ukupn</w:t>
            </w:r>
            <w:r>
              <w:rPr>
                <w:rFonts w:ascii="Arial" w:hAnsi="Arial" w:cs="Arial"/>
                <w:b/>
                <w:snapToGrid w:val="0"/>
                <w:color w:val="17365D"/>
                <w:sz w:val="18"/>
                <w:szCs w:val="18"/>
              </w:rPr>
              <w:t>o</w:t>
            </w:r>
          </w:p>
        </w:tc>
        <w:tc>
          <w:tcPr>
            <w:tcW w:w="8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3.716</w:t>
            </w:r>
          </w:p>
        </w:tc>
        <w:tc>
          <w:tcPr>
            <w:tcW w:w="9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3.894</w:t>
            </w:r>
          </w:p>
        </w:tc>
        <w:tc>
          <w:tcPr>
            <w:tcW w:w="8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DC325A" w:rsidRPr="00771018" w:rsidRDefault="00DC325A" w:rsidP="00DC325A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771018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6.133</w:t>
            </w:r>
          </w:p>
        </w:tc>
        <w:tc>
          <w:tcPr>
            <w:tcW w:w="9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DC325A" w:rsidRPr="00771018" w:rsidRDefault="00DC325A" w:rsidP="00DC325A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771018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6.336</w:t>
            </w:r>
          </w:p>
        </w:tc>
        <w:tc>
          <w:tcPr>
            <w:tcW w:w="10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432.172</w:t>
            </w:r>
          </w:p>
        </w:tc>
        <w:tc>
          <w:tcPr>
            <w:tcW w:w="1017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DC325A" w:rsidRDefault="00DC325A" w:rsidP="00DC325A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558.677</w:t>
            </w:r>
          </w:p>
        </w:tc>
      </w:tr>
    </w:tbl>
    <w:p w:rsidR="005B7EF5" w:rsidRPr="0049415D" w:rsidRDefault="00771018" w:rsidP="005B7EF5">
      <w:pPr>
        <w:spacing w:before="40" w:after="0" w:line="288" w:lineRule="auto"/>
        <w:jc w:val="both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  <w:r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</w:t>
      </w:r>
      <w:r w:rsidR="005B7EF5" w:rsidRPr="0049415D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zvor: Fina, Registar godišnjih financijskih izvještaja</w:t>
      </w:r>
    </w:p>
    <w:p w:rsidR="005B3748" w:rsidRDefault="005B763C" w:rsidP="00C932C2">
      <w:pPr>
        <w:widowControl w:val="0"/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="005B3748" w:rsidRPr="009511A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djelatnosti </w:t>
      </w:r>
      <w:r w:rsidR="000871DA" w:rsidRPr="00DC325A"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  <w:t>trgovine na veliko i malo</w:t>
      </w:r>
      <w:r w:rsidR="000871DA" w:rsidRPr="009511A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1E4BC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(G) </w:t>
      </w:r>
      <w:r w:rsidR="00C76191" w:rsidRP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najveću dobit razdoblja </w:t>
      </w:r>
      <w:r w:rsidR="001E4BC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C76191" w:rsidRP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2018. godin</w:t>
      </w:r>
      <w:r w:rsidR="001E4BC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C76191" w:rsidRP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iznosu od 267,2 milijuna kuna 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ostvarilo je </w:t>
      </w:r>
      <w:r w:rsidR="005A33B3" w:rsidRPr="00AF73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društvo</w:t>
      </w:r>
      <w:r w:rsidR="007D2520" w:rsidRPr="00AF73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hyperlink r:id="rId22" w:history="1">
        <w:r w:rsidR="00AF7304" w:rsidRPr="00AF7304">
          <w:rPr>
            <w:rStyle w:val="Hiperveza"/>
            <w:rFonts w:ascii="Arial" w:hAnsi="Arial" w:cs="Arial"/>
            <w:color w:val="0000BF" w:themeColor="hyperlink" w:themeShade="BF"/>
            <w:sz w:val="20"/>
            <w:szCs w:val="20"/>
          </w:rPr>
          <w:t>LIDL HRVATSKA d.o.o. k.d</w:t>
        </w:r>
      </w:hyperlink>
      <w:r w:rsidR="005B3748" w:rsidRPr="00AF73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Pr="00AF73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iz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Velike Gorice </w:t>
      </w:r>
      <w:r w:rsidRPr="005B763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 1.858 zapo</w:t>
      </w:r>
      <w:bookmarkStart w:id="0" w:name="_GoBack"/>
      <w:bookmarkEnd w:id="0"/>
      <w:r w:rsidRPr="005B763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slenih</w:t>
      </w:r>
      <w:r w:rsidR="001E4BC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5B763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kojima je obračunana prosječna mjesečna neto plaća u iznosu od 8.207 kuna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:rsidR="009C4EBB" w:rsidRDefault="009C4EBB" w:rsidP="004F22F2">
      <w:pPr>
        <w:pageBreakBefore/>
        <w:spacing w:after="40" w:line="240" w:lineRule="auto"/>
        <w:ind w:left="1134" w:hanging="1134"/>
        <w:jc w:val="both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 w:rsidRPr="009511A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lastRenderedPageBreak/>
        <w:t xml:space="preserve">Grafikon </w:t>
      </w:r>
      <w:r w:rsidR="006953B5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2</w:t>
      </w:r>
      <w:r w:rsidRPr="009511A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Pr="009511A8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  <w:t xml:space="preserve">Prikaz rezultata poslovanja poduzetnika </w:t>
      </w:r>
      <w:r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LIDL HRVATSKA </w:t>
      </w:r>
      <w:r w:rsidR="005C43D5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d.o.o. k.d</w:t>
      </w:r>
      <w:r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</w:p>
    <w:p w:rsidR="009C4EBB" w:rsidRPr="009511A8" w:rsidRDefault="00D02799" w:rsidP="004F22F2">
      <w:pPr>
        <w:spacing w:before="40" w:after="0"/>
        <w:jc w:val="both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>
        <w:rPr>
          <w:noProof/>
          <w:lang w:eastAsia="hr-HR"/>
        </w:rPr>
        <w:drawing>
          <wp:inline distT="0" distB="0" distL="0" distR="0" wp14:anchorId="24D28225" wp14:editId="3AD7916B">
            <wp:extent cx="1764000" cy="1227600"/>
            <wp:effectExtent l="0" t="0" r="8255" b="0"/>
            <wp:docPr id="15" name="Slika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CBF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7AF296C0" wp14:editId="478E3EA2">
            <wp:extent cx="2412000" cy="1227600"/>
            <wp:effectExtent l="0" t="0" r="7620" b="0"/>
            <wp:docPr id="17" name="Slika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CBF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705A27F" wp14:editId="6E37AD36">
            <wp:extent cx="2004365" cy="123930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27429" cy="125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2799">
        <w:rPr>
          <w:noProof/>
          <w:lang w:eastAsia="hr-HR"/>
        </w:rPr>
        <w:t xml:space="preserve"> </w:t>
      </w:r>
      <w:r>
        <w:rPr>
          <w:noProof/>
          <w:lang w:eastAsia="hr-HR"/>
        </w:rPr>
        <w:br/>
      </w:r>
      <w:r w:rsidRPr="007D2520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 xml:space="preserve">Izvor: Financijska agencija, servis </w:t>
      </w:r>
      <w:hyperlink r:id="rId26" w:history="1">
        <w:r w:rsidRPr="007D2520">
          <w:rPr>
            <w:rStyle w:val="Hiperveza"/>
            <w:rFonts w:ascii="Arial" w:eastAsia="Times New Roman" w:hAnsi="Arial" w:cs="Times New Roman"/>
            <w:i/>
            <w:sz w:val="16"/>
            <w:szCs w:val="16"/>
            <w:lang w:eastAsia="hr-HR"/>
          </w:rPr>
          <w:t>info.BIZ</w:t>
        </w:r>
      </w:hyperlink>
    </w:p>
    <w:p w:rsidR="00C76191" w:rsidRDefault="008B439A" w:rsidP="004F22F2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8B439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 drugom je mjestu </w:t>
      </w:r>
      <w:r w:rsidRPr="00AF73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društvo </w:t>
      </w:r>
      <w:hyperlink r:id="rId27" w:history="1">
        <w:r w:rsidR="00AF7304" w:rsidRPr="00AF7304">
          <w:rPr>
            <w:rStyle w:val="Hiperveza"/>
            <w:rFonts w:ascii="Arial" w:hAnsi="Arial" w:cs="Arial"/>
            <w:color w:val="0000BF" w:themeColor="hyperlink" w:themeShade="BF"/>
            <w:sz w:val="20"/>
          </w:rPr>
          <w:t>ATLANTIC TRADE d.o.o</w:t>
        </w:r>
      </w:hyperlink>
      <w:r w:rsidRPr="00AF73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51773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AF73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iz Zagreba</w:t>
      </w:r>
      <w:r w:rsidRPr="008B439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 </w:t>
      </w:r>
      <w:r w:rsidR="006953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741 zaposlena i </w:t>
      </w:r>
      <w:r w:rsidRPr="008B439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ostvarenih 195,3 milijuna kuna dobiti, a na trećem </w:t>
      </w:r>
      <w:r w:rsidRPr="00AF73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društvo </w:t>
      </w:r>
      <w:hyperlink r:id="rId28" w:history="1">
        <w:r w:rsidR="00AF7304" w:rsidRPr="00AF7304">
          <w:rPr>
            <w:rStyle w:val="Hiperveza"/>
            <w:rFonts w:ascii="Arial" w:hAnsi="Arial" w:cs="Arial"/>
            <w:color w:val="0000BF" w:themeColor="hyperlink" w:themeShade="BF"/>
            <w:sz w:val="20"/>
          </w:rPr>
          <w:t>MÜLLER TRGOVINA ZAGREB d.o.o.</w:t>
        </w:r>
      </w:hyperlink>
      <w:r w:rsidR="00517735">
        <w:rPr>
          <w:rStyle w:val="Hiperveza"/>
          <w:rFonts w:ascii="Arial" w:hAnsi="Arial" w:cs="Arial"/>
          <w:color w:val="0000BF" w:themeColor="hyperlink" w:themeShade="BF"/>
          <w:sz w:val="20"/>
        </w:rPr>
        <w:t xml:space="preserve"> </w:t>
      </w:r>
      <w:r w:rsidRPr="00AF73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iz</w:t>
      </w:r>
      <w:r w:rsidRPr="008B439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Zagreba s </w:t>
      </w:r>
      <w:r w:rsidR="006953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1.093 zaposlena i </w:t>
      </w:r>
      <w:r w:rsidRPr="008B439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149,9 milijuna kuna </w:t>
      </w:r>
      <w:r w:rsidR="00217CA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ostvarene </w:t>
      </w:r>
      <w:r w:rsidRPr="008B439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dobiti razdoblja.</w:t>
      </w:r>
      <w:r w:rsidR="00CB15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</w:p>
    <w:p w:rsidR="008B439A" w:rsidRDefault="00A25CD2" w:rsidP="004F22F2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Uspoređujući djelatnosti koje su ostvarile</w:t>
      </w:r>
      <w:r w:rsidR="009C4EBB" w:rsidRPr="009C4E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dobit razdoblja, </w:t>
      </w:r>
      <w:r w:rsidR="009C4EBB" w:rsidRPr="00517735"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  <w:t xml:space="preserve">najvišu prosječnu mjesečnu </w:t>
      </w:r>
      <w:r w:rsidR="00517735"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  <w:t xml:space="preserve">neto </w:t>
      </w:r>
      <w:r w:rsidR="009C4EBB" w:rsidRPr="00517735"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  <w:t>plaću</w:t>
      </w:r>
      <w:r w:rsidR="009C4EBB" w:rsidRPr="009C4E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obračunali su poduzetnici u djelatnosti 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</w:t>
      </w:r>
      <w:r w:rsidR="009C4EBB" w:rsidRPr="009C4E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udarstv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="009C4EBB" w:rsidRPr="009C4E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vađenj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="009C4EBB" w:rsidRPr="009C4E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iznosu od 8.312 kune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što je </w:t>
      </w:r>
      <w:r w:rsidR="009C4EBB" w:rsidRPr="009C4E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48,9% više 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od</w:t>
      </w:r>
      <w:r w:rsidR="009C4EBB" w:rsidRPr="009C4E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prosječne plaće zaposlenih kod poduzetnika RH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(5</w:t>
      </w:r>
      <w:r w:rsidR="0052456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6953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584 kn).</w:t>
      </w:r>
    </w:p>
    <w:p w:rsidR="00D218D9" w:rsidRPr="009B4146" w:rsidRDefault="00D218D9" w:rsidP="00C932C2">
      <w:pPr>
        <w:keepNext/>
        <w:tabs>
          <w:tab w:val="left" w:pos="1134"/>
        </w:tabs>
        <w:spacing w:before="180" w:after="40" w:line="240" w:lineRule="auto"/>
        <w:ind w:left="1134" w:hanging="1134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Grafikon </w:t>
      </w:r>
      <w:r w:rsidR="009C4EBB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3</w:t>
      </w:r>
      <w:r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  <w:t xml:space="preserve">Usporedba prosječnih mjesečnih neto plaća zaposlenih kod poduzetnika u područjima djelatnosti s </w:t>
      </w:r>
      <w:r w:rsidR="00057DD2"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u w:val="single"/>
          <w:lang w:eastAsia="hr-HR"/>
        </w:rPr>
        <w:t>najvećom dobiti razdoblja</w:t>
      </w:r>
      <w:r w:rsidR="009B4146"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u 201</w:t>
      </w:r>
      <w:r w:rsidR="002A59A0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8</w:t>
      </w:r>
      <w:r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 godini</w:t>
      </w:r>
    </w:p>
    <w:p w:rsidR="00DD718E" w:rsidRPr="009B4146" w:rsidRDefault="009511A8" w:rsidP="00517735">
      <w:pPr>
        <w:spacing w:after="0"/>
        <w:jc w:val="center"/>
        <w:rPr>
          <w:color w:val="17365D" w:themeColor="text2" w:themeShade="BF"/>
          <w:sz w:val="16"/>
          <w:szCs w:val="16"/>
        </w:rPr>
      </w:pPr>
      <w:r>
        <w:rPr>
          <w:noProof/>
          <w:color w:val="17365D" w:themeColor="text2" w:themeShade="BF"/>
          <w:sz w:val="16"/>
          <w:szCs w:val="16"/>
          <w:lang w:eastAsia="hr-HR"/>
        </w:rPr>
        <w:drawing>
          <wp:inline distT="0" distB="0" distL="0" distR="0" wp14:anchorId="68FCF0F8" wp14:editId="4AB539C7">
            <wp:extent cx="6228000" cy="2160000"/>
            <wp:effectExtent l="0" t="0" r="1905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8D9" w:rsidRDefault="00D218D9" w:rsidP="005B7EF5">
      <w:pPr>
        <w:spacing w:before="40" w:after="0" w:line="288" w:lineRule="auto"/>
        <w:jc w:val="both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</w:pPr>
      <w:r w:rsidRPr="009B4146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Izvor podataka: Fina, Registar godišnjih financijskih izvještaja</w:t>
      </w:r>
    </w:p>
    <w:p w:rsidR="00CB151B" w:rsidRDefault="00CB151B" w:rsidP="001E4BCB">
      <w:pPr>
        <w:spacing w:before="180" w:after="12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CB15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Drugu najvišu prosječnu mjesečnu neto plaću obračunali su poduzetnici u djelatnosti 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Pr="00CB15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nformacij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CB15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komunikacij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CB15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iznosu od 7.934 kune (42,1% više od prosječne plaće zaposlenih kod poduzetnika u RH), a treć</w:t>
      </w:r>
      <w:r w:rsidR="001E4BC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 na rang listi su poduzetnici </w:t>
      </w:r>
      <w:r w:rsidRPr="00CB15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djelatnosti 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</w:t>
      </w:r>
      <w:r w:rsidRPr="00CB15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pskrb</w:t>
      </w:r>
      <w:r w:rsidR="00C761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Pr="00CB15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el</w:t>
      </w:r>
      <w:r w:rsidR="001E4BC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ektričnom</w:t>
      </w:r>
      <w:r w:rsidRPr="00CB15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energijom, plinom, parom i klimatizacija u iznosu od 7.728 kune (38,4% više od prosječne plaće zaposlenih kod poduzetnika u RH).</w:t>
      </w:r>
    </w:p>
    <w:tbl>
      <w:tblPr>
        <w:tblW w:w="9923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628"/>
        <w:gridCol w:w="2295"/>
      </w:tblGrid>
      <w:tr w:rsidR="00947C9B" w:rsidRPr="00947C9B" w:rsidTr="001E4BCB">
        <w:trPr>
          <w:trHeight w:val="1998"/>
          <w:jc w:val="center"/>
        </w:trPr>
        <w:tc>
          <w:tcPr>
            <w:tcW w:w="7628" w:type="dxa"/>
            <w:shd w:val="clear" w:color="auto" w:fill="auto"/>
            <w:vAlign w:val="center"/>
          </w:tcPr>
          <w:p w:rsidR="00DD295E" w:rsidRPr="00216409" w:rsidRDefault="006A7274" w:rsidP="00517735">
            <w:pPr>
              <w:widowControl w:val="0"/>
              <w:tabs>
                <w:tab w:val="left" w:pos="343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</w:pPr>
            <w:hyperlink r:id="rId30" w:history="1">
              <w:r w:rsidR="00947C9B" w:rsidRPr="00216409">
                <w:rPr>
                  <w:rFonts w:ascii="Arial" w:eastAsia="Times New Roman" w:hAnsi="Arial" w:cs="Arial"/>
                  <w:bCs/>
                  <w:i/>
                  <w:color w:val="0000FF"/>
                  <w:sz w:val="17"/>
                  <w:szCs w:val="17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947C9B" w:rsidRPr="00216409">
              <w:rPr>
                <w:rFonts w:ascii="Arial" w:eastAsia="Times New Roman" w:hAnsi="Arial" w:cs="Arial"/>
                <w:i/>
                <w:color w:val="0000FF"/>
                <w:sz w:val="17"/>
                <w:szCs w:val="17"/>
                <w:u w:val="single"/>
                <w:shd w:val="clear" w:color="auto" w:fill="FFFFFF"/>
                <w:lang w:eastAsia="hr-HR"/>
              </w:rPr>
              <w:t xml:space="preserve"> </w:t>
            </w:r>
            <w:r w:rsidR="00947C9B" w:rsidRPr="00216409">
              <w:rPr>
                <w:rFonts w:ascii="Arial" w:eastAsia="Times New Roman" w:hAnsi="Arial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</w:t>
            </w:r>
          </w:p>
          <w:p w:rsidR="00947C9B" w:rsidRPr="00216409" w:rsidRDefault="00947C9B" w:rsidP="00DD295E">
            <w:pPr>
              <w:widowControl w:val="0"/>
              <w:tabs>
                <w:tab w:val="left" w:pos="343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</w:pPr>
            <w:r w:rsidRPr="00216409">
              <w:rPr>
                <w:rFonts w:ascii="Arial" w:eastAsia="Times New Roman" w:hAnsi="Arial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 xml:space="preserve">Najveća je i najažurnija baza poslovnih informacija za više od </w:t>
            </w:r>
            <w:r w:rsidRPr="00517735">
              <w:rPr>
                <w:rFonts w:ascii="Arial" w:eastAsia="Times New Roman" w:hAnsi="Arial" w:cs="Arial"/>
                <w:b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>79</w:t>
            </w:r>
            <w:r w:rsidR="00517735" w:rsidRPr="00517735">
              <w:rPr>
                <w:rFonts w:ascii="Arial" w:eastAsia="Times New Roman" w:hAnsi="Arial" w:cs="Arial"/>
                <w:b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>5</w:t>
            </w:r>
            <w:r w:rsidRPr="00517735">
              <w:rPr>
                <w:rFonts w:ascii="Arial" w:eastAsia="Times New Roman" w:hAnsi="Arial" w:cs="Arial"/>
                <w:b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>.000 poslovnih subjekata</w:t>
            </w:r>
            <w:r w:rsidRPr="00216409">
              <w:rPr>
                <w:rFonts w:ascii="Arial" w:eastAsia="Times New Roman" w:hAnsi="Arial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 xml:space="preserve"> </w:t>
            </w:r>
            <w:r w:rsidRPr="00517735">
              <w:rPr>
                <w:rFonts w:ascii="Arial" w:eastAsia="Times New Roman" w:hAnsi="Arial" w:cs="Arial"/>
                <w:b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>iz više od 30 izvora</w:t>
            </w:r>
            <w:r w:rsidRPr="00216409">
              <w:rPr>
                <w:rFonts w:ascii="Arial" w:eastAsia="Times New Roman" w:hAnsi="Arial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>. Omogućuje brže, jednostavnije i sigurnije donošenje poslovnih odluka, sustavno praćenje klijenata, olakšava izradu poslovnih analiza te praćenje trendova i prepoznavanje potencijala na tržištu.</w:t>
            </w:r>
          </w:p>
          <w:p w:rsidR="00947C9B" w:rsidRPr="00B34293" w:rsidRDefault="00947C9B" w:rsidP="00C932C2">
            <w:pPr>
              <w:widowControl w:val="0"/>
              <w:tabs>
                <w:tab w:val="left" w:pos="343"/>
              </w:tabs>
              <w:spacing w:before="60" w:after="0" w:line="240" w:lineRule="auto"/>
              <w:jc w:val="both"/>
              <w:rPr>
                <w:rFonts w:ascii="Arial" w:eastAsia="Calibri" w:hAnsi="Arial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216409">
              <w:rPr>
                <w:rFonts w:ascii="Arial" w:eastAsia="Calibri" w:hAnsi="Arial" w:cs="Arial"/>
                <w:i/>
                <w:color w:val="244061"/>
                <w:sz w:val="17"/>
                <w:szCs w:val="17"/>
                <w:shd w:val="clear" w:color="auto" w:fill="F5F6F8"/>
              </w:rPr>
              <w:t xml:space="preserve">Ako ste zainteresirani i želite ugovoriti uslugu ili kupiti veći broj paketa: </w:t>
            </w:r>
            <w:hyperlink r:id="rId31" w:history="1">
              <w:r w:rsidRPr="00216409">
                <w:rPr>
                  <w:rFonts w:ascii="Arial" w:eastAsia="Calibri" w:hAnsi="Arial" w:cs="Arial"/>
                  <w:i/>
                  <w:color w:val="0000FF"/>
                  <w:sz w:val="17"/>
                  <w:szCs w:val="17"/>
                  <w:u w:val="single"/>
                </w:rPr>
                <w:t>prodaja@fina.hr</w:t>
              </w:r>
            </w:hyperlink>
            <w:r w:rsidRPr="00216409">
              <w:rPr>
                <w:rFonts w:ascii="Arial" w:eastAsia="Calibri" w:hAnsi="Arial" w:cs="Arial"/>
                <w:i/>
                <w:color w:val="007AFF"/>
                <w:sz w:val="17"/>
                <w:szCs w:val="17"/>
              </w:rPr>
              <w:t xml:space="preserve"> </w:t>
            </w:r>
            <w:r w:rsidRPr="00216409">
              <w:rPr>
                <w:rFonts w:ascii="Arial" w:eastAsia="Calibri" w:hAnsi="Arial" w:cs="Arial"/>
                <w:i/>
                <w:color w:val="244061"/>
                <w:sz w:val="17"/>
                <w:szCs w:val="17"/>
                <w:shd w:val="clear" w:color="auto" w:fill="F5F6F8"/>
              </w:rPr>
              <w:t>Ako trebate korisničku podršku: 0800 0080</w:t>
            </w:r>
            <w:r w:rsidRPr="00216409">
              <w:rPr>
                <w:rFonts w:ascii="Arial" w:eastAsia="Calibri" w:hAnsi="Arial" w:cs="Arial"/>
                <w:i/>
                <w:color w:val="33343A"/>
                <w:sz w:val="17"/>
                <w:szCs w:val="17"/>
                <w:shd w:val="clear" w:color="auto" w:fill="F5F6F8"/>
              </w:rPr>
              <w:t>,</w:t>
            </w:r>
            <w:r w:rsidR="00517735">
              <w:rPr>
                <w:rFonts w:ascii="Arial" w:eastAsia="Calibri" w:hAnsi="Arial" w:cs="Arial"/>
                <w:i/>
                <w:color w:val="33343A"/>
                <w:sz w:val="17"/>
                <w:szCs w:val="17"/>
                <w:shd w:val="clear" w:color="auto" w:fill="F5F6F8"/>
              </w:rPr>
              <w:t xml:space="preserve"> </w:t>
            </w:r>
            <w:hyperlink r:id="rId32" w:history="1">
              <w:r w:rsidRPr="00216409">
                <w:rPr>
                  <w:rFonts w:ascii="Arial" w:eastAsia="Calibri" w:hAnsi="Arial" w:cs="Arial"/>
                  <w:i/>
                  <w:color w:val="007AFF"/>
                  <w:sz w:val="17"/>
                  <w:szCs w:val="17"/>
                  <w:u w:val="single"/>
                </w:rPr>
                <w:t>info@fina.h</w:t>
              </w:r>
            </w:hyperlink>
            <w:r w:rsidR="00CB151B" w:rsidRPr="00216409">
              <w:rPr>
                <w:rFonts w:ascii="Arial" w:eastAsia="Calibri" w:hAnsi="Arial" w:cs="Arial"/>
                <w:i/>
                <w:color w:val="007AFF"/>
                <w:sz w:val="17"/>
                <w:szCs w:val="17"/>
                <w:u w:val="single"/>
              </w:rPr>
              <w:t>r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47C9B" w:rsidRPr="00947C9B" w:rsidRDefault="00517735" w:rsidP="00947C9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17365D"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noProof/>
                <w:color w:val="17365D"/>
                <w:sz w:val="18"/>
                <w:szCs w:val="18"/>
                <w:lang w:eastAsia="hr-HR"/>
              </w:rPr>
              <w:drawing>
                <wp:inline distT="0" distB="0" distL="0" distR="0" wp14:anchorId="25765F69" wp14:editId="493709FF">
                  <wp:extent cx="1276350" cy="12668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51B" w:rsidRPr="00216409" w:rsidRDefault="00CB151B" w:rsidP="00CB151B">
      <w:pPr>
        <w:pBdr>
          <w:top w:val="single" w:sz="12" w:space="7" w:color="auto"/>
        </w:pBdr>
        <w:spacing w:after="0" w:line="240" w:lineRule="auto"/>
        <w:jc w:val="both"/>
        <w:rPr>
          <w:rFonts w:ascii="Arial" w:hAnsi="Arial" w:cs="Arial"/>
          <w:i/>
          <w:color w:val="244061"/>
          <w:sz w:val="17"/>
          <w:szCs w:val="17"/>
          <w:lang w:eastAsia="hr-HR"/>
        </w:rPr>
      </w:pPr>
      <w:r w:rsidRPr="00216409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Više o rezultatima poslovanja poduzetnika po područjima djelatnosti i po drugim kriterijima, prezentirano je u </w:t>
      </w:r>
      <w:hyperlink r:id="rId34" w:history="1">
        <w:r w:rsidRPr="00216409">
          <w:rPr>
            <w:rFonts w:ascii="Arial" w:eastAsia="Times New Roman" w:hAnsi="Arial" w:cs="Arial"/>
            <w:i/>
            <w:color w:val="0000FF"/>
            <w:sz w:val="17"/>
            <w:szCs w:val="17"/>
            <w:u w:val="single"/>
            <w:lang w:eastAsia="hr-HR"/>
          </w:rPr>
          <w:t>standardnim analizama</w:t>
        </w:r>
      </w:hyperlink>
      <w:r w:rsidRPr="00216409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 rezultata poslovanja poduzetnika RH, po županijama i po gradovima i općinama u 201</w:t>
      </w:r>
      <w:r w:rsidR="001E4BCB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8</w:t>
      </w:r>
      <w:r w:rsidRPr="00216409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. godini. Kontakt adresa </w:t>
      </w:r>
      <w:hyperlink r:id="rId35" w:history="1">
        <w:r w:rsidRPr="00216409">
          <w:rPr>
            <w:rFonts w:ascii="Arial" w:eastAsia="Times New Roman" w:hAnsi="Arial" w:cs="Arial"/>
            <w:i/>
            <w:color w:val="0000FF"/>
            <w:sz w:val="17"/>
            <w:szCs w:val="17"/>
            <w:u w:val="single"/>
            <w:lang w:eastAsia="hr-HR"/>
          </w:rPr>
          <w:t>analize@fina.hr</w:t>
        </w:r>
      </w:hyperlink>
      <w:r w:rsidRPr="00216409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 </w:t>
      </w:r>
    </w:p>
    <w:p w:rsidR="00CB151B" w:rsidRPr="00216409" w:rsidRDefault="00CB151B" w:rsidP="001E4BCB">
      <w:pPr>
        <w:pBdr>
          <w:top w:val="single" w:sz="12" w:space="7" w:color="auto"/>
        </w:pBdr>
        <w:spacing w:before="120" w:after="0" w:line="240" w:lineRule="auto"/>
        <w:jc w:val="both"/>
        <w:rPr>
          <w:rFonts w:ascii="Arial" w:hAnsi="Arial" w:cs="Arial"/>
          <w:i/>
          <w:color w:val="0000FF"/>
          <w:sz w:val="17"/>
          <w:szCs w:val="17"/>
          <w:u w:val="single"/>
          <w:lang w:eastAsia="hr-HR"/>
        </w:rPr>
      </w:pPr>
      <w:r w:rsidRPr="00216409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Pojedinačni podaci o rezultatima poslovanja poduzetnika dostupni su besplatno na</w:t>
      </w:r>
      <w:r w:rsidRPr="00216409">
        <w:rPr>
          <w:rFonts w:ascii="Arial" w:hAnsi="Arial" w:cs="Arial"/>
          <w:i/>
          <w:color w:val="17365D"/>
          <w:sz w:val="17"/>
          <w:szCs w:val="17"/>
          <w:lang w:eastAsia="hr-HR"/>
        </w:rPr>
        <w:t xml:space="preserve"> </w:t>
      </w:r>
      <w:hyperlink r:id="rId36" w:history="1">
        <w:r w:rsidRPr="00216409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RGFI – javna objava</w:t>
        </w:r>
      </w:hyperlink>
      <w:r w:rsidRPr="00216409">
        <w:rPr>
          <w:rFonts w:ascii="Arial" w:hAnsi="Arial" w:cs="Arial"/>
          <w:i/>
          <w:color w:val="0F243E"/>
          <w:sz w:val="17"/>
          <w:szCs w:val="17"/>
          <w:lang w:eastAsia="hr-HR"/>
        </w:rPr>
        <w:t xml:space="preserve"> </w:t>
      </w:r>
      <w:r w:rsidRPr="00216409">
        <w:rPr>
          <w:rFonts w:ascii="Arial" w:eastAsia="Times New Roman" w:hAnsi="Arial" w:cs="Arial"/>
          <w:i/>
          <w:color w:val="17375E"/>
          <w:sz w:val="17"/>
          <w:szCs w:val="17"/>
          <w:lang w:eastAsia="hr-HR"/>
        </w:rPr>
        <w:t>i na</w:t>
      </w:r>
      <w:r w:rsidRPr="00216409">
        <w:rPr>
          <w:rFonts w:ascii="Arial" w:hAnsi="Arial" w:cs="Arial"/>
          <w:i/>
          <w:color w:val="0F243E"/>
          <w:sz w:val="17"/>
          <w:szCs w:val="17"/>
          <w:lang w:eastAsia="hr-HR"/>
        </w:rPr>
        <w:t xml:space="preserve"> </w:t>
      </w:r>
      <w:hyperlink r:id="rId37" w:history="1">
        <w:r w:rsidRPr="00216409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Transparentno.hr</w:t>
        </w:r>
      </w:hyperlink>
      <w:r w:rsidRPr="00216409">
        <w:rPr>
          <w:rFonts w:ascii="Arial" w:hAnsi="Arial" w:cs="Arial"/>
          <w:i/>
          <w:color w:val="0000FF"/>
          <w:sz w:val="17"/>
          <w:szCs w:val="17"/>
          <w:u w:val="single"/>
          <w:lang w:eastAsia="hr-HR"/>
        </w:rPr>
        <w:t>,</w:t>
      </w:r>
      <w:r w:rsidRPr="00216409">
        <w:rPr>
          <w:rFonts w:ascii="Arial" w:hAnsi="Arial" w:cs="Arial"/>
          <w:i/>
          <w:color w:val="0000FF"/>
          <w:sz w:val="17"/>
          <w:szCs w:val="17"/>
          <w:lang w:eastAsia="hr-HR"/>
        </w:rPr>
        <w:t xml:space="preserve"> </w:t>
      </w:r>
      <w:r w:rsidRPr="00216409">
        <w:rPr>
          <w:rFonts w:ascii="Arial" w:hAnsi="Arial" w:cs="Arial"/>
          <w:i/>
          <w:color w:val="244061"/>
          <w:sz w:val="17"/>
          <w:szCs w:val="17"/>
          <w:lang w:eastAsia="hr-HR"/>
        </w:rPr>
        <w:t xml:space="preserve">a agregirani i pojedinačni podaci dostupni su uz naknadu na servisu </w:t>
      </w:r>
      <w:hyperlink r:id="rId38" w:history="1">
        <w:r w:rsidRPr="00216409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info.BIZ</w:t>
        </w:r>
      </w:hyperlink>
      <w:r w:rsidRPr="00216409">
        <w:rPr>
          <w:rFonts w:ascii="Arial" w:hAnsi="Arial" w:cs="Arial"/>
          <w:i/>
          <w:color w:val="0000FF"/>
          <w:sz w:val="17"/>
          <w:szCs w:val="17"/>
          <w:lang w:eastAsia="hr-HR"/>
        </w:rPr>
        <w:t xml:space="preserve"> </w:t>
      </w:r>
      <w:r w:rsidRPr="00216409">
        <w:rPr>
          <w:rFonts w:ascii="Arial" w:hAnsi="Arial" w:cs="Arial"/>
          <w:i/>
          <w:color w:val="244061"/>
          <w:sz w:val="17"/>
          <w:szCs w:val="17"/>
          <w:lang w:eastAsia="hr-HR"/>
        </w:rPr>
        <w:t>Kontakt adresa</w:t>
      </w:r>
      <w:r w:rsidRPr="00216409">
        <w:rPr>
          <w:rFonts w:ascii="Arial" w:hAnsi="Arial" w:cs="Arial"/>
          <w:i/>
          <w:color w:val="0000FF"/>
          <w:sz w:val="17"/>
          <w:szCs w:val="17"/>
          <w:u w:val="single"/>
          <w:lang w:eastAsia="hr-HR"/>
        </w:rPr>
        <w:t xml:space="preserve"> </w:t>
      </w:r>
      <w:hyperlink r:id="rId39" w:history="1">
        <w:r w:rsidRPr="00216409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info@fina.hr</w:t>
        </w:r>
      </w:hyperlink>
    </w:p>
    <w:p w:rsidR="00CB151B" w:rsidRPr="00216409" w:rsidRDefault="00CB151B" w:rsidP="001E4BCB">
      <w:pPr>
        <w:pBdr>
          <w:top w:val="single" w:sz="12" w:space="7" w:color="auto"/>
        </w:pBdr>
        <w:spacing w:before="120" w:after="0" w:line="240" w:lineRule="auto"/>
        <w:jc w:val="both"/>
        <w:rPr>
          <w:rFonts w:ascii="Arial" w:hAnsi="Arial" w:cs="Arial"/>
          <w:i/>
          <w:color w:val="244061"/>
          <w:sz w:val="17"/>
          <w:szCs w:val="17"/>
          <w:lang w:eastAsia="hr-HR"/>
        </w:rPr>
      </w:pPr>
      <w:r w:rsidRPr="00216409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Informacija o tome je li poslovni subjekt u blokadi ili ne, dostupna je korištenjem usluge </w:t>
      </w:r>
      <w:hyperlink r:id="rId40" w:history="1">
        <w:r w:rsidRPr="00216409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FINA InfoBlokade</w:t>
        </w:r>
      </w:hyperlink>
      <w:r w:rsidRPr="00216409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slanjem SMS poruke na broj 818058, te korištenjem </w:t>
      </w:r>
      <w:hyperlink r:id="rId41" w:history="1">
        <w:r w:rsidRPr="00216409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WEB aplikacije JRR</w:t>
        </w:r>
      </w:hyperlink>
      <w:r w:rsidRPr="00216409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tj. uvidom u podatke o računima i statusu blokade poslovnih subjekata, koji se ažuriraju u </w:t>
      </w:r>
      <w:hyperlink r:id="rId42" w:history="1">
        <w:r w:rsidRPr="00216409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Jedinstvenom registru računa</w:t>
        </w:r>
      </w:hyperlink>
      <w:r w:rsidRPr="00216409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kojega u skladu sa zakonskim propisima, od 2002. godine, vodi Financijska agencija. Kontakt adresa </w:t>
      </w:r>
      <w:hyperlink r:id="rId43" w:history="1">
        <w:r w:rsidRPr="00216409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jrr@fina.hr</w:t>
        </w:r>
      </w:hyperlink>
    </w:p>
    <w:p w:rsidR="0024140C" w:rsidRPr="004E6A1D" w:rsidRDefault="0024140C" w:rsidP="00947C9B">
      <w:pPr>
        <w:spacing w:before="120" w:after="0"/>
        <w:jc w:val="both"/>
        <w:rPr>
          <w:rFonts w:ascii="Arial" w:eastAsia="Times New Roman" w:hAnsi="Arial" w:cs="Times New Roman"/>
          <w:i/>
          <w:color w:val="17365D" w:themeColor="text2" w:themeShade="BF"/>
          <w:sz w:val="2"/>
          <w:szCs w:val="16"/>
          <w:lang w:eastAsia="hr-HR"/>
        </w:rPr>
      </w:pPr>
    </w:p>
    <w:sectPr w:rsidR="0024140C" w:rsidRPr="004E6A1D" w:rsidSect="00C932C2">
      <w:headerReference w:type="first" r:id="rId44"/>
      <w:type w:val="continuous"/>
      <w:pgSz w:w="11906" w:h="16838" w:code="9"/>
      <w:pgMar w:top="1021" w:right="1021" w:bottom="1021" w:left="1021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74" w:rsidRDefault="006A7274" w:rsidP="00782F63">
      <w:pPr>
        <w:spacing w:after="0" w:line="240" w:lineRule="auto"/>
      </w:pPr>
      <w:r>
        <w:separator/>
      </w:r>
    </w:p>
  </w:endnote>
  <w:endnote w:type="continuationSeparator" w:id="0">
    <w:p w:rsidR="006A7274" w:rsidRDefault="006A7274" w:rsidP="0078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74" w:rsidRDefault="006A7274" w:rsidP="00782F63">
      <w:pPr>
        <w:spacing w:after="0" w:line="240" w:lineRule="auto"/>
      </w:pPr>
      <w:r>
        <w:separator/>
      </w:r>
    </w:p>
  </w:footnote>
  <w:footnote w:type="continuationSeparator" w:id="0">
    <w:p w:rsidR="006A7274" w:rsidRDefault="006A7274" w:rsidP="0078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E4" w:rsidRDefault="00394EE4" w:rsidP="005B3748">
    <w:pPr>
      <w:pStyle w:val="Zaglavlje"/>
      <w:spacing w:after="60"/>
    </w:pPr>
    <w:r w:rsidRPr="006B2EA2">
      <w:rPr>
        <w:noProof/>
        <w:sz w:val="16"/>
        <w:szCs w:val="16"/>
        <w:lang w:eastAsia="hr-HR"/>
      </w:rPr>
      <w:drawing>
        <wp:inline distT="0" distB="0" distL="0" distR="0" wp14:anchorId="07CD5920" wp14:editId="6BE0E089">
          <wp:extent cx="1095375" cy="228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18"/>
    <w:rsid w:val="00001A58"/>
    <w:rsid w:val="00013985"/>
    <w:rsid w:val="00022F58"/>
    <w:rsid w:val="000334CF"/>
    <w:rsid w:val="00037AFB"/>
    <w:rsid w:val="000422EA"/>
    <w:rsid w:val="00057DD2"/>
    <w:rsid w:val="0007649D"/>
    <w:rsid w:val="000804A2"/>
    <w:rsid w:val="000871DA"/>
    <w:rsid w:val="000930B5"/>
    <w:rsid w:val="00094460"/>
    <w:rsid w:val="000C2906"/>
    <w:rsid w:val="000C32C0"/>
    <w:rsid w:val="000E577B"/>
    <w:rsid w:val="000E7B67"/>
    <w:rsid w:val="000F1D7E"/>
    <w:rsid w:val="001039C1"/>
    <w:rsid w:val="00116E9B"/>
    <w:rsid w:val="00117DA9"/>
    <w:rsid w:val="00121E3C"/>
    <w:rsid w:val="00123D5D"/>
    <w:rsid w:val="00133961"/>
    <w:rsid w:val="001341AE"/>
    <w:rsid w:val="00153659"/>
    <w:rsid w:val="00160175"/>
    <w:rsid w:val="00180DB2"/>
    <w:rsid w:val="001A24B6"/>
    <w:rsid w:val="001B0A35"/>
    <w:rsid w:val="001E10F8"/>
    <w:rsid w:val="001E27DB"/>
    <w:rsid w:val="001E4BCB"/>
    <w:rsid w:val="00201903"/>
    <w:rsid w:val="00202535"/>
    <w:rsid w:val="00207396"/>
    <w:rsid w:val="00210206"/>
    <w:rsid w:val="00216409"/>
    <w:rsid w:val="00217CA3"/>
    <w:rsid w:val="00235BAD"/>
    <w:rsid w:val="00235C40"/>
    <w:rsid w:val="0024140C"/>
    <w:rsid w:val="00242102"/>
    <w:rsid w:val="0024675D"/>
    <w:rsid w:val="00251D3D"/>
    <w:rsid w:val="002617B5"/>
    <w:rsid w:val="002713C5"/>
    <w:rsid w:val="0028518E"/>
    <w:rsid w:val="00295550"/>
    <w:rsid w:val="002A59A0"/>
    <w:rsid w:val="002C31E5"/>
    <w:rsid w:val="002D6A13"/>
    <w:rsid w:val="002E5EFF"/>
    <w:rsid w:val="002F2B6A"/>
    <w:rsid w:val="00322466"/>
    <w:rsid w:val="00341235"/>
    <w:rsid w:val="003561BA"/>
    <w:rsid w:val="00370033"/>
    <w:rsid w:val="0038009F"/>
    <w:rsid w:val="00394EE4"/>
    <w:rsid w:val="003B52C4"/>
    <w:rsid w:val="003C0B5B"/>
    <w:rsid w:val="003C5639"/>
    <w:rsid w:val="003D35C8"/>
    <w:rsid w:val="003D3B0B"/>
    <w:rsid w:val="003E7F7B"/>
    <w:rsid w:val="003F62B3"/>
    <w:rsid w:val="00413774"/>
    <w:rsid w:val="00422392"/>
    <w:rsid w:val="00432DCE"/>
    <w:rsid w:val="0043534D"/>
    <w:rsid w:val="00440EFA"/>
    <w:rsid w:val="0045771C"/>
    <w:rsid w:val="004751C3"/>
    <w:rsid w:val="00486B1E"/>
    <w:rsid w:val="0049415D"/>
    <w:rsid w:val="004B301F"/>
    <w:rsid w:val="004C579E"/>
    <w:rsid w:val="004E0CBB"/>
    <w:rsid w:val="004E51A1"/>
    <w:rsid w:val="004E6A1D"/>
    <w:rsid w:val="004F22F2"/>
    <w:rsid w:val="00502A47"/>
    <w:rsid w:val="005120F2"/>
    <w:rsid w:val="00516876"/>
    <w:rsid w:val="00517735"/>
    <w:rsid w:val="0052456B"/>
    <w:rsid w:val="00533DAC"/>
    <w:rsid w:val="0055366B"/>
    <w:rsid w:val="00555962"/>
    <w:rsid w:val="00561493"/>
    <w:rsid w:val="00573883"/>
    <w:rsid w:val="0059103E"/>
    <w:rsid w:val="005A33B3"/>
    <w:rsid w:val="005B3748"/>
    <w:rsid w:val="005B763C"/>
    <w:rsid w:val="005B7EF5"/>
    <w:rsid w:val="005C38AC"/>
    <w:rsid w:val="005C43D5"/>
    <w:rsid w:val="005F019B"/>
    <w:rsid w:val="0060412D"/>
    <w:rsid w:val="006123ED"/>
    <w:rsid w:val="00621BA0"/>
    <w:rsid w:val="00625987"/>
    <w:rsid w:val="00634236"/>
    <w:rsid w:val="006402DD"/>
    <w:rsid w:val="0065476B"/>
    <w:rsid w:val="00655FB5"/>
    <w:rsid w:val="00677F3D"/>
    <w:rsid w:val="0068626C"/>
    <w:rsid w:val="006953B5"/>
    <w:rsid w:val="006A0CDF"/>
    <w:rsid w:val="006A7274"/>
    <w:rsid w:val="006A786C"/>
    <w:rsid w:val="006B2EA2"/>
    <w:rsid w:val="006B7622"/>
    <w:rsid w:val="006C4233"/>
    <w:rsid w:val="006C4E05"/>
    <w:rsid w:val="006D137C"/>
    <w:rsid w:val="006D2212"/>
    <w:rsid w:val="006D4707"/>
    <w:rsid w:val="006F04C3"/>
    <w:rsid w:val="006F1B52"/>
    <w:rsid w:val="006F3BC3"/>
    <w:rsid w:val="007217A5"/>
    <w:rsid w:val="00721FEF"/>
    <w:rsid w:val="00736B58"/>
    <w:rsid w:val="00741585"/>
    <w:rsid w:val="00771018"/>
    <w:rsid w:val="00782F63"/>
    <w:rsid w:val="00795B3E"/>
    <w:rsid w:val="007A087E"/>
    <w:rsid w:val="007C5144"/>
    <w:rsid w:val="007C6414"/>
    <w:rsid w:val="007D2520"/>
    <w:rsid w:val="007E7FD7"/>
    <w:rsid w:val="007F05BD"/>
    <w:rsid w:val="00810C37"/>
    <w:rsid w:val="00823B45"/>
    <w:rsid w:val="00826562"/>
    <w:rsid w:val="008474E5"/>
    <w:rsid w:val="0086657F"/>
    <w:rsid w:val="00873CBF"/>
    <w:rsid w:val="00875932"/>
    <w:rsid w:val="00891E12"/>
    <w:rsid w:val="008979D3"/>
    <w:rsid w:val="008B439A"/>
    <w:rsid w:val="008D7AE2"/>
    <w:rsid w:val="009071B0"/>
    <w:rsid w:val="00927C18"/>
    <w:rsid w:val="009320F1"/>
    <w:rsid w:val="00932B34"/>
    <w:rsid w:val="00942A15"/>
    <w:rsid w:val="009454F2"/>
    <w:rsid w:val="00947C9B"/>
    <w:rsid w:val="009511A8"/>
    <w:rsid w:val="0097195F"/>
    <w:rsid w:val="009761B9"/>
    <w:rsid w:val="009A6873"/>
    <w:rsid w:val="009B4146"/>
    <w:rsid w:val="009B4958"/>
    <w:rsid w:val="009C4EBB"/>
    <w:rsid w:val="009D78E3"/>
    <w:rsid w:val="00A25CD2"/>
    <w:rsid w:val="00A30E7F"/>
    <w:rsid w:val="00A37C00"/>
    <w:rsid w:val="00A4033D"/>
    <w:rsid w:val="00A5570F"/>
    <w:rsid w:val="00A60743"/>
    <w:rsid w:val="00A7547E"/>
    <w:rsid w:val="00A773E5"/>
    <w:rsid w:val="00A84681"/>
    <w:rsid w:val="00AB5EF3"/>
    <w:rsid w:val="00AB6611"/>
    <w:rsid w:val="00AC17B2"/>
    <w:rsid w:val="00AC245D"/>
    <w:rsid w:val="00AD4DFE"/>
    <w:rsid w:val="00AE0612"/>
    <w:rsid w:val="00AE192B"/>
    <w:rsid w:val="00AE7A42"/>
    <w:rsid w:val="00AF071E"/>
    <w:rsid w:val="00AF7304"/>
    <w:rsid w:val="00B0407F"/>
    <w:rsid w:val="00B20934"/>
    <w:rsid w:val="00B214AE"/>
    <w:rsid w:val="00B2539D"/>
    <w:rsid w:val="00B34293"/>
    <w:rsid w:val="00B45A9E"/>
    <w:rsid w:val="00B468CD"/>
    <w:rsid w:val="00B7798B"/>
    <w:rsid w:val="00B854EF"/>
    <w:rsid w:val="00B95981"/>
    <w:rsid w:val="00BA3F44"/>
    <w:rsid w:val="00BA7628"/>
    <w:rsid w:val="00BD69BA"/>
    <w:rsid w:val="00BE0CE3"/>
    <w:rsid w:val="00BF4313"/>
    <w:rsid w:val="00C06251"/>
    <w:rsid w:val="00C12103"/>
    <w:rsid w:val="00C173DD"/>
    <w:rsid w:val="00C227CA"/>
    <w:rsid w:val="00C24B24"/>
    <w:rsid w:val="00C42ED0"/>
    <w:rsid w:val="00C47326"/>
    <w:rsid w:val="00C50C35"/>
    <w:rsid w:val="00C52503"/>
    <w:rsid w:val="00C53456"/>
    <w:rsid w:val="00C573EB"/>
    <w:rsid w:val="00C633B2"/>
    <w:rsid w:val="00C65943"/>
    <w:rsid w:val="00C67ED0"/>
    <w:rsid w:val="00C76191"/>
    <w:rsid w:val="00C80C98"/>
    <w:rsid w:val="00C92BB5"/>
    <w:rsid w:val="00C932C2"/>
    <w:rsid w:val="00CA0B47"/>
    <w:rsid w:val="00CA4FB7"/>
    <w:rsid w:val="00CB151B"/>
    <w:rsid w:val="00CE5180"/>
    <w:rsid w:val="00CF75F8"/>
    <w:rsid w:val="00D02799"/>
    <w:rsid w:val="00D218D9"/>
    <w:rsid w:val="00D313E2"/>
    <w:rsid w:val="00D33967"/>
    <w:rsid w:val="00D34F8A"/>
    <w:rsid w:val="00D37B28"/>
    <w:rsid w:val="00D60C12"/>
    <w:rsid w:val="00D90407"/>
    <w:rsid w:val="00DB5805"/>
    <w:rsid w:val="00DC325A"/>
    <w:rsid w:val="00DD295E"/>
    <w:rsid w:val="00DD4E5E"/>
    <w:rsid w:val="00DD718E"/>
    <w:rsid w:val="00DF239D"/>
    <w:rsid w:val="00E062A2"/>
    <w:rsid w:val="00E24EFE"/>
    <w:rsid w:val="00E308E6"/>
    <w:rsid w:val="00E45C10"/>
    <w:rsid w:val="00E6371B"/>
    <w:rsid w:val="00E730CD"/>
    <w:rsid w:val="00E914E0"/>
    <w:rsid w:val="00EB34D6"/>
    <w:rsid w:val="00ED1D9B"/>
    <w:rsid w:val="00EE22A5"/>
    <w:rsid w:val="00F11BFF"/>
    <w:rsid w:val="00F13115"/>
    <w:rsid w:val="00F1457E"/>
    <w:rsid w:val="00F40184"/>
    <w:rsid w:val="00F62AC7"/>
    <w:rsid w:val="00F66E0D"/>
    <w:rsid w:val="00F6701B"/>
    <w:rsid w:val="00F67FBB"/>
    <w:rsid w:val="00F73182"/>
    <w:rsid w:val="00FB5E7A"/>
    <w:rsid w:val="00FD377E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2F63"/>
  </w:style>
  <w:style w:type="paragraph" w:styleId="Podnoje">
    <w:name w:val="footer"/>
    <w:basedOn w:val="Normal"/>
    <w:link w:val="Podnoje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2F63"/>
  </w:style>
  <w:style w:type="paragraph" w:styleId="Tekstbalonia">
    <w:name w:val="Balloon Text"/>
    <w:basedOn w:val="Normal"/>
    <w:link w:val="TekstbaloniaChar"/>
    <w:uiPriority w:val="99"/>
    <w:semiHidden/>
    <w:unhideWhenUsed/>
    <w:rsid w:val="0078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F6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73D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5987"/>
    <w:rPr>
      <w:color w:val="800080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374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374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B3748"/>
    <w:rPr>
      <w:vertAlign w:val="superscript"/>
    </w:rPr>
  </w:style>
  <w:style w:type="table" w:styleId="Reetkatablice">
    <w:name w:val="Table Grid"/>
    <w:basedOn w:val="Obinatablica"/>
    <w:uiPriority w:val="59"/>
    <w:rsid w:val="0039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022F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2F63"/>
  </w:style>
  <w:style w:type="paragraph" w:styleId="Podnoje">
    <w:name w:val="footer"/>
    <w:basedOn w:val="Normal"/>
    <w:link w:val="Podnoje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2F63"/>
  </w:style>
  <w:style w:type="paragraph" w:styleId="Tekstbalonia">
    <w:name w:val="Balloon Text"/>
    <w:basedOn w:val="Normal"/>
    <w:link w:val="TekstbaloniaChar"/>
    <w:uiPriority w:val="99"/>
    <w:semiHidden/>
    <w:unhideWhenUsed/>
    <w:rsid w:val="0078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F6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73D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5987"/>
    <w:rPr>
      <w:color w:val="800080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374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374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B3748"/>
    <w:rPr>
      <w:vertAlign w:val="superscript"/>
    </w:rPr>
  </w:style>
  <w:style w:type="table" w:styleId="Reetkatablice">
    <w:name w:val="Table Grid"/>
    <w:basedOn w:val="Obinatablica"/>
    <w:uiPriority w:val="59"/>
    <w:rsid w:val="0039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022F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na.hr/info.biz" TargetMode="External"/><Relationship Id="rId18" Type="http://schemas.openxmlformats.org/officeDocument/2006/relationships/hyperlink" Target="https://www.transparentno.hr/pregled/96330310281/af5a69807fb17825404b9ccb4d900241f5d438fb42168e5bb96635c75610ab2e7a43e8471b9f6cc17655bea6f6ec2af83b2958c9651d400f641fa1d28e62061a" TargetMode="External"/><Relationship Id="rId26" Type="http://schemas.openxmlformats.org/officeDocument/2006/relationships/hyperlink" Target="https://www.fina.hr/info.biz" TargetMode="External"/><Relationship Id="rId39" Type="http://schemas.openxmlformats.org/officeDocument/2006/relationships/hyperlink" Target="mailto:info@fina.hr" TargetMode="External"/><Relationship Id="rId21" Type="http://schemas.openxmlformats.org/officeDocument/2006/relationships/hyperlink" Target="https://www.transparentno.hr/pregled/84698789700/d7de5c81a2c198082fec530ee3bbf1a0354db55343e486e82e47d84d64a7bac4167f6a66955e892be7f15ed068fdbb646c913c0d4f0eb26eb77048ba5450e098" TargetMode="External"/><Relationship Id="rId34" Type="http://schemas.openxmlformats.org/officeDocument/2006/relationships/hyperlink" Target="http://www.fina.hr/Default.aspx?sec=1279" TargetMode="External"/><Relationship Id="rId42" Type="http://schemas.openxmlformats.org/officeDocument/2006/relationships/hyperlink" Target="http://www.fina.hr/Default.aspx?sec=972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27759560625/7b514f1b264f07f71dd85b0ef00d15514f99423b8ab847405c6cbfb874d370c8b7c5dee34cbcfb5e0461eb7ca292f1f8e183ecc8d67eee5126c1185ac7149e1c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6.png"/><Relationship Id="rId32" Type="http://schemas.openxmlformats.org/officeDocument/2006/relationships/hyperlink" Target="mailto:info@fina.hr" TargetMode="External"/><Relationship Id="rId37" Type="http://schemas.openxmlformats.org/officeDocument/2006/relationships/hyperlink" Target="https://www.transparentno.hr/" TargetMode="External"/><Relationship Id="rId40" Type="http://schemas.openxmlformats.org/officeDocument/2006/relationships/hyperlink" Target="http://www.fina.hr/Default.aspx?sec=1538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96330310281/af5a69807fb17825404b9ccb4d900241f5d438fb42168e5bb96635c75610ab2e7a43e8471b9f6cc17655bea6f6ec2af83b2958c9651d400f641fa1d28e62061a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www.transparentno.hr/pregled/84698789700/d7de5c81a2c198082fec530ee3bbf1a0354db55343e486e82e47d84d64a7bac4167f6a66955e892be7f15ed068fdbb646c913c0d4f0eb26eb77048ba5450e098" TargetMode="External"/><Relationship Id="rId36" Type="http://schemas.openxmlformats.org/officeDocument/2006/relationships/hyperlink" Target="http://rgfi.fina.hr/JavnaObjava-web/jsp/prijavaKorisnika.jsp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transparentno.hr/pregled/66089976432/2a994e0dbe63cb25adf4a688a73237387b221652595f9c57193eb3e57f3cc9b60fc4c171c43e5fb13fac1f691c07bfca222ce93edbe5bef1b831692cb684a10e" TargetMode="External"/><Relationship Id="rId31" Type="http://schemas.openxmlformats.org/officeDocument/2006/relationships/hyperlink" Target="mailto:prodaja@fina.hr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27759560625/7b514f1b264f07f71dd85b0ef00d15514f99423b8ab847405c6cbfb874d370c8b7c5dee34cbcfb5e0461eb7ca292f1f8e183ecc8d67eee5126c1185ac7149e1c" TargetMode="External"/><Relationship Id="rId14" Type="http://schemas.openxmlformats.org/officeDocument/2006/relationships/hyperlink" Target="https://www.transparentno.hr/pregled/81793146560/bb810ea3824f3ba6320575afd9f0f091d162e67b5046ebcf9b9dfe96603203d0b54e8838fc653996eb2b63de7840f481aeafcf06b020e388f2414e5bbd0d67f9" TargetMode="External"/><Relationship Id="rId22" Type="http://schemas.openxmlformats.org/officeDocument/2006/relationships/hyperlink" Target="https://www.transparentno.hr/pregled/66089976432/2a994e0dbe63cb25adf4a688a73237387b221652595f9c57193eb3e57f3cc9b60fc4c171c43e5fb13fac1f691c07bfca222ce93edbe5bef1b831692cb684a10e" TargetMode="External"/><Relationship Id="rId27" Type="http://schemas.openxmlformats.org/officeDocument/2006/relationships/hyperlink" Target="https://www.transparentno.hr/pregled/65106679992/699f621c1976e1551c7dbe7895c84a269e9eb9def1f69c8753ea17c2c9370e56372e044249d247d29345912811db27dd2c40ed5a7696057c7589e10305bb1301" TargetMode="External"/><Relationship Id="rId30" Type="http://schemas.openxmlformats.org/officeDocument/2006/relationships/hyperlink" Target="https://www.fina.hr/info.biz" TargetMode="External"/><Relationship Id="rId35" Type="http://schemas.openxmlformats.org/officeDocument/2006/relationships/hyperlink" Target="mailto:analize@fina.hr" TargetMode="External"/><Relationship Id="rId43" Type="http://schemas.openxmlformats.org/officeDocument/2006/relationships/hyperlink" Target="mailto:jrr@fina.hr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hyperlink" Target="https://www.transparentno.hr/pregled/81793146560/bb810ea3824f3ba6320575afd9f0f091d162e67b5046ebcf9b9dfe96603203d0b54e8838fc653996eb2b63de7840f481aeafcf06b020e388f2414e5bbd0d67f9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9.png"/><Relationship Id="rId38" Type="http://schemas.openxmlformats.org/officeDocument/2006/relationships/hyperlink" Target="http://www.fina.hr/Default.aspx?art=8958&amp;sec=1275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transparentno.hr/pregled/65106679992/699f621c1976e1551c7dbe7895c84a269e9eb9def1f69c8753ea17c2c9370e56372e044249d247d29345912811db27dd2c40ed5a7696057c7589e10305bb1301" TargetMode="External"/><Relationship Id="rId41" Type="http://schemas.openxmlformats.org/officeDocument/2006/relationships/hyperlink" Target="https://jrr.fina.hr/jri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A0A4-314E-4F56-9075-A981537E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1751</Words>
  <Characters>9983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Vesna Kavur</cp:lastModifiedBy>
  <cp:revision>4</cp:revision>
  <dcterms:created xsi:type="dcterms:W3CDTF">2019-12-17T20:33:00Z</dcterms:created>
  <dcterms:modified xsi:type="dcterms:W3CDTF">2019-12-17T20:41:00Z</dcterms:modified>
</cp:coreProperties>
</file>