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6FC" w:rsidRPr="00220D0B" w:rsidRDefault="00F47876" w:rsidP="00014340">
      <w:pPr>
        <w:spacing w:after="0" w:line="240" w:lineRule="auto"/>
        <w:jc w:val="center"/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</w:pPr>
      <w:r w:rsidRPr="00220D0B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REZULTATI POSLOVANJA PODUZETNIKA </w:t>
      </w:r>
      <w:r w:rsidR="00FA54CA" w:rsidRPr="00220D0B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U </w:t>
      </w:r>
      <w:r w:rsidR="008E7AF6" w:rsidRPr="00220D0B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DJELATNOSTI PRUŽANJA SMJEŠTAJA TE PRIPREME I USLUŽIVANJA HRANE – PRESJEK 2003</w:t>
      </w:r>
      <w:r w:rsidR="00FA54CA" w:rsidRPr="00220D0B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.-</w:t>
      </w:r>
      <w:r w:rsidR="008E7AF6" w:rsidRPr="00220D0B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200</w:t>
      </w:r>
      <w:r w:rsidR="009A2BDE" w:rsidRPr="00220D0B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8</w:t>
      </w:r>
      <w:r w:rsidR="008E7AF6" w:rsidRPr="00220D0B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.-</w:t>
      </w:r>
      <w:r w:rsidR="00FA54CA" w:rsidRPr="00220D0B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201</w:t>
      </w:r>
      <w:r w:rsidR="009A2BDE" w:rsidRPr="00220D0B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3</w:t>
      </w:r>
      <w:r w:rsidR="00FA54CA" w:rsidRPr="00220D0B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.-201</w:t>
      </w:r>
      <w:r w:rsidR="009A2BDE" w:rsidRPr="00220D0B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9</w:t>
      </w:r>
      <w:r w:rsidR="00FA54CA" w:rsidRPr="00220D0B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. GODINA</w:t>
      </w:r>
    </w:p>
    <w:p w:rsidR="00DD0623" w:rsidRPr="00220D0B" w:rsidRDefault="00281A6B" w:rsidP="00D92C21">
      <w:pPr>
        <w:tabs>
          <w:tab w:val="left" w:pos="0"/>
          <w:tab w:val="left" w:pos="5954"/>
          <w:tab w:val="left" w:pos="7740"/>
        </w:tabs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Kroz promatran</w:t>
      </w:r>
      <w:r w:rsidR="00543DC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 presjek godina</w:t>
      </w:r>
      <w:r w:rsidR="008342C1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(2003.-200</w:t>
      </w:r>
      <w:r w:rsidR="00390A72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</w:t>
      </w:r>
      <w:r w:rsidR="008342C1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.-201</w:t>
      </w:r>
      <w:r w:rsidR="00390A72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</w:t>
      </w:r>
      <w:r w:rsidR="008342C1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.-201</w:t>
      </w:r>
      <w:r w:rsidR="00390A72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</w:t>
      </w:r>
      <w:r w:rsidR="00543DC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8342C1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</w:t>
      </w:r>
      <w:r w:rsidR="005013CE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broj poduzetnika u djelatnosti </w:t>
      </w:r>
      <w:r w:rsidR="00E378C1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pružanja smještaja te pripreme i usluživanja hrane</w:t>
      </w:r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bio je najveći 20</w:t>
      </w:r>
      <w:r w:rsidR="006A79CA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</w:t>
      </w:r>
      <w:r w:rsidR="00390A72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</w:t>
      </w:r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godine, kada je to bila pretežita djelatnost </w:t>
      </w:r>
      <w:r w:rsidR="00390A72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12.729</w:t>
      </w:r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2309D4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poduzetnika</w:t>
      </w:r>
      <w:r w:rsidR="00543DC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U</w:t>
      </w:r>
      <w:r w:rsidR="002309D4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201</w:t>
      </w:r>
      <w:r w:rsidR="00390A72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</w:t>
      </w:r>
      <w:r w:rsidR="002309D4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6B1C57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godin</w:t>
      </w:r>
      <w:r w:rsidR="00543DC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i bilo je </w:t>
      </w:r>
      <w:r w:rsidR="00390A72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6.745</w:t>
      </w:r>
      <w:r w:rsidR="00543DC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poduzetnika</w:t>
      </w:r>
      <w:r w:rsidR="00E378C1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</w:t>
      </w:r>
      <w:r w:rsidR="002309D4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20</w:t>
      </w:r>
      <w:r w:rsidR="006A79CA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0</w:t>
      </w:r>
      <w:r w:rsidR="00390A72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</w:t>
      </w:r>
      <w:r w:rsidR="002309D4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  <w:r w:rsidR="00543DC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godini </w:t>
      </w:r>
      <w:r w:rsidR="00390A72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4.697</w:t>
      </w:r>
      <w:r w:rsidR="00543DC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a </w:t>
      </w:r>
      <w:r w:rsidR="00E378C1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najmanj</w:t>
      </w:r>
      <w:r w:rsidR="00543DC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e ih je bilo </w:t>
      </w:r>
      <w:r w:rsidR="00390A72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2003. godin</w:t>
      </w:r>
      <w:r w:rsidR="00543DC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390A72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 2.</w:t>
      </w:r>
      <w:r w:rsidR="00E378C1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771.</w:t>
      </w:r>
      <w:r w:rsidR="00C35E56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</w:p>
    <w:p w:rsidR="009974B7" w:rsidRDefault="009974B7" w:rsidP="00195A7F">
      <w:pPr>
        <w:tabs>
          <w:tab w:val="left" w:pos="1134"/>
          <w:tab w:val="left" w:pos="6096"/>
          <w:tab w:val="left" w:pos="7740"/>
        </w:tabs>
        <w:spacing w:before="180" w:after="40" w:line="240" w:lineRule="auto"/>
        <w:ind w:left="1134" w:hanging="1134"/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</w:pPr>
      <w:r w:rsidRPr="00220D0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Tablica 1.</w:t>
      </w:r>
      <w:r w:rsidRPr="00220D0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F12DF1" w:rsidRPr="00220D0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Osnovni financijski rezultati poslovanja poduzetnika u djelatnosti </w:t>
      </w:r>
      <w:r w:rsidR="00216DC2" w:rsidRPr="00220D0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pružanja smještaja te pripreme i usluži</w:t>
      </w:r>
      <w:r w:rsidR="009A2BDE" w:rsidRPr="00220D0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vanja hrane – presjek 2003.-2008</w:t>
      </w:r>
      <w:r w:rsidR="00216DC2" w:rsidRPr="00220D0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.-201</w:t>
      </w:r>
      <w:r w:rsidR="009A2BDE" w:rsidRPr="00220D0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3</w:t>
      </w:r>
      <w:r w:rsidR="00216DC2" w:rsidRPr="00220D0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.-201</w:t>
      </w:r>
      <w:r w:rsidR="009A2BDE" w:rsidRPr="00220D0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9</w:t>
      </w:r>
      <w:r w:rsidR="00216DC2" w:rsidRPr="00220D0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 godina</w:t>
      </w:r>
      <w:r w:rsidR="00216DC2" w:rsidRPr="00220D0B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 xml:space="preserve">       </w:t>
      </w:r>
      <w:r w:rsidRPr="00220D0B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(iznosi u tis</w:t>
      </w:r>
      <w:r w:rsidR="00216DC2" w:rsidRPr="00220D0B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.</w:t>
      </w:r>
      <w:r w:rsidRPr="00220D0B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 xml:space="preserve"> kuna, prosječne plaće u kunama)</w:t>
      </w:r>
    </w:p>
    <w:tbl>
      <w:tblPr>
        <w:tblW w:w="9836" w:type="dxa"/>
        <w:jc w:val="center"/>
        <w:tblLayout w:type="fixed"/>
        <w:tblLook w:val="04A0" w:firstRow="1" w:lastRow="0" w:firstColumn="1" w:lastColumn="0" w:noHBand="0" w:noVBand="1"/>
      </w:tblPr>
      <w:tblGrid>
        <w:gridCol w:w="4847"/>
        <w:gridCol w:w="1247"/>
        <w:gridCol w:w="1247"/>
        <w:gridCol w:w="1247"/>
        <w:gridCol w:w="1248"/>
      </w:tblGrid>
      <w:tr w:rsidR="00DD590D" w:rsidRPr="009A2BDE" w:rsidTr="00DD590D">
        <w:trPr>
          <w:trHeight w:val="405"/>
          <w:jc w:val="center"/>
        </w:trPr>
        <w:tc>
          <w:tcPr>
            <w:tcW w:w="4847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325A"/>
            <w:vAlign w:val="center"/>
            <w:hideMark/>
          </w:tcPr>
          <w:p w:rsidR="00DD590D" w:rsidRPr="009A2BDE" w:rsidRDefault="00DD590D" w:rsidP="009A2B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A2BD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4989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DD590D" w:rsidRPr="009A2BDE" w:rsidRDefault="00DD590D" w:rsidP="00DD59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9A2BD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I 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–</w:t>
            </w:r>
            <w:r w:rsidRPr="009A2BD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Djel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  <w:r w:rsidRPr="009A2BD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pružanja smještaja te pripreme i usluživanja hrane</w:t>
            </w:r>
            <w:r w:rsidRPr="009A2BDE">
              <w:rPr>
                <w:rFonts w:eastAsia="Times New Roman" w:cs="Arial"/>
                <w:b/>
                <w:bCs/>
                <w:color w:val="FFFFFF"/>
                <w:sz w:val="16"/>
                <w:szCs w:val="16"/>
                <w:vertAlign w:val="superscript"/>
                <w:lang w:eastAsia="hr-HR"/>
              </w:rPr>
              <w:footnoteReference w:id="1"/>
            </w:r>
            <w:r w:rsidRPr="009A2BD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br/>
            </w:r>
            <w:r w:rsidRPr="00B9531D">
              <w:rPr>
                <w:rFonts w:ascii="Arial" w:eastAsia="Times New Roman" w:hAnsi="Arial" w:cs="Arial"/>
                <w:color w:val="FFFFFF"/>
                <w:sz w:val="15"/>
                <w:szCs w:val="15"/>
                <w:lang w:eastAsia="hr-HR"/>
              </w:rPr>
              <w:t>(tekuće razdoblje iz godišnjeg financijskog izvještaja)</w:t>
            </w:r>
          </w:p>
        </w:tc>
      </w:tr>
      <w:tr w:rsidR="009A2BDE" w:rsidRPr="009A2BDE" w:rsidTr="00DD590D">
        <w:trPr>
          <w:trHeight w:hRule="exact" w:val="221"/>
          <w:jc w:val="center"/>
        </w:trPr>
        <w:tc>
          <w:tcPr>
            <w:tcW w:w="4847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noWrap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9A2BD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2003.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noWrap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9A2BD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2008.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noWrap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9A2BD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2013.</w:t>
            </w:r>
          </w:p>
        </w:tc>
        <w:tc>
          <w:tcPr>
            <w:tcW w:w="12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noWrap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9A2BD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2019.</w:t>
            </w:r>
          </w:p>
        </w:tc>
      </w:tr>
      <w:tr w:rsidR="009A2BDE" w:rsidRPr="009A2BDE" w:rsidTr="00DD590D">
        <w:trPr>
          <w:trHeight w:hRule="exact" w:val="255"/>
          <w:jc w:val="center"/>
        </w:trPr>
        <w:tc>
          <w:tcPr>
            <w:tcW w:w="484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Broj poduzetnika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2.771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4.697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6.745</w:t>
            </w:r>
          </w:p>
        </w:tc>
        <w:tc>
          <w:tcPr>
            <w:tcW w:w="1248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12.729</w:t>
            </w:r>
          </w:p>
        </w:tc>
      </w:tr>
      <w:tr w:rsidR="009A2BDE" w:rsidRPr="009A2BDE" w:rsidTr="00DD590D">
        <w:trPr>
          <w:trHeight w:hRule="exact" w:val="255"/>
          <w:jc w:val="center"/>
        </w:trPr>
        <w:tc>
          <w:tcPr>
            <w:tcW w:w="484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Broj </w:t>
            </w:r>
            <w:proofErr w:type="spellStart"/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dobitaša</w:t>
            </w:r>
            <w:proofErr w:type="spellEnd"/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proofErr w:type="spellStart"/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1.475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2.443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4.092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proofErr w:type="spellStart"/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7.132</w:t>
            </w:r>
            <w:proofErr w:type="spellEnd"/>
          </w:p>
        </w:tc>
      </w:tr>
      <w:tr w:rsidR="009A2BDE" w:rsidRPr="009A2BDE" w:rsidTr="00DD590D">
        <w:trPr>
          <w:trHeight w:hRule="exact" w:val="255"/>
          <w:jc w:val="center"/>
        </w:trPr>
        <w:tc>
          <w:tcPr>
            <w:tcW w:w="484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Broj gubitaša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proofErr w:type="spellStart"/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1.296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proofErr w:type="spellStart"/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2.254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proofErr w:type="spellStart"/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2.653</w:t>
            </w:r>
            <w:proofErr w:type="spellEnd"/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proofErr w:type="spellStart"/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5.597</w:t>
            </w:r>
            <w:proofErr w:type="spellEnd"/>
          </w:p>
        </w:tc>
      </w:tr>
      <w:tr w:rsidR="009A2BDE" w:rsidRPr="009A2BDE" w:rsidTr="00DD590D">
        <w:trPr>
          <w:trHeight w:hRule="exact" w:val="255"/>
          <w:jc w:val="center"/>
        </w:trPr>
        <w:tc>
          <w:tcPr>
            <w:tcW w:w="484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Broj zaposlenih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proofErr w:type="spellStart"/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35.777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proofErr w:type="spellStart"/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44.946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proofErr w:type="spellStart"/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48.658</w:t>
            </w:r>
            <w:proofErr w:type="spellEnd"/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78.871</w:t>
            </w:r>
          </w:p>
        </w:tc>
      </w:tr>
      <w:tr w:rsidR="009A2BDE" w:rsidRPr="009A2BDE" w:rsidTr="00DD590D">
        <w:trPr>
          <w:trHeight w:hRule="exact" w:val="255"/>
          <w:jc w:val="center"/>
        </w:trPr>
        <w:tc>
          <w:tcPr>
            <w:tcW w:w="484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Ukupni prihodi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9.622.307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13.362.038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17.605.583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31.313.246</w:t>
            </w:r>
          </w:p>
        </w:tc>
      </w:tr>
      <w:tr w:rsidR="009A2BDE" w:rsidRPr="009A2BDE" w:rsidTr="00DD590D">
        <w:trPr>
          <w:trHeight w:hRule="exact" w:val="255"/>
          <w:jc w:val="center"/>
        </w:trPr>
        <w:tc>
          <w:tcPr>
            <w:tcW w:w="484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Ukupni rashodi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9.239.127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14.320.702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17.339.894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29.317.857</w:t>
            </w:r>
          </w:p>
        </w:tc>
      </w:tr>
      <w:tr w:rsidR="009A2BDE" w:rsidRPr="009A2BDE" w:rsidTr="00DD590D">
        <w:trPr>
          <w:trHeight w:hRule="exact" w:val="255"/>
          <w:jc w:val="center"/>
        </w:trPr>
        <w:tc>
          <w:tcPr>
            <w:tcW w:w="484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Dobit prije oporezivanja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1.002.666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proofErr w:type="spellStart"/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672.058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1.784.239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3.347.346</w:t>
            </w:r>
          </w:p>
        </w:tc>
      </w:tr>
      <w:tr w:rsidR="009A2BDE" w:rsidRPr="009A2BDE" w:rsidTr="00DD590D">
        <w:trPr>
          <w:trHeight w:hRule="exact" w:val="255"/>
          <w:jc w:val="center"/>
        </w:trPr>
        <w:tc>
          <w:tcPr>
            <w:tcW w:w="484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Gubitak prije oporezivanja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619.485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1.630.722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1.518.550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1.351.956</w:t>
            </w:r>
          </w:p>
        </w:tc>
      </w:tr>
      <w:tr w:rsidR="009A2BDE" w:rsidRPr="009A2BDE" w:rsidTr="00DD590D">
        <w:trPr>
          <w:trHeight w:hRule="exact" w:val="255"/>
          <w:jc w:val="center"/>
        </w:trPr>
        <w:tc>
          <w:tcPr>
            <w:tcW w:w="484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Porez na dobit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proofErr w:type="spellStart"/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31.405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proofErr w:type="spellStart"/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97.128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proofErr w:type="spellStart"/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89.918</w:t>
            </w:r>
            <w:proofErr w:type="spellEnd"/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proofErr w:type="spellStart"/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395.380</w:t>
            </w:r>
            <w:proofErr w:type="spellEnd"/>
          </w:p>
        </w:tc>
      </w:tr>
      <w:tr w:rsidR="009A2BDE" w:rsidRPr="009A2BDE" w:rsidTr="00DD590D">
        <w:trPr>
          <w:trHeight w:hRule="exact" w:val="255"/>
          <w:jc w:val="center"/>
        </w:trPr>
        <w:tc>
          <w:tcPr>
            <w:tcW w:w="484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Dobit razdoblja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proofErr w:type="spellStart"/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971.483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570.523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1.694.194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2.961.580</w:t>
            </w:r>
          </w:p>
        </w:tc>
      </w:tr>
      <w:tr w:rsidR="009A2BDE" w:rsidRPr="009A2BDE" w:rsidTr="00DD590D">
        <w:trPr>
          <w:trHeight w:hRule="exact" w:val="255"/>
          <w:jc w:val="center"/>
        </w:trPr>
        <w:tc>
          <w:tcPr>
            <w:tcW w:w="484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Gubitak razdoblja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proofErr w:type="spellStart"/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619.708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1.626.315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1.518.423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1.361.570</w:t>
            </w:r>
          </w:p>
        </w:tc>
      </w:tr>
      <w:tr w:rsidR="009A2BDE" w:rsidRPr="009A2BDE" w:rsidTr="00DD590D">
        <w:trPr>
          <w:trHeight w:hRule="exact" w:val="255"/>
          <w:jc w:val="center"/>
        </w:trPr>
        <w:tc>
          <w:tcPr>
            <w:tcW w:w="484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DD59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  <w:t>Konsolidir</w:t>
            </w:r>
            <w:r w:rsidR="00DD590D"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  <w:t>.</w:t>
            </w:r>
            <w:r w:rsidRPr="009A2BDE"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  <w:t xml:space="preserve"> fin. r</w:t>
            </w:r>
            <w:r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  <w:t>ez</w:t>
            </w:r>
            <w:r w:rsidR="00DD590D"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  <w:t>ultat</w:t>
            </w:r>
            <w:r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  <w:t xml:space="preserve"> – dobit (+) ili gubitak (-) </w:t>
            </w:r>
            <w:r w:rsidRPr="009A2BDE"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  <w:t>raz</w:t>
            </w:r>
            <w:r w:rsidR="00DD590D"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  <w:t>doblja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</w:pPr>
            <w:proofErr w:type="spellStart"/>
            <w:r w:rsidRPr="009A2BDE"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  <w:t>351.775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  <w:lang w:eastAsia="hr-HR"/>
              </w:rPr>
              <w:t>-1.055.792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</w:pPr>
            <w:proofErr w:type="spellStart"/>
            <w:r w:rsidRPr="009A2BDE"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  <w:t>175.771</w:t>
            </w:r>
            <w:proofErr w:type="spellEnd"/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  <w:t>1.600.009</w:t>
            </w:r>
          </w:p>
        </w:tc>
      </w:tr>
      <w:tr w:rsidR="009A2BDE" w:rsidRPr="009A2BDE" w:rsidTr="00DD590D">
        <w:trPr>
          <w:trHeight w:hRule="exact" w:val="255"/>
          <w:jc w:val="center"/>
        </w:trPr>
        <w:tc>
          <w:tcPr>
            <w:tcW w:w="484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Izvoz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2.757.603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3.741.453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4.691.530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7.434.262</w:t>
            </w:r>
          </w:p>
        </w:tc>
      </w:tr>
      <w:tr w:rsidR="009A2BDE" w:rsidRPr="009A2BDE" w:rsidTr="00DD590D">
        <w:trPr>
          <w:trHeight w:hRule="exact" w:val="255"/>
          <w:jc w:val="center"/>
        </w:trPr>
        <w:tc>
          <w:tcPr>
            <w:tcW w:w="484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Uvoz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proofErr w:type="spellStart"/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351.195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proofErr w:type="spellStart"/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404.868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proofErr w:type="spellStart"/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222.323</w:t>
            </w:r>
            <w:proofErr w:type="spellEnd"/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proofErr w:type="spellStart"/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622.763</w:t>
            </w:r>
            <w:proofErr w:type="spellEnd"/>
          </w:p>
        </w:tc>
      </w:tr>
      <w:tr w:rsidR="009A2BDE" w:rsidRPr="009A2BDE" w:rsidTr="00DD590D">
        <w:trPr>
          <w:trHeight w:hRule="exact" w:val="255"/>
          <w:jc w:val="center"/>
        </w:trPr>
        <w:tc>
          <w:tcPr>
            <w:tcW w:w="484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Trgovinski saldo (izvoz minus uvoz)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2.406.408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3.336.585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4.469.207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6.811.499</w:t>
            </w:r>
          </w:p>
        </w:tc>
      </w:tr>
      <w:tr w:rsidR="009A2BDE" w:rsidRPr="009A2BDE" w:rsidTr="00DD590D">
        <w:trPr>
          <w:trHeight w:hRule="exact" w:val="255"/>
          <w:jc w:val="center"/>
        </w:trPr>
        <w:tc>
          <w:tcPr>
            <w:tcW w:w="484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Investicije </w:t>
            </w:r>
            <w:r w:rsidR="00DD590D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samo </w:t>
            </w: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u novu dugotrajnu imovinu</w:t>
            </w:r>
            <w:r w:rsidRPr="009A2BDE">
              <w:rPr>
                <w:rFonts w:eastAsia="Times New Roman" w:cs="Arial"/>
                <w:color w:val="00325A"/>
                <w:sz w:val="17"/>
                <w:szCs w:val="17"/>
                <w:vertAlign w:val="superscript"/>
                <w:lang w:eastAsia="hr-HR"/>
              </w:rPr>
              <w:footnoteReference w:id="2"/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2.126.649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3.813.582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2.087.357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2.899.728</w:t>
            </w:r>
          </w:p>
        </w:tc>
      </w:tr>
      <w:tr w:rsidR="009A2BDE" w:rsidRPr="009A2BDE" w:rsidTr="00DD590D">
        <w:trPr>
          <w:trHeight w:hRule="exact" w:val="255"/>
          <w:jc w:val="center"/>
        </w:trPr>
        <w:tc>
          <w:tcPr>
            <w:tcW w:w="484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Prosječne mjesečne neto </w:t>
            </w:r>
            <w:r w:rsidR="00DD590D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obračunane </w:t>
            </w: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 xml:space="preserve">plaće po zaposlenom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proofErr w:type="spellStart"/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3.091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proofErr w:type="spellStart"/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3.902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proofErr w:type="spellStart"/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4.213</w:t>
            </w:r>
            <w:proofErr w:type="spellEnd"/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9A2BDE" w:rsidRPr="009A2BDE" w:rsidRDefault="009A2BDE" w:rsidP="009A2B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</w:pPr>
            <w:r w:rsidRPr="009A2BDE">
              <w:rPr>
                <w:rFonts w:ascii="Arial" w:eastAsia="Times New Roman" w:hAnsi="Arial" w:cs="Arial"/>
                <w:color w:val="00325A"/>
                <w:sz w:val="17"/>
                <w:szCs w:val="17"/>
                <w:lang w:eastAsia="hr-HR"/>
              </w:rPr>
              <w:t>5.064</w:t>
            </w:r>
          </w:p>
        </w:tc>
      </w:tr>
    </w:tbl>
    <w:p w:rsidR="009974B7" w:rsidRDefault="009974B7" w:rsidP="00DD590D">
      <w:pPr>
        <w:spacing w:before="40" w:after="0" w:line="240" w:lineRule="auto"/>
        <w:jc w:val="both"/>
        <w:rPr>
          <w:rFonts w:ascii="Arial" w:hAnsi="Arial" w:cs="Arial"/>
          <w:i/>
          <w:color w:val="1F497D" w:themeColor="text2"/>
          <w:sz w:val="16"/>
          <w:szCs w:val="16"/>
        </w:rPr>
      </w:pPr>
      <w:r w:rsidRPr="003430ED">
        <w:rPr>
          <w:rFonts w:ascii="Arial" w:hAnsi="Arial" w:cs="Arial"/>
          <w:i/>
          <w:color w:val="1F497D" w:themeColor="text2"/>
          <w:sz w:val="16"/>
          <w:szCs w:val="16"/>
        </w:rPr>
        <w:t xml:space="preserve">Izvor: Fina, Registar godišnjih financijskih izvještaja, obrada GFI-a za </w:t>
      </w:r>
      <w:r w:rsidR="00216DC2" w:rsidRPr="003430ED">
        <w:rPr>
          <w:rFonts w:ascii="Arial" w:hAnsi="Arial" w:cs="Arial"/>
          <w:i/>
          <w:color w:val="1F497D" w:themeColor="text2"/>
          <w:sz w:val="16"/>
          <w:szCs w:val="16"/>
        </w:rPr>
        <w:t xml:space="preserve">2003., </w:t>
      </w:r>
      <w:r w:rsidR="00B7152E" w:rsidRPr="003430ED">
        <w:rPr>
          <w:rFonts w:ascii="Arial" w:hAnsi="Arial" w:cs="Arial"/>
          <w:i/>
          <w:color w:val="1F497D" w:themeColor="text2"/>
          <w:sz w:val="16"/>
          <w:szCs w:val="16"/>
        </w:rPr>
        <w:t>200</w:t>
      </w:r>
      <w:r w:rsidR="009A2BDE">
        <w:rPr>
          <w:rFonts w:ascii="Arial" w:hAnsi="Arial" w:cs="Arial"/>
          <w:i/>
          <w:color w:val="1F497D" w:themeColor="text2"/>
          <w:sz w:val="16"/>
          <w:szCs w:val="16"/>
        </w:rPr>
        <w:t>8</w:t>
      </w:r>
      <w:r w:rsidR="00B7152E" w:rsidRPr="003430ED">
        <w:rPr>
          <w:rFonts w:ascii="Arial" w:hAnsi="Arial" w:cs="Arial"/>
          <w:i/>
          <w:color w:val="1F497D" w:themeColor="text2"/>
          <w:sz w:val="16"/>
          <w:szCs w:val="16"/>
        </w:rPr>
        <w:t>., 201</w:t>
      </w:r>
      <w:r w:rsidR="009A2BDE">
        <w:rPr>
          <w:rFonts w:ascii="Arial" w:hAnsi="Arial" w:cs="Arial"/>
          <w:i/>
          <w:color w:val="1F497D" w:themeColor="text2"/>
          <w:sz w:val="16"/>
          <w:szCs w:val="16"/>
        </w:rPr>
        <w:t>3</w:t>
      </w:r>
      <w:r w:rsidR="00B7152E" w:rsidRPr="003430ED">
        <w:rPr>
          <w:rFonts w:ascii="Arial" w:hAnsi="Arial" w:cs="Arial"/>
          <w:i/>
          <w:color w:val="1F497D" w:themeColor="text2"/>
          <w:sz w:val="16"/>
          <w:szCs w:val="16"/>
        </w:rPr>
        <w:t xml:space="preserve">. i </w:t>
      </w:r>
      <w:r w:rsidRPr="003430ED">
        <w:rPr>
          <w:rFonts w:ascii="Arial" w:hAnsi="Arial" w:cs="Arial"/>
          <w:i/>
          <w:color w:val="1F497D" w:themeColor="text2"/>
          <w:sz w:val="16"/>
          <w:szCs w:val="16"/>
        </w:rPr>
        <w:t>201</w:t>
      </w:r>
      <w:r w:rsidR="009A2BDE">
        <w:rPr>
          <w:rFonts w:ascii="Arial" w:hAnsi="Arial" w:cs="Arial"/>
          <w:i/>
          <w:color w:val="1F497D" w:themeColor="text2"/>
          <w:sz w:val="16"/>
          <w:szCs w:val="16"/>
        </w:rPr>
        <w:t>9</w:t>
      </w:r>
      <w:r w:rsidRPr="003430ED">
        <w:rPr>
          <w:rFonts w:ascii="Arial" w:hAnsi="Arial" w:cs="Arial"/>
          <w:i/>
          <w:color w:val="1F497D" w:themeColor="text2"/>
          <w:sz w:val="16"/>
          <w:szCs w:val="16"/>
        </w:rPr>
        <w:t>. godinu</w:t>
      </w:r>
      <w:r w:rsidRPr="003A5202">
        <w:rPr>
          <w:rFonts w:ascii="Arial" w:hAnsi="Arial" w:cs="Arial"/>
          <w:i/>
          <w:color w:val="1F497D" w:themeColor="text2"/>
          <w:sz w:val="16"/>
          <w:szCs w:val="16"/>
        </w:rPr>
        <w:t xml:space="preserve"> </w:t>
      </w:r>
    </w:p>
    <w:p w:rsidR="00031CB2" w:rsidRPr="00220D0B" w:rsidRDefault="00031CB2" w:rsidP="00F314D5">
      <w:pPr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Uspore</w:t>
      </w:r>
      <w:r w:rsidR="009C3047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dba</w:t>
      </w:r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broj</w:t>
      </w:r>
      <w:r w:rsidR="009C3047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zaposlenih </w:t>
      </w:r>
      <w:r w:rsidR="009C3047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kod poduzetnika u djelatnosti </w:t>
      </w:r>
      <w:r w:rsidR="00345DFE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pružanja smještaja t</w:t>
      </w:r>
      <w:r w:rsidR="00C94713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e pripreme i usluživanja hrane </w:t>
      </w:r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kroz </w:t>
      </w:r>
      <w:r w:rsidR="00345DFE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promatramo </w:t>
      </w:r>
      <w:r w:rsidR="00C52EB7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razdoblje </w:t>
      </w:r>
      <w:r w:rsidR="009C3047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pokazala je</w:t>
      </w:r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da</w:t>
      </w:r>
      <w:r w:rsidR="00C94713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je,</w:t>
      </w:r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odnosu na 200</w:t>
      </w:r>
      <w:r w:rsidR="00345DFE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</w:t>
      </w:r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  <w:r w:rsidR="00C94713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g</w:t>
      </w:r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odinu</w:t>
      </w:r>
      <w:r w:rsidR="00C94713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9C3047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broj zaposlenih u 201</w:t>
      </w:r>
      <w:r w:rsidR="00C94713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</w:t>
      </w:r>
      <w:r w:rsidR="009C3047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godini </w:t>
      </w:r>
      <w:r w:rsidR="00171A29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bio veći</w:t>
      </w:r>
      <w:r w:rsidR="009C3047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za </w:t>
      </w:r>
      <w:proofErr w:type="spellStart"/>
      <w:r w:rsidR="00C94713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43.094</w:t>
      </w:r>
      <w:proofErr w:type="spellEnd"/>
      <w:r w:rsidR="00522A4E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</w:t>
      </w:r>
      <w:proofErr w:type="spellStart"/>
      <w:r w:rsidR="00C94713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120</w:t>
      </w:r>
      <w:proofErr w:type="spellEnd"/>
      <w:r w:rsidR="00C94713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,5</w:t>
      </w:r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</w:t>
      </w:r>
      <w:r w:rsidR="00522A4E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</w:t>
      </w:r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227237" w:rsidRPr="00220D0B">
        <w:rPr>
          <w:rStyle w:val="Referencafusnote"/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footnoteReference w:id="3"/>
      </w:r>
    </w:p>
    <w:p w:rsidR="00261469" w:rsidRPr="007D0AC9" w:rsidRDefault="00B7152E" w:rsidP="00195A7F">
      <w:pPr>
        <w:tabs>
          <w:tab w:val="left" w:pos="1134"/>
        </w:tabs>
        <w:spacing w:before="180" w:after="0" w:line="240" w:lineRule="auto"/>
        <w:ind w:left="1134" w:hanging="1134"/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</w:pPr>
      <w:r w:rsidRPr="00220D0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Grafikon 1.</w:t>
      </w:r>
      <w:r w:rsidR="007B6D6E" w:rsidRPr="00220D0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202DE2" w:rsidRPr="00220D0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Broj zaposlenih kod poduzetnika u djelatnosti pružanja smještaja te pripreme i usluživanja hrane – presjek 2003.-200</w:t>
      </w:r>
      <w:r w:rsidR="00AA4797" w:rsidRPr="00220D0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8</w:t>
      </w:r>
      <w:r w:rsidR="00202DE2" w:rsidRPr="00220D0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.-201</w:t>
      </w:r>
      <w:r w:rsidR="00AA4797" w:rsidRPr="00220D0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3</w:t>
      </w:r>
      <w:r w:rsidR="00202DE2" w:rsidRPr="00220D0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.-201</w:t>
      </w:r>
      <w:r w:rsidR="00AA4797" w:rsidRPr="00220D0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9</w:t>
      </w:r>
      <w:r w:rsidR="00202DE2" w:rsidRPr="00220D0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 g</w:t>
      </w:r>
      <w:r w:rsidR="00195A7F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odina</w:t>
      </w:r>
    </w:p>
    <w:p w:rsidR="00491601" w:rsidRPr="00B7152E" w:rsidRDefault="00AA4797" w:rsidP="008A5496">
      <w:pPr>
        <w:tabs>
          <w:tab w:val="left" w:pos="1134"/>
        </w:tabs>
        <w:spacing w:before="40" w:after="0" w:line="240" w:lineRule="auto"/>
        <w:jc w:val="center"/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</w:pPr>
      <w:r>
        <w:rPr>
          <w:rFonts w:ascii="Arial" w:eastAsia="Times New Roman" w:hAnsi="Arial" w:cs="Arial"/>
          <w:noProof/>
          <w:color w:val="244061" w:themeColor="accent1" w:themeShade="80"/>
          <w:sz w:val="18"/>
          <w:szCs w:val="18"/>
          <w:lang w:eastAsia="hr-HR"/>
        </w:rPr>
        <w:drawing>
          <wp:inline distT="0" distB="0" distL="0" distR="0" wp14:anchorId="66E4B7C8" wp14:editId="6F6B5429">
            <wp:extent cx="6408535" cy="1728000"/>
            <wp:effectExtent l="0" t="0" r="0" b="571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535" cy="172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152E" w:rsidRDefault="00B7152E" w:rsidP="00195A7F">
      <w:pPr>
        <w:spacing w:before="20" w:after="0" w:line="240" w:lineRule="auto"/>
        <w:jc w:val="both"/>
        <w:rPr>
          <w:rFonts w:ascii="Arial" w:hAnsi="Arial" w:cs="Arial"/>
          <w:i/>
          <w:color w:val="1F497D" w:themeColor="text2"/>
          <w:sz w:val="16"/>
          <w:szCs w:val="16"/>
        </w:rPr>
      </w:pPr>
      <w:r w:rsidRPr="003430ED">
        <w:rPr>
          <w:rFonts w:ascii="Arial" w:hAnsi="Arial" w:cs="Arial"/>
          <w:i/>
          <w:color w:val="1F497D" w:themeColor="text2"/>
          <w:sz w:val="16"/>
          <w:szCs w:val="16"/>
        </w:rPr>
        <w:t xml:space="preserve">Izvor: Fina, </w:t>
      </w:r>
      <w:r w:rsidR="008A5496" w:rsidRPr="003430ED">
        <w:rPr>
          <w:rFonts w:ascii="Arial" w:hAnsi="Arial" w:cs="Arial"/>
          <w:i/>
          <w:color w:val="1F497D" w:themeColor="text2"/>
          <w:sz w:val="16"/>
          <w:szCs w:val="16"/>
        </w:rPr>
        <w:t>Registar godišnjih financijskih izvješta</w:t>
      </w:r>
      <w:bookmarkStart w:id="0" w:name="_GoBack"/>
      <w:bookmarkEnd w:id="0"/>
      <w:r w:rsidR="008A5496" w:rsidRPr="003430ED">
        <w:rPr>
          <w:rFonts w:ascii="Arial" w:hAnsi="Arial" w:cs="Arial"/>
          <w:i/>
          <w:color w:val="1F497D" w:themeColor="text2"/>
          <w:sz w:val="16"/>
          <w:szCs w:val="16"/>
        </w:rPr>
        <w:t>ja, obrada GFI-a za 2003., 200</w:t>
      </w:r>
      <w:r w:rsidR="00AA4797">
        <w:rPr>
          <w:rFonts w:ascii="Arial" w:hAnsi="Arial" w:cs="Arial"/>
          <w:i/>
          <w:color w:val="1F497D" w:themeColor="text2"/>
          <w:sz w:val="16"/>
          <w:szCs w:val="16"/>
        </w:rPr>
        <w:t>8</w:t>
      </w:r>
      <w:r w:rsidR="008A5496" w:rsidRPr="003430ED">
        <w:rPr>
          <w:rFonts w:ascii="Arial" w:hAnsi="Arial" w:cs="Arial"/>
          <w:i/>
          <w:color w:val="1F497D" w:themeColor="text2"/>
          <w:sz w:val="16"/>
          <w:szCs w:val="16"/>
        </w:rPr>
        <w:t>., 201</w:t>
      </w:r>
      <w:r w:rsidR="00AA4797">
        <w:rPr>
          <w:rFonts w:ascii="Arial" w:hAnsi="Arial" w:cs="Arial"/>
          <w:i/>
          <w:color w:val="1F497D" w:themeColor="text2"/>
          <w:sz w:val="16"/>
          <w:szCs w:val="16"/>
        </w:rPr>
        <w:t>3</w:t>
      </w:r>
      <w:r w:rsidR="008A5496" w:rsidRPr="003430ED">
        <w:rPr>
          <w:rFonts w:ascii="Arial" w:hAnsi="Arial" w:cs="Arial"/>
          <w:i/>
          <w:color w:val="1F497D" w:themeColor="text2"/>
          <w:sz w:val="16"/>
          <w:szCs w:val="16"/>
        </w:rPr>
        <w:t>. i 201</w:t>
      </w:r>
      <w:r w:rsidR="00AA4797">
        <w:rPr>
          <w:rFonts w:ascii="Arial" w:hAnsi="Arial" w:cs="Arial"/>
          <w:i/>
          <w:color w:val="1F497D" w:themeColor="text2"/>
          <w:sz w:val="16"/>
          <w:szCs w:val="16"/>
        </w:rPr>
        <w:t>9</w:t>
      </w:r>
      <w:r w:rsidR="008A5496" w:rsidRPr="003430ED">
        <w:rPr>
          <w:rFonts w:ascii="Arial" w:hAnsi="Arial" w:cs="Arial"/>
          <w:i/>
          <w:color w:val="1F497D" w:themeColor="text2"/>
          <w:sz w:val="16"/>
          <w:szCs w:val="16"/>
        </w:rPr>
        <w:t>. godinu</w:t>
      </w:r>
      <w:r w:rsidRPr="003A5202">
        <w:rPr>
          <w:rFonts w:ascii="Arial" w:hAnsi="Arial" w:cs="Arial"/>
          <w:i/>
          <w:color w:val="1F497D" w:themeColor="text2"/>
          <w:sz w:val="16"/>
          <w:szCs w:val="16"/>
        </w:rPr>
        <w:t xml:space="preserve"> </w:t>
      </w:r>
    </w:p>
    <w:p w:rsidR="00F54D8A" w:rsidRPr="00DD590D" w:rsidRDefault="00F54D8A" w:rsidP="00DD590D">
      <w:pPr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</w:pPr>
      <w:r w:rsidRPr="00DD590D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Najveć</w:t>
      </w:r>
      <w:r w:rsidR="00DD590D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i</w:t>
      </w:r>
      <w:r w:rsidRPr="00DD590D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 xml:space="preserve"> ukup</w:t>
      </w:r>
      <w:r w:rsidR="00004F73" w:rsidRPr="00DD590D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n</w:t>
      </w:r>
      <w:r w:rsidR="00DD590D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i</w:t>
      </w:r>
      <w:r w:rsidRPr="00DD590D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 xml:space="preserve"> prihod</w:t>
      </w:r>
      <w:r w:rsidR="00DD590D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i</w:t>
      </w:r>
      <w:r w:rsidRPr="00DD590D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 xml:space="preserve"> u djelatnosti </w:t>
      </w:r>
      <w:r w:rsidR="00096C4B" w:rsidRPr="00DD590D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pružanja smještaja te pripreme i usluživanja hrane</w:t>
      </w:r>
      <w:r w:rsidRPr="00DD590D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 xml:space="preserve"> ostvaren</w:t>
      </w:r>
      <w:r w:rsidR="00004F73" w:rsidRPr="00DD590D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i</w:t>
      </w:r>
      <w:r w:rsidRPr="00DD590D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004F73" w:rsidRPr="00DD590D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su</w:t>
      </w:r>
      <w:r w:rsidRPr="00DD590D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 xml:space="preserve"> 201</w:t>
      </w:r>
      <w:r w:rsidR="00004F73" w:rsidRPr="00DD590D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9</w:t>
      </w:r>
      <w:r w:rsidRPr="00DD590D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. godine</w:t>
      </w:r>
      <w:r w:rsidR="00DD590D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,</w:t>
      </w:r>
      <w:r w:rsidRPr="00DD590D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 xml:space="preserve"> u iznosu od </w:t>
      </w:r>
      <w:r w:rsidR="00004F73" w:rsidRPr="00DD590D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31,3 milijarde</w:t>
      </w:r>
      <w:r w:rsidRPr="00DD590D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 xml:space="preserve"> kuna, što je </w:t>
      </w:r>
      <w:r w:rsidR="00F40D73" w:rsidRPr="00DD590D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 xml:space="preserve">21,7 milijardi kuna </w:t>
      </w:r>
      <w:r w:rsidR="00004F73" w:rsidRPr="00DD590D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više</w:t>
      </w:r>
      <w:r w:rsidRPr="00DD590D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 xml:space="preserve"> u odnosu na 200</w:t>
      </w:r>
      <w:r w:rsidR="00096C4B" w:rsidRPr="00DD590D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3</w:t>
      </w:r>
      <w:r w:rsidRPr="00DD590D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. godinu.</w:t>
      </w:r>
    </w:p>
    <w:p w:rsidR="005543C1" w:rsidRDefault="00195A7F" w:rsidP="00F54D8A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DD590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</w:t>
      </w:r>
      <w:r w:rsidR="00F54D8A" w:rsidRPr="00DD590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ajveću dobit razdoblja </w:t>
      </w:r>
      <w:r w:rsidRPr="00DD590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također je ostvarena u </w:t>
      </w:r>
      <w:r w:rsidR="00F54D8A" w:rsidRPr="00DD590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201</w:t>
      </w:r>
      <w:r w:rsidR="00E16A41" w:rsidRPr="00DD590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</w:t>
      </w:r>
      <w:r w:rsidR="00F54D8A" w:rsidRPr="00DD590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</w:t>
      </w:r>
      <w:r w:rsidRPr="00DD590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i,</w:t>
      </w:r>
      <w:r w:rsidR="00F54D8A" w:rsidRPr="00DD590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iznosu od </w:t>
      </w:r>
      <w:r w:rsidR="00E16A41" w:rsidRPr="00DD590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3,0</w:t>
      </w:r>
      <w:r w:rsidR="00F54D8A" w:rsidRPr="00DD590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A46E3D" w:rsidRPr="00DD590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milijard</w:t>
      </w:r>
      <w:r w:rsidR="00E16A41" w:rsidRPr="00DD590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F54D8A" w:rsidRPr="00DD590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kuna, što je </w:t>
      </w:r>
      <w:r w:rsidR="00E16A41" w:rsidRPr="00DD590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tri puta</w:t>
      </w:r>
      <w:r w:rsidR="00F54D8A" w:rsidRPr="00DD590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više </w:t>
      </w:r>
      <w:r w:rsidRPr="00DD590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odnosu na </w:t>
      </w:r>
      <w:r w:rsidR="00F54D8A" w:rsidRPr="00DD590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</w:t>
      </w:r>
      <w:r w:rsidR="00437847" w:rsidRPr="00DD590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03</w:t>
      </w:r>
      <w:r w:rsidR="00F54D8A" w:rsidRPr="00DD590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</w:t>
      </w:r>
      <w:r w:rsidRPr="00DD590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</w:t>
      </w:r>
      <w:r w:rsidR="00F54D8A" w:rsidRPr="00DD590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F00324" w:rsidRPr="00DD590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Najveći dobitaš u 201</w:t>
      </w:r>
      <w:r w:rsidR="00E16A41" w:rsidRPr="00DD590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9. godini bi</w:t>
      </w:r>
      <w:r w:rsidR="00F00324" w:rsidRPr="00DD590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 je</w:t>
      </w:r>
      <w:r w:rsidR="00E16A41" w:rsidRPr="00DD590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veliki poduzetnik</w:t>
      </w:r>
      <w:r w:rsidR="00F00324" w:rsidRPr="00DD590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DD590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Valamar Riviera </w:t>
      </w:r>
      <w:r w:rsidR="00F00324" w:rsidRPr="00DD590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d.d.</w:t>
      </w:r>
      <w:r w:rsidR="00F54D8A" w:rsidRPr="00DD590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F00324" w:rsidRPr="00DD590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 ostvarenom dobiti od </w:t>
      </w:r>
      <w:r w:rsidR="00E16A41" w:rsidRPr="00DD590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377,0</w:t>
      </w:r>
      <w:r w:rsidR="00F00324" w:rsidRPr="00DD590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kuna. </w:t>
      </w:r>
      <w:r w:rsidR="00220D0B" w:rsidRPr="00DD590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Društvo je ostvarilo i najveće ukupne prihode u 2019. godini (2,1 </w:t>
      </w:r>
      <w:r w:rsidR="00220D0B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lastRenderedPageBreak/>
        <w:t>milijarda kuna)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s </w:t>
      </w:r>
      <w:r w:rsidR="00220D0B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4.094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zaposlenih,</w:t>
      </w:r>
      <w:r w:rsidR="00220D0B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kojima je obračunata prosječna mjesečna neto plaća u iznosu od 6.378 kuna. </w:t>
      </w:r>
      <w:r w:rsidR="005543C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 visini ukupnih prihoda iza Valamar Riviere d.d., slijede </w:t>
      </w:r>
      <w:r w:rsidR="005543C1" w:rsidRPr="005543C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MAISTRA d.d. iz Rovinja </w:t>
      </w:r>
      <w:r w:rsidR="005543C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 </w:t>
      </w:r>
      <w:r w:rsidR="005543C1" w:rsidRPr="005543C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1,2 milijarde kuna i PLAVA LAGUNA d.d. iz Poreča</w:t>
      </w:r>
      <w:r w:rsidR="005543C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s nešto manje od </w:t>
      </w:r>
      <w:r w:rsidR="005543C1" w:rsidRPr="005543C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1,2 milijarde kuna</w:t>
      </w:r>
      <w:r w:rsidR="005543C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ukupnih prihoda</w:t>
      </w:r>
      <w:r w:rsidR="005543C1" w:rsidRPr="005543C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</w:p>
    <w:p w:rsidR="00F54D8A" w:rsidRPr="00220D0B" w:rsidRDefault="00F54D8A" w:rsidP="00F54D8A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Gubitak razdoblja bio je najveći 20</w:t>
      </w:r>
      <w:r w:rsidR="00E16A41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08</w:t>
      </w:r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godine i iznosio je </w:t>
      </w:r>
      <w:r w:rsidR="00596702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1,</w:t>
      </w:r>
      <w:r w:rsidR="00E16A41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</w:t>
      </w:r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596702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milijardi</w:t>
      </w:r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 (</w:t>
      </w:r>
      <w:r w:rsidR="00E16A41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19,4</w:t>
      </w:r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 više u odnosu na 201</w:t>
      </w:r>
      <w:r w:rsidR="00E16A41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</w:t>
      </w:r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godinu).</w:t>
      </w:r>
      <w:r w:rsidR="00E16A41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Najveći gubitaš u 2008</w:t>
      </w:r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godini bilo je društvo </w:t>
      </w:r>
      <w:r w:rsidR="00E16A41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HOTELI NOVI d.o.o.</w:t>
      </w:r>
      <w:r w:rsidR="000D137D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 </w:t>
      </w:r>
      <w:proofErr w:type="spellStart"/>
      <w:r w:rsidR="00E16A41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446</w:t>
      </w:r>
      <w:proofErr w:type="spellEnd"/>
      <w:r w:rsidR="00E16A41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,1</w:t>
      </w:r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 kuna</w:t>
      </w:r>
      <w:r w:rsidR="00195A7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</w:p>
    <w:p w:rsidR="00F54D8A" w:rsidRPr="00220D0B" w:rsidRDefault="00AA6289" w:rsidP="00F54D8A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220D0B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Najveće i</w:t>
      </w:r>
      <w:r w:rsidR="00F54D8A" w:rsidRPr="00220D0B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nvesticije u novu dugotrajnu imovinu </w:t>
      </w:r>
      <w:r w:rsidRPr="00220D0B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ostvarene su </w:t>
      </w:r>
      <w:r w:rsidR="00F54D8A" w:rsidRPr="00220D0B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200</w:t>
      </w:r>
      <w:r w:rsidR="00D547A0" w:rsidRPr="00220D0B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8</w:t>
      </w:r>
      <w:r w:rsidR="00F54D8A" w:rsidRPr="00220D0B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. godin</w:t>
      </w:r>
      <w:r w:rsidRPr="00220D0B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e</w:t>
      </w:r>
      <w:r w:rsidR="00F54D8A" w:rsidRPr="00220D0B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</w:t>
      </w:r>
      <w:r w:rsidRPr="00220D0B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i</w:t>
      </w:r>
      <w:r w:rsidR="00F54D8A" w:rsidRPr="00220D0B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iznosile </w:t>
      </w:r>
      <w:r w:rsidRPr="00220D0B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su </w:t>
      </w:r>
      <w:r w:rsidR="00D547A0" w:rsidRPr="00220D0B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3,8</w:t>
      </w:r>
      <w:r w:rsidR="00F54D8A" w:rsidRPr="00220D0B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</w:t>
      </w:r>
      <w:r w:rsidRPr="00220D0B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milijardi</w:t>
      </w:r>
      <w:r w:rsidR="00F54D8A" w:rsidRPr="00220D0B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kuna, </w:t>
      </w:r>
      <w:r w:rsidRPr="00220D0B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dok su</w:t>
      </w:r>
      <w:r w:rsidR="00F54D8A" w:rsidRPr="00220D0B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u 201</w:t>
      </w:r>
      <w:r w:rsidR="00D547A0" w:rsidRPr="00220D0B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9</w:t>
      </w:r>
      <w:r w:rsidR="00F54D8A" w:rsidRPr="00220D0B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. godini iznosile </w:t>
      </w:r>
      <w:r w:rsidR="00D547A0" w:rsidRPr="00220D0B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2,9</w:t>
      </w:r>
      <w:r w:rsidR="00F54D8A" w:rsidRPr="00220D0B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</w:t>
      </w:r>
      <w:r w:rsidRPr="00220D0B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milijardi kuna, što je za </w:t>
      </w:r>
      <w:r w:rsidR="00D547A0" w:rsidRPr="00220D0B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24,0</w:t>
      </w:r>
      <w:r w:rsidRPr="00220D0B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%</w:t>
      </w:r>
      <w:r w:rsidR="00F54D8A" w:rsidRPr="00220D0B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</w:t>
      </w:r>
      <w:r w:rsidRPr="00220D0B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manje nego 200</w:t>
      </w:r>
      <w:r w:rsidR="00D547A0" w:rsidRPr="00220D0B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8</w:t>
      </w:r>
      <w:r w:rsidRPr="00220D0B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. godine. </w:t>
      </w:r>
      <w:r w:rsidR="00F54D8A" w:rsidRPr="00220D0B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Najveći investitor u 200</w:t>
      </w:r>
      <w:r w:rsidR="00D547A0" w:rsidRPr="00220D0B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8</w:t>
      </w:r>
      <w:r w:rsidR="00F54D8A" w:rsidRPr="00220D0B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. godini bilo je društvo</w:t>
      </w:r>
      <w:r w:rsidR="00D547A0" w:rsidRPr="00220D0B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MAISTRA d.d.</w:t>
      </w:r>
      <w:r w:rsidR="00F54D8A" w:rsidRPr="00220D0B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s </w:t>
      </w:r>
      <w:proofErr w:type="spellStart"/>
      <w:r w:rsidR="00D547A0" w:rsidRPr="00220D0B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342</w:t>
      </w:r>
      <w:proofErr w:type="spellEnd"/>
      <w:r w:rsidR="00D547A0" w:rsidRPr="00220D0B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,4</w:t>
      </w:r>
      <w:r w:rsidR="006F1C3C" w:rsidRPr="00220D0B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milijuna</w:t>
      </w:r>
      <w:r w:rsidR="00F54D8A" w:rsidRPr="00220D0B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kuna investicija u novu dugotrajnu imovinu, dok je 201</w:t>
      </w:r>
      <w:r w:rsidR="00D547A0" w:rsidRPr="00220D0B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9</w:t>
      </w:r>
      <w:r w:rsidR="00F54D8A" w:rsidRPr="00220D0B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. godine vodeće društvo bilo </w:t>
      </w:r>
      <w:r w:rsidR="00D547A0" w:rsidRPr="00220D0B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IMPERIAL RIVIERA d.d.</w:t>
      </w:r>
      <w:r w:rsidR="00F54D8A" w:rsidRPr="00220D0B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s </w:t>
      </w:r>
      <w:proofErr w:type="spellStart"/>
      <w:r w:rsidR="00D547A0" w:rsidRPr="00220D0B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354</w:t>
      </w:r>
      <w:proofErr w:type="spellEnd"/>
      <w:r w:rsidR="00D547A0" w:rsidRPr="00220D0B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,6</w:t>
      </w:r>
      <w:r w:rsidR="00F54D8A" w:rsidRPr="00220D0B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milijuna kuna</w:t>
      </w:r>
      <w:r w:rsidR="005543C1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,</w:t>
      </w:r>
      <w:r w:rsidR="005543C1" w:rsidRPr="005543C1">
        <w:t xml:space="preserve"> </w:t>
      </w:r>
      <w:r w:rsidR="005543C1" w:rsidRPr="005543C1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dok je najveći iznos bruto investicija u dugotrajnu materijalnu i nematerijalnu imovinu iskazao Valamar Riviera d.d., </w:t>
      </w:r>
      <w:proofErr w:type="spellStart"/>
      <w:r w:rsidR="005543C1" w:rsidRPr="005543C1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686</w:t>
      </w:r>
      <w:proofErr w:type="spellEnd"/>
      <w:r w:rsidR="005543C1" w:rsidRPr="005543C1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,7 milijuna kuna. </w:t>
      </w:r>
      <w:r w:rsidR="005543C1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</w:t>
      </w:r>
    </w:p>
    <w:p w:rsidR="00DD1130" w:rsidRPr="00220D0B" w:rsidRDefault="00DD1130" w:rsidP="00DD1130">
      <w:pPr>
        <w:widowControl w:val="0"/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Prosječna mjesečna neto </w:t>
      </w:r>
      <w:r w:rsidR="00195A7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obračunata </w:t>
      </w:r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plaća poduzetnika u </w:t>
      </w:r>
      <w:r w:rsidR="006A17AA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djelatnosti </w:t>
      </w:r>
      <w:r w:rsidR="00B75FF7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pružanja smještaja te pripreme i usluživanja hrane</w:t>
      </w:r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201</w:t>
      </w:r>
      <w:r w:rsidR="00B81D41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</w:t>
      </w:r>
      <w:r w:rsidR="00B75FF7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godini</w:t>
      </w:r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iznosila je </w:t>
      </w:r>
      <w:r w:rsidR="00B81D41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5.064</w:t>
      </w:r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</w:t>
      </w:r>
      <w:r w:rsidR="00B75FF7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 bila je za </w:t>
      </w:r>
      <w:proofErr w:type="spellStart"/>
      <w:r w:rsidR="00B81D41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1.974</w:t>
      </w:r>
      <w:proofErr w:type="spellEnd"/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</w:t>
      </w:r>
      <w:r w:rsidR="00B75FF7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ili </w:t>
      </w:r>
      <w:proofErr w:type="spellStart"/>
      <w:r w:rsidR="00B81D41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63</w:t>
      </w:r>
      <w:proofErr w:type="spellEnd"/>
      <w:r w:rsidR="00B81D41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,9</w:t>
      </w:r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 veća u odnosu na plaću obračunatu u 200</w:t>
      </w:r>
      <w:r w:rsidR="00B75FF7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</w:t>
      </w:r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godini (</w:t>
      </w:r>
      <w:proofErr w:type="spellStart"/>
      <w:r w:rsidR="00B75FF7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3.091</w:t>
      </w:r>
      <w:proofErr w:type="spellEnd"/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</w:t>
      </w:r>
      <w:r w:rsidR="00B81D41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B75FF7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) </w:t>
      </w:r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te za </w:t>
      </w:r>
      <w:r w:rsidR="00B81D41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12,9</w:t>
      </w:r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 manja u odnosu na prosječnu mjesečnu </w:t>
      </w:r>
      <w:r w:rsidR="00B81D41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neto plaću poduzetnika RH (5</w:t>
      </w:r>
      <w:r w:rsidR="00B75FF7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B81D41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815</w:t>
      </w:r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</w:t>
      </w:r>
      <w:r w:rsidR="00B81D41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).</w:t>
      </w:r>
    </w:p>
    <w:p w:rsidR="00DD590D" w:rsidRPr="00220D0B" w:rsidRDefault="00DD590D" w:rsidP="00DD590D">
      <w:pPr>
        <w:tabs>
          <w:tab w:val="left" w:pos="0"/>
          <w:tab w:val="left" w:pos="5954"/>
          <w:tab w:val="left" w:pos="7740"/>
        </w:tabs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Analiza poduzetnika u 2019. godini u djelatnosti pružanja smještaja te pripreme i usluživanja hrane, prema sjedištu poslovanja, pokazala je najveću koncentraciju poduzetnika na području Grada Zagreba (</w:t>
      </w:r>
      <w:proofErr w:type="spellStart"/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3.081</w:t>
      </w:r>
      <w:proofErr w:type="spellEnd"/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), Splitsko-dalmatinsk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</w:t>
      </w:r>
      <w:proofErr w:type="spellStart"/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2.040</w:t>
      </w:r>
      <w:proofErr w:type="spellEnd"/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), Primorsko-goransk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</w:t>
      </w:r>
      <w:proofErr w:type="spellStart"/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1.311</w:t>
      </w:r>
      <w:proofErr w:type="spellEnd"/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 te Istarsk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županij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</w:t>
      </w:r>
      <w:proofErr w:type="spellStart"/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1.201</w:t>
      </w:r>
      <w:proofErr w:type="spellEnd"/>
      <w:r w:rsidRPr="00220D0B">
        <w:rPr>
          <w:rFonts w:ascii="Arial" w:hAnsi="Arial" w:cs="Arial"/>
          <w:sz w:val="20"/>
          <w:szCs w:val="20"/>
        </w:rPr>
        <w:t xml:space="preserve">). </w:t>
      </w:r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Najmanje poduzetnika u toj djelatnosti sjedište ima u Virovitičko-podravskoj (56) i Požeško-slavonskoj županiji (</w:t>
      </w:r>
      <w:proofErr w:type="spellStart"/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83</w:t>
      </w:r>
      <w:proofErr w:type="spellEnd"/>
      <w:r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). Istarska županija vodeća je po ostvarenim ukupnim prihodima poduzetnika u promatranom području djelatnosti u 2019. godini (7,3 milijarde kuna).</w:t>
      </w:r>
    </w:p>
    <w:p w:rsidR="00F54D8A" w:rsidRPr="00220D0B" w:rsidRDefault="00195A7F" w:rsidP="00F54D8A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Usporedba poduzetnika s </w:t>
      </w:r>
      <w:r w:rsidR="00686E94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rang liste </w:t>
      </w:r>
      <w:r w:rsidR="00082C7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top 10 </w:t>
      </w:r>
      <w:r w:rsidR="00686E94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poduzetnika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promatranim godinama </w:t>
      </w:r>
      <w:r w:rsidR="00686E94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(</w:t>
      </w:r>
      <w:r w:rsidR="00F54D8A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200</w:t>
      </w:r>
      <w:r w:rsidR="001679A6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</w:t>
      </w:r>
      <w:r w:rsidR="00F54D8A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.-</w:t>
      </w:r>
      <w:r w:rsidR="001679A6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2007.-</w:t>
      </w:r>
      <w:r w:rsidR="00F54D8A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201</w:t>
      </w:r>
      <w:r w:rsidR="001679A6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</w:t>
      </w:r>
      <w:r w:rsidR="00F54D8A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.-201</w:t>
      </w:r>
      <w:r w:rsidR="001679A6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</w:t>
      </w:r>
      <w:r w:rsidR="00F54D8A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082C7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-2019.</w:t>
      </w:r>
      <w:r w:rsidR="00F54D8A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</w:t>
      </w:r>
      <w:r w:rsidR="00082C7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F54D8A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prema ukupn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</w:t>
      </w:r>
      <w:r w:rsidR="00F54D8A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 prihod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ima</w:t>
      </w:r>
      <w:r w:rsidR="00686E94" w:rsidRPr="00220D0B">
        <w:rPr>
          <w:rStyle w:val="Referencafusnote"/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footnoteReference w:id="4"/>
      </w:r>
      <w:r w:rsidR="00F54D8A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 p</w:t>
      </w:r>
      <w:r w:rsidR="00082C7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okazala je da je top</w:t>
      </w:r>
      <w:r w:rsidR="00F54D8A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10 poduzetnika u 201</w:t>
      </w:r>
      <w:r w:rsidR="00686E94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</w:t>
      </w:r>
      <w:r w:rsidR="00F54D8A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godini ostvari</w:t>
      </w:r>
      <w:r w:rsidR="001679A6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l</w:t>
      </w:r>
      <w:r w:rsidR="00F54D8A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 </w:t>
      </w:r>
      <w:r w:rsidR="00686E94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najveć</w:t>
      </w:r>
      <w:r w:rsidR="00082C7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F54D8A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ukup</w:t>
      </w:r>
      <w:r w:rsidR="00686E94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</w:t>
      </w:r>
      <w:r w:rsidR="00082C7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F54D8A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prihod</w:t>
      </w:r>
      <w:r w:rsidR="00082C7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F54D8A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</w:t>
      </w:r>
      <w:r w:rsidR="00686E94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7,5</w:t>
      </w:r>
      <w:r w:rsidR="00F54D8A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1679A6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milijardi</w:t>
      </w:r>
      <w:r w:rsidR="00F54D8A" w:rsidRPr="00220D0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kuna)</w:t>
      </w:r>
      <w:r w:rsidR="00082C7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Za usporedbu, top 10 poduzetnika u istom području djelatnosti u 2003. godini, ostvarilo je ukupne prihode u iznosu od </w:t>
      </w:r>
      <w:r w:rsidR="00DD590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2,4 milijarde kuna.</w:t>
      </w:r>
    </w:p>
    <w:p w:rsidR="00EB01F8" w:rsidRDefault="00EB01F8" w:rsidP="00EB01F8">
      <w:pPr>
        <w:spacing w:before="160" w:after="0" w:line="240" w:lineRule="auto"/>
        <w:ind w:left="1134" w:hanging="1134"/>
        <w:rPr>
          <w:rFonts w:ascii="Arial" w:hAnsi="Arial" w:cs="Arial"/>
          <w:color w:val="003366"/>
          <w:sz w:val="16"/>
          <w:szCs w:val="18"/>
        </w:rPr>
      </w:pPr>
      <w:r w:rsidRPr="00220D0B">
        <w:rPr>
          <w:rFonts w:ascii="Arial" w:hAnsi="Arial" w:cs="Arial"/>
          <w:b/>
          <w:color w:val="003366"/>
          <w:sz w:val="18"/>
          <w:szCs w:val="18"/>
        </w:rPr>
        <w:t xml:space="preserve">Tablica </w:t>
      </w:r>
      <w:r w:rsidR="00B33AC7" w:rsidRPr="00220D0B">
        <w:rPr>
          <w:rFonts w:ascii="Arial" w:hAnsi="Arial" w:cs="Arial"/>
          <w:b/>
          <w:color w:val="003366"/>
          <w:sz w:val="18"/>
          <w:szCs w:val="18"/>
        </w:rPr>
        <w:t>2</w:t>
      </w:r>
      <w:r w:rsidRPr="00220D0B">
        <w:rPr>
          <w:rFonts w:ascii="Arial" w:hAnsi="Arial" w:cs="Arial"/>
          <w:b/>
          <w:color w:val="003366"/>
          <w:sz w:val="18"/>
          <w:szCs w:val="18"/>
        </w:rPr>
        <w:t>.</w:t>
      </w:r>
      <w:r w:rsidRPr="00220D0B">
        <w:rPr>
          <w:rFonts w:ascii="Arial" w:hAnsi="Arial" w:cs="Arial"/>
          <w:b/>
          <w:color w:val="003366"/>
          <w:sz w:val="18"/>
          <w:szCs w:val="18"/>
        </w:rPr>
        <w:tab/>
        <w:t xml:space="preserve">Top 10 poduzetnika prema ukupnom prihodu u </w:t>
      </w:r>
      <w:r w:rsidRPr="00220D0B">
        <w:rPr>
          <w:rFonts w:ascii="Arial" w:hAnsi="Arial" w:cs="Arial"/>
          <w:b/>
          <w:color w:val="003366"/>
          <w:sz w:val="18"/>
          <w:szCs w:val="18"/>
          <w:u w:val="single"/>
        </w:rPr>
        <w:t>201</w:t>
      </w:r>
      <w:r w:rsidR="00B33AC7" w:rsidRPr="00220D0B">
        <w:rPr>
          <w:rFonts w:ascii="Arial" w:hAnsi="Arial" w:cs="Arial"/>
          <w:b/>
          <w:color w:val="003366"/>
          <w:sz w:val="18"/>
          <w:szCs w:val="18"/>
          <w:u w:val="single"/>
        </w:rPr>
        <w:t>9</w:t>
      </w:r>
      <w:r w:rsidRPr="00220D0B">
        <w:rPr>
          <w:rFonts w:ascii="Arial" w:hAnsi="Arial" w:cs="Arial"/>
          <w:b/>
          <w:color w:val="003366"/>
          <w:sz w:val="18"/>
          <w:szCs w:val="18"/>
          <w:u w:val="single"/>
        </w:rPr>
        <w:t>. godini</w:t>
      </w:r>
      <w:r w:rsidRPr="00220D0B">
        <w:rPr>
          <w:rFonts w:ascii="Arial" w:hAnsi="Arial" w:cs="Arial"/>
          <w:b/>
          <w:color w:val="003366"/>
          <w:sz w:val="18"/>
          <w:szCs w:val="18"/>
        </w:rPr>
        <w:t xml:space="preserve"> u djelatnosti pružanja smještaja te pripreme i usluživanja hrane</w:t>
      </w:r>
      <w:r w:rsidRPr="00220D0B">
        <w:rPr>
          <w:rFonts w:ascii="Arial" w:hAnsi="Arial" w:cs="Arial"/>
          <w:b/>
          <w:color w:val="003366"/>
          <w:sz w:val="18"/>
          <w:szCs w:val="18"/>
        </w:rPr>
        <w:tab/>
      </w:r>
      <w:r w:rsidRPr="00220D0B">
        <w:rPr>
          <w:rFonts w:ascii="Arial" w:hAnsi="Arial" w:cs="Arial"/>
          <w:b/>
          <w:color w:val="003366"/>
          <w:sz w:val="18"/>
          <w:szCs w:val="18"/>
        </w:rPr>
        <w:tab/>
      </w:r>
      <w:r w:rsidRPr="00220D0B">
        <w:rPr>
          <w:rFonts w:ascii="Arial" w:hAnsi="Arial" w:cs="Arial"/>
          <w:b/>
          <w:color w:val="003366"/>
          <w:sz w:val="18"/>
          <w:szCs w:val="18"/>
        </w:rPr>
        <w:tab/>
      </w:r>
      <w:r w:rsidRPr="00220D0B">
        <w:rPr>
          <w:rFonts w:ascii="Arial" w:hAnsi="Arial" w:cs="Arial"/>
          <w:b/>
          <w:color w:val="003366"/>
          <w:sz w:val="18"/>
          <w:szCs w:val="18"/>
        </w:rPr>
        <w:tab/>
      </w:r>
      <w:r w:rsidRPr="00220D0B">
        <w:rPr>
          <w:rFonts w:ascii="Arial" w:hAnsi="Arial" w:cs="Arial"/>
          <w:b/>
          <w:color w:val="003366"/>
          <w:sz w:val="18"/>
          <w:szCs w:val="18"/>
        </w:rPr>
        <w:tab/>
      </w:r>
      <w:r w:rsidRPr="00220D0B">
        <w:rPr>
          <w:rFonts w:ascii="Arial" w:hAnsi="Arial" w:cs="Arial"/>
          <w:b/>
          <w:color w:val="003366"/>
          <w:sz w:val="18"/>
          <w:szCs w:val="18"/>
        </w:rPr>
        <w:tab/>
      </w:r>
      <w:r w:rsidRPr="00220D0B">
        <w:rPr>
          <w:rFonts w:ascii="Arial" w:hAnsi="Arial" w:cs="Arial"/>
          <w:color w:val="003366"/>
          <w:sz w:val="16"/>
          <w:szCs w:val="18"/>
        </w:rPr>
        <w:t xml:space="preserve">     (iznosi u tisućama kuna)</w:t>
      </w:r>
    </w:p>
    <w:tbl>
      <w:tblPr>
        <w:tblW w:w="9806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1191"/>
        <w:gridCol w:w="3175"/>
        <w:gridCol w:w="1247"/>
        <w:gridCol w:w="1132"/>
        <w:gridCol w:w="1247"/>
        <w:gridCol w:w="1247"/>
      </w:tblGrid>
      <w:tr w:rsidR="00082C74" w:rsidRPr="00B33AC7" w:rsidTr="00082C74">
        <w:trPr>
          <w:trHeight w:hRule="exact" w:val="454"/>
          <w:jc w:val="center"/>
        </w:trPr>
        <w:tc>
          <w:tcPr>
            <w:tcW w:w="5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082C74" w:rsidRPr="00EA1101" w:rsidRDefault="00082C74" w:rsidP="00B33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EA1101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Rang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082C74" w:rsidRPr="00EA1101" w:rsidRDefault="00082C74" w:rsidP="00B33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EA1101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OIB</w:t>
            </w:r>
          </w:p>
        </w:tc>
        <w:tc>
          <w:tcPr>
            <w:tcW w:w="317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082C74" w:rsidRPr="00EA1101" w:rsidRDefault="00082C74" w:rsidP="00B33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EA1101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Naziv poduzetnika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082C74" w:rsidRPr="00EA1101" w:rsidRDefault="00082C74" w:rsidP="00B33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Sjedište</w:t>
            </w:r>
          </w:p>
        </w:tc>
        <w:tc>
          <w:tcPr>
            <w:tcW w:w="11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</w:tcPr>
          <w:p w:rsidR="00082C74" w:rsidRPr="00EA1101" w:rsidRDefault="00082C74" w:rsidP="00082C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082C74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Broj zaposlenih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082C74" w:rsidRPr="00EA1101" w:rsidRDefault="00082C74" w:rsidP="00B33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EA1101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Ukupan prihod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082C74" w:rsidRPr="00EA1101" w:rsidRDefault="00082C74" w:rsidP="00B33A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</w:pPr>
            <w:r w:rsidRPr="00EA1101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  <w:lang w:eastAsia="hr-HR"/>
              </w:rPr>
              <w:t>Dobit ili gubitak razdoblja</w:t>
            </w:r>
          </w:p>
        </w:tc>
      </w:tr>
      <w:tr w:rsidR="00082C74" w:rsidRPr="00B33AC7" w:rsidTr="00082C74">
        <w:trPr>
          <w:trHeight w:hRule="exact" w:val="255"/>
          <w:jc w:val="center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82C74" w:rsidRPr="00B33AC7" w:rsidRDefault="00082C74" w:rsidP="00B33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B33AC7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1.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82C74" w:rsidRPr="00B33AC7" w:rsidRDefault="00082C74" w:rsidP="00B33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proofErr w:type="spellStart"/>
            <w:r w:rsidRPr="00B33AC7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36201212847</w:t>
            </w:r>
            <w:proofErr w:type="spellEnd"/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82C74" w:rsidRPr="00082C74" w:rsidRDefault="00082C74" w:rsidP="00B33AC7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Valamar Riviera d.d.</w:t>
            </w:r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vertAlign w:val="superscript"/>
                <w:lang w:eastAsia="hr-HR"/>
              </w:rPr>
              <w:t xml:space="preserve"> </w:t>
            </w:r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vertAlign w:val="superscript"/>
                <w:lang w:eastAsia="hr-HR"/>
              </w:rPr>
              <w:footnoteReference w:id="5"/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82C74" w:rsidRPr="00082C74" w:rsidRDefault="00082C74" w:rsidP="00B33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Poreč</w:t>
            </w:r>
          </w:p>
        </w:tc>
        <w:tc>
          <w:tcPr>
            <w:tcW w:w="11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2C74" w:rsidRPr="00082C74" w:rsidRDefault="00082C74" w:rsidP="004476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</w:t>
            </w: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.</w:t>
            </w:r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094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82C74" w:rsidRPr="00082C74" w:rsidRDefault="00082C74" w:rsidP="00B33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2.074.210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82C74" w:rsidRPr="00082C74" w:rsidRDefault="00082C74" w:rsidP="00B33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377.007</w:t>
            </w:r>
          </w:p>
        </w:tc>
      </w:tr>
      <w:tr w:rsidR="00082C74" w:rsidRPr="00B33AC7" w:rsidTr="00082C74">
        <w:trPr>
          <w:trHeight w:hRule="exact" w:val="255"/>
          <w:jc w:val="center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82C74" w:rsidRPr="00B33AC7" w:rsidRDefault="00082C74" w:rsidP="00B33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B33AC7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2.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82C74" w:rsidRPr="00B33AC7" w:rsidRDefault="00082C74" w:rsidP="00B33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proofErr w:type="spellStart"/>
            <w:r w:rsidRPr="00B33AC7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25190869349</w:t>
            </w:r>
            <w:proofErr w:type="spellEnd"/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82C74" w:rsidRPr="00082C74" w:rsidRDefault="00082C74" w:rsidP="00B33AC7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MAISTRA d.d.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82C74" w:rsidRPr="00082C74" w:rsidRDefault="00082C74" w:rsidP="00B33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Rovinj</w:t>
            </w:r>
          </w:p>
        </w:tc>
        <w:tc>
          <w:tcPr>
            <w:tcW w:w="11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2C74" w:rsidRPr="00082C74" w:rsidRDefault="00082C74" w:rsidP="004476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</w:t>
            </w: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.</w:t>
            </w:r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009</w:t>
            </w:r>
          </w:p>
        </w:tc>
        <w:tc>
          <w:tcPr>
            <w:tcW w:w="1247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82C74" w:rsidRPr="00082C74" w:rsidRDefault="00082C74" w:rsidP="00B33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1.223.781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82C74" w:rsidRPr="00082C74" w:rsidRDefault="00082C74" w:rsidP="00B33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149.314</w:t>
            </w:r>
          </w:p>
        </w:tc>
      </w:tr>
      <w:tr w:rsidR="00082C74" w:rsidRPr="00B33AC7" w:rsidTr="00082C74">
        <w:trPr>
          <w:trHeight w:hRule="exact" w:val="255"/>
          <w:jc w:val="center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82C74" w:rsidRPr="00B33AC7" w:rsidRDefault="00082C74" w:rsidP="00B33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B33AC7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3.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82C74" w:rsidRPr="00B33AC7" w:rsidRDefault="00082C74" w:rsidP="00B33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proofErr w:type="spellStart"/>
            <w:r w:rsidRPr="00B33AC7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57444289760</w:t>
            </w:r>
            <w:proofErr w:type="spellEnd"/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82C74" w:rsidRPr="00082C74" w:rsidRDefault="00082C74" w:rsidP="00B33AC7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PLAVA LAGUNA d.d.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82C74" w:rsidRPr="00082C74" w:rsidRDefault="00082C74" w:rsidP="00B33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Poreč</w:t>
            </w:r>
          </w:p>
        </w:tc>
        <w:tc>
          <w:tcPr>
            <w:tcW w:w="11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2C74" w:rsidRPr="00082C74" w:rsidRDefault="00082C74" w:rsidP="004476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</w:t>
            </w: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.</w:t>
            </w:r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046</w:t>
            </w:r>
          </w:p>
        </w:tc>
        <w:tc>
          <w:tcPr>
            <w:tcW w:w="1247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82C74" w:rsidRPr="00082C74" w:rsidRDefault="00082C74" w:rsidP="00B33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1.186.085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82C74" w:rsidRPr="00082C74" w:rsidRDefault="00082C74" w:rsidP="00B33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205.547</w:t>
            </w:r>
          </w:p>
        </w:tc>
      </w:tr>
      <w:tr w:rsidR="00082C74" w:rsidRPr="00B33AC7" w:rsidTr="00082C74">
        <w:trPr>
          <w:trHeight w:hRule="exact" w:val="255"/>
          <w:jc w:val="center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82C74" w:rsidRPr="00B33AC7" w:rsidRDefault="00082C74" w:rsidP="00B33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B33AC7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4.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82C74" w:rsidRPr="00B33AC7" w:rsidRDefault="00082C74" w:rsidP="00B33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proofErr w:type="spellStart"/>
            <w:r w:rsidRPr="00B33AC7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97492131626</w:t>
            </w:r>
            <w:proofErr w:type="spellEnd"/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82C74" w:rsidRPr="00082C74" w:rsidRDefault="00082C74" w:rsidP="00B33AC7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GLOBALNA HRANA d.o.o.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82C74" w:rsidRPr="00082C74" w:rsidRDefault="00082C74" w:rsidP="00B33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1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2C74" w:rsidRPr="00082C74" w:rsidRDefault="00082C74" w:rsidP="004476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</w:t>
            </w: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.</w:t>
            </w:r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059</w:t>
            </w:r>
          </w:p>
        </w:tc>
        <w:tc>
          <w:tcPr>
            <w:tcW w:w="1247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82C74" w:rsidRPr="00082C74" w:rsidRDefault="00082C74" w:rsidP="00B33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588.658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82C74" w:rsidRPr="00082C74" w:rsidRDefault="00082C74" w:rsidP="00B33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51.219</w:t>
            </w:r>
          </w:p>
        </w:tc>
      </w:tr>
      <w:tr w:rsidR="00082C74" w:rsidRPr="00B33AC7" w:rsidTr="00082C74">
        <w:trPr>
          <w:trHeight w:hRule="exact" w:val="255"/>
          <w:jc w:val="center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82C74" w:rsidRPr="00B33AC7" w:rsidRDefault="00082C74" w:rsidP="00B33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B33AC7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5.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82C74" w:rsidRPr="00B33AC7" w:rsidRDefault="00082C74" w:rsidP="00B33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proofErr w:type="spellStart"/>
            <w:r w:rsidRPr="00B33AC7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22797775374</w:t>
            </w:r>
            <w:proofErr w:type="spellEnd"/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82C74" w:rsidRPr="00082C74" w:rsidRDefault="00082C74" w:rsidP="00B33AC7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JADRANSKI LUKSUZNI HOTELI d.d.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82C74" w:rsidRPr="00082C74" w:rsidRDefault="00082C74" w:rsidP="00B33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Dubrovnik</w:t>
            </w:r>
          </w:p>
        </w:tc>
        <w:tc>
          <w:tcPr>
            <w:tcW w:w="11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2C74" w:rsidRPr="00082C74" w:rsidRDefault="00082C74" w:rsidP="004476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proofErr w:type="spellStart"/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817</w:t>
            </w:r>
            <w:proofErr w:type="spellEnd"/>
          </w:p>
        </w:tc>
        <w:tc>
          <w:tcPr>
            <w:tcW w:w="1247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82C74" w:rsidRPr="00082C74" w:rsidRDefault="00082C74" w:rsidP="00B33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proofErr w:type="spellStart"/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547.947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82C74" w:rsidRPr="00082C74" w:rsidRDefault="00082C74" w:rsidP="00B33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proofErr w:type="spellStart"/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95.227</w:t>
            </w:r>
            <w:proofErr w:type="spellEnd"/>
          </w:p>
        </w:tc>
      </w:tr>
      <w:tr w:rsidR="00082C74" w:rsidRPr="00B33AC7" w:rsidTr="00082C74">
        <w:trPr>
          <w:trHeight w:hRule="exact" w:val="255"/>
          <w:jc w:val="center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82C74" w:rsidRPr="00B33AC7" w:rsidRDefault="00082C74" w:rsidP="00B33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B33AC7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6.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82C74" w:rsidRPr="00B33AC7" w:rsidRDefault="00082C74" w:rsidP="00B33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B33AC7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47625429199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82C74" w:rsidRPr="00082C74" w:rsidRDefault="00082C74" w:rsidP="00B33AC7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 xml:space="preserve">ARENA </w:t>
            </w:r>
            <w:proofErr w:type="spellStart"/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HOSPITALITY</w:t>
            </w:r>
            <w:proofErr w:type="spellEnd"/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GROUP</w:t>
            </w:r>
            <w:proofErr w:type="spellEnd"/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 xml:space="preserve"> d.d.</w:t>
            </w:r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vertAlign w:val="superscript"/>
                <w:lang w:eastAsia="hr-HR"/>
              </w:rPr>
              <w:t xml:space="preserve"> </w:t>
            </w:r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vertAlign w:val="superscript"/>
                <w:lang w:eastAsia="hr-HR"/>
              </w:rPr>
              <w:footnoteReference w:id="6"/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82C74" w:rsidRPr="00082C74" w:rsidRDefault="00082C74" w:rsidP="00B33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Pula</w:t>
            </w:r>
          </w:p>
        </w:tc>
        <w:tc>
          <w:tcPr>
            <w:tcW w:w="11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2C74" w:rsidRPr="00082C74" w:rsidRDefault="00082C74" w:rsidP="004476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proofErr w:type="spellStart"/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812</w:t>
            </w:r>
            <w:proofErr w:type="spellEnd"/>
          </w:p>
        </w:tc>
        <w:tc>
          <w:tcPr>
            <w:tcW w:w="1247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82C74" w:rsidRPr="00082C74" w:rsidRDefault="00082C74" w:rsidP="00B33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proofErr w:type="spellStart"/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542.178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82C74" w:rsidRPr="00082C74" w:rsidRDefault="00082C74" w:rsidP="00B33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proofErr w:type="spellStart"/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63.921</w:t>
            </w:r>
            <w:proofErr w:type="spellEnd"/>
          </w:p>
        </w:tc>
      </w:tr>
      <w:tr w:rsidR="00082C74" w:rsidRPr="00B33AC7" w:rsidTr="00082C74">
        <w:trPr>
          <w:trHeight w:hRule="exact" w:val="255"/>
          <w:jc w:val="center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82C74" w:rsidRPr="00B33AC7" w:rsidRDefault="00082C74" w:rsidP="00B33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B33AC7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7.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82C74" w:rsidRPr="00B33AC7" w:rsidRDefault="00082C74" w:rsidP="00B33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proofErr w:type="spellStart"/>
            <w:r w:rsidRPr="00B33AC7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26217708909</w:t>
            </w:r>
            <w:proofErr w:type="spellEnd"/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82C74" w:rsidRPr="00082C74" w:rsidRDefault="00082C74" w:rsidP="00B33AC7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proofErr w:type="spellStart"/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SOLARIS</w:t>
            </w:r>
            <w:proofErr w:type="spellEnd"/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 xml:space="preserve"> d.d.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82C74" w:rsidRPr="00082C74" w:rsidRDefault="00082C74" w:rsidP="00B33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Šibenik</w:t>
            </w:r>
          </w:p>
        </w:tc>
        <w:tc>
          <w:tcPr>
            <w:tcW w:w="11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2C74" w:rsidRPr="00082C74" w:rsidRDefault="00082C74" w:rsidP="004476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proofErr w:type="spellStart"/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667</w:t>
            </w:r>
            <w:proofErr w:type="spellEnd"/>
          </w:p>
        </w:tc>
        <w:tc>
          <w:tcPr>
            <w:tcW w:w="1247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82C74" w:rsidRPr="00082C74" w:rsidRDefault="00082C74" w:rsidP="00B33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proofErr w:type="spellStart"/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365.431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82C74" w:rsidRPr="00082C74" w:rsidRDefault="00082C74" w:rsidP="00B33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proofErr w:type="spellStart"/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808</w:t>
            </w:r>
            <w:proofErr w:type="spellEnd"/>
          </w:p>
        </w:tc>
      </w:tr>
      <w:tr w:rsidR="00082C74" w:rsidRPr="00B33AC7" w:rsidTr="00082C74">
        <w:trPr>
          <w:trHeight w:hRule="exact" w:val="255"/>
          <w:jc w:val="center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82C74" w:rsidRPr="00B33AC7" w:rsidRDefault="00082C74" w:rsidP="00B33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B33AC7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8.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82C74" w:rsidRPr="00B33AC7" w:rsidRDefault="00082C74" w:rsidP="00B33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proofErr w:type="spellStart"/>
            <w:r w:rsidRPr="00B33AC7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15573308024</w:t>
            </w:r>
            <w:proofErr w:type="spellEnd"/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82C74" w:rsidRPr="00082C74" w:rsidRDefault="00082C74" w:rsidP="00B33AC7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proofErr w:type="spellStart"/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LIBURNIA</w:t>
            </w:r>
            <w:proofErr w:type="spellEnd"/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 xml:space="preserve"> RIVIERA HOTELI d.d.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82C74" w:rsidRPr="00082C74" w:rsidRDefault="00082C74" w:rsidP="00B33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Opatija</w:t>
            </w:r>
          </w:p>
        </w:tc>
        <w:tc>
          <w:tcPr>
            <w:tcW w:w="11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2C74" w:rsidRPr="00082C74" w:rsidRDefault="00082C74" w:rsidP="004476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proofErr w:type="spellStart"/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646</w:t>
            </w:r>
            <w:proofErr w:type="spellEnd"/>
          </w:p>
        </w:tc>
        <w:tc>
          <w:tcPr>
            <w:tcW w:w="1247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82C74" w:rsidRPr="00082C74" w:rsidRDefault="00082C74" w:rsidP="00B33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proofErr w:type="spellStart"/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326.978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82C74" w:rsidRPr="00082C74" w:rsidRDefault="00082C74" w:rsidP="00B33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proofErr w:type="spellStart"/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10.716</w:t>
            </w:r>
            <w:proofErr w:type="spellEnd"/>
          </w:p>
        </w:tc>
      </w:tr>
      <w:tr w:rsidR="00082C74" w:rsidRPr="00B33AC7" w:rsidTr="00082C74">
        <w:trPr>
          <w:trHeight w:hRule="exact" w:val="255"/>
          <w:jc w:val="center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82C74" w:rsidRPr="00B33AC7" w:rsidRDefault="00082C74" w:rsidP="00B33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B33AC7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9.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82C74" w:rsidRPr="00B33AC7" w:rsidRDefault="00082C74" w:rsidP="00B33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proofErr w:type="spellStart"/>
            <w:r w:rsidRPr="00B33AC7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31076464103</w:t>
            </w:r>
            <w:proofErr w:type="spellEnd"/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82C74" w:rsidRPr="00082C74" w:rsidRDefault="00082C74" w:rsidP="00B33AC7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proofErr w:type="spellStart"/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ADRIATIC</w:t>
            </w:r>
            <w:proofErr w:type="spellEnd"/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 xml:space="preserve"> d.d. u stečaju</w:t>
            </w:r>
            <w:r w:rsidRPr="00082C74">
              <w:rPr>
                <w:rStyle w:val="Referencafusnote"/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footnoteReference w:id="7"/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82C74" w:rsidRPr="00082C74" w:rsidRDefault="00082C74" w:rsidP="00B33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Split</w:t>
            </w:r>
          </w:p>
        </w:tc>
        <w:tc>
          <w:tcPr>
            <w:tcW w:w="11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2C74" w:rsidRPr="00082C74" w:rsidRDefault="00082C74" w:rsidP="004476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247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82C74" w:rsidRPr="00082C74" w:rsidRDefault="00082C74" w:rsidP="00B33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proofErr w:type="spellStart"/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324.047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82C74" w:rsidRPr="00082C74" w:rsidRDefault="00082C74" w:rsidP="00B33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</w:pPr>
            <w:r w:rsidRPr="00082C74">
              <w:rPr>
                <w:rFonts w:ascii="Arial" w:eastAsia="Times New Roman" w:hAnsi="Arial" w:cs="Arial"/>
                <w:color w:val="FF0000"/>
                <w:sz w:val="18"/>
                <w:szCs w:val="18"/>
                <w:lang w:eastAsia="hr-HR"/>
              </w:rPr>
              <w:t>-54.086</w:t>
            </w:r>
          </w:p>
        </w:tc>
      </w:tr>
      <w:tr w:rsidR="00082C74" w:rsidRPr="00B33AC7" w:rsidTr="00082C74">
        <w:trPr>
          <w:trHeight w:hRule="exact" w:val="255"/>
          <w:jc w:val="center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82C74" w:rsidRPr="00B33AC7" w:rsidRDefault="00082C74" w:rsidP="00B33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r w:rsidRPr="00B33AC7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10.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82C74" w:rsidRPr="00B33AC7" w:rsidRDefault="00082C74" w:rsidP="00B33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</w:pPr>
            <w:proofErr w:type="spellStart"/>
            <w:r w:rsidRPr="00B33AC7">
              <w:rPr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t>74204012744</w:t>
            </w:r>
            <w:proofErr w:type="spellEnd"/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82C74" w:rsidRPr="00082C74" w:rsidRDefault="00082C74" w:rsidP="00B33AC7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proofErr w:type="spellStart"/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TURISTHOTEL</w:t>
            </w:r>
            <w:proofErr w:type="spellEnd"/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 xml:space="preserve"> d.d.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000000" w:fill="DBE5F1"/>
            <w:vAlign w:val="center"/>
            <w:hideMark/>
          </w:tcPr>
          <w:p w:rsidR="00082C74" w:rsidRPr="00082C74" w:rsidRDefault="00082C74" w:rsidP="00B33A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Zadar</w:t>
            </w:r>
          </w:p>
        </w:tc>
        <w:tc>
          <w:tcPr>
            <w:tcW w:w="11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/>
            <w:vAlign w:val="center"/>
          </w:tcPr>
          <w:p w:rsidR="00082C74" w:rsidRPr="00082C74" w:rsidRDefault="00082C74" w:rsidP="004476E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561</w:t>
            </w:r>
          </w:p>
        </w:tc>
        <w:tc>
          <w:tcPr>
            <w:tcW w:w="1247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82C74" w:rsidRPr="00082C74" w:rsidRDefault="00082C74" w:rsidP="00B33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proofErr w:type="spellStart"/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307.594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082C74" w:rsidRPr="00082C74" w:rsidRDefault="00082C74" w:rsidP="00B33A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proofErr w:type="spellStart"/>
            <w:r w:rsidRPr="00082C74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85.317</w:t>
            </w:r>
            <w:proofErr w:type="spellEnd"/>
          </w:p>
        </w:tc>
      </w:tr>
      <w:tr w:rsidR="00082C74" w:rsidRPr="00B33AC7" w:rsidTr="00DD590D">
        <w:trPr>
          <w:trHeight w:hRule="exact" w:val="255"/>
          <w:jc w:val="center"/>
        </w:trPr>
        <w:tc>
          <w:tcPr>
            <w:tcW w:w="6180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082C74" w:rsidRPr="00B33AC7" w:rsidRDefault="00082C74" w:rsidP="00082C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  <w:lang w:eastAsia="hr-HR"/>
              </w:rPr>
            </w:pPr>
            <w:r w:rsidRPr="00B33AC7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  <w:lang w:eastAsia="hr-HR"/>
              </w:rPr>
              <w:t xml:space="preserve">Ukupno top 10 poduzetnika u </w:t>
            </w:r>
            <w:r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  <w:lang w:eastAsia="hr-HR"/>
              </w:rPr>
              <w:t>području I</w:t>
            </w:r>
          </w:p>
        </w:tc>
        <w:tc>
          <w:tcPr>
            <w:tcW w:w="1132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nil"/>
            </w:tcBorders>
            <w:shd w:val="clear" w:color="000000" w:fill="D9D9D9"/>
            <w:vAlign w:val="center"/>
          </w:tcPr>
          <w:p w:rsidR="00082C74" w:rsidRPr="00082C74" w:rsidRDefault="00082C74" w:rsidP="004476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082C74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12.711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082C74" w:rsidRPr="00082C74" w:rsidRDefault="00082C74" w:rsidP="00B33A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082C74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7.486.909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082C74" w:rsidRPr="00082C74" w:rsidRDefault="00082C74" w:rsidP="00B33A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proofErr w:type="spellStart"/>
            <w:r w:rsidRPr="00082C74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984.989</w:t>
            </w:r>
            <w:proofErr w:type="spellEnd"/>
          </w:p>
        </w:tc>
      </w:tr>
      <w:tr w:rsidR="00082C74" w:rsidRPr="00B33AC7" w:rsidTr="00DD590D">
        <w:trPr>
          <w:trHeight w:hRule="exact" w:val="255"/>
          <w:jc w:val="center"/>
        </w:trPr>
        <w:tc>
          <w:tcPr>
            <w:tcW w:w="6180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082C74" w:rsidRPr="00B33AC7" w:rsidRDefault="00082C74" w:rsidP="00082C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  <w:lang w:eastAsia="hr-HR"/>
              </w:rPr>
            </w:pPr>
            <w:r w:rsidRPr="00B33AC7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  <w:lang w:eastAsia="hr-HR"/>
              </w:rPr>
              <w:t xml:space="preserve">Ukupno svi poduzetnici u </w:t>
            </w:r>
            <w:r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  <w:lang w:eastAsia="hr-HR"/>
              </w:rPr>
              <w:t>području djelatnosti I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D9D9D9"/>
            <w:vAlign w:val="center"/>
          </w:tcPr>
          <w:p w:rsidR="00082C74" w:rsidRPr="00082C74" w:rsidRDefault="00082C74" w:rsidP="004476E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082C74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78.871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082C74" w:rsidRPr="00082C74" w:rsidRDefault="00082C74" w:rsidP="00B33A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082C74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31.313.246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082C74" w:rsidRPr="00082C74" w:rsidRDefault="00082C74" w:rsidP="00B33A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082C74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1.600.009</w:t>
            </w:r>
          </w:p>
        </w:tc>
      </w:tr>
    </w:tbl>
    <w:p w:rsidR="00ED7ECF" w:rsidRPr="00EB01F8" w:rsidRDefault="00ED7ECF" w:rsidP="00EB01F8">
      <w:pPr>
        <w:spacing w:after="0" w:line="240" w:lineRule="auto"/>
        <w:rPr>
          <w:rFonts w:ascii="Arial" w:hAnsi="Arial" w:cs="Arial"/>
          <w:color w:val="003366"/>
          <w:sz w:val="18"/>
          <w:szCs w:val="18"/>
        </w:rPr>
      </w:pPr>
      <w:r w:rsidRPr="003430ED">
        <w:rPr>
          <w:rFonts w:ascii="Arial" w:eastAsia="Times New Roman" w:hAnsi="Arial"/>
          <w:i/>
          <w:color w:val="1F497D"/>
          <w:sz w:val="16"/>
          <w:szCs w:val="16"/>
          <w:lang w:eastAsia="hr-HR"/>
        </w:rPr>
        <w:t xml:space="preserve">Izvor: </w:t>
      </w:r>
      <w:r w:rsidR="00464118" w:rsidRPr="003430ED">
        <w:rPr>
          <w:rFonts w:ascii="Arial" w:eastAsia="Times New Roman" w:hAnsi="Arial"/>
          <w:i/>
          <w:color w:val="1F497D"/>
          <w:sz w:val="16"/>
          <w:szCs w:val="16"/>
          <w:lang w:eastAsia="hr-HR"/>
        </w:rPr>
        <w:t>Fina, Registar godišnjih financijskih izvještaja</w:t>
      </w:r>
    </w:p>
    <w:p w:rsidR="00B33AC7" w:rsidRPr="00B33AC7" w:rsidRDefault="00B33AC7" w:rsidP="00B33AC7">
      <w:pPr>
        <w:pBdr>
          <w:top w:val="single" w:sz="12" w:space="1" w:color="auto"/>
        </w:pBdr>
        <w:spacing w:before="120" w:after="0" w:line="240" w:lineRule="auto"/>
        <w:jc w:val="both"/>
        <w:rPr>
          <w:rFonts w:cs="Arial"/>
          <w:i/>
          <w:color w:val="244061"/>
          <w:sz w:val="16"/>
          <w:szCs w:val="19"/>
          <w:lang w:eastAsia="hr-HR"/>
        </w:rPr>
      </w:pPr>
      <w:r w:rsidRPr="00B33AC7">
        <w:rPr>
          <w:rFonts w:eastAsia="Times New Roman" w:cs="Arial"/>
          <w:i/>
          <w:color w:val="17365D"/>
          <w:sz w:val="16"/>
          <w:szCs w:val="19"/>
          <w:lang w:eastAsia="hr-HR"/>
        </w:rPr>
        <w:t xml:space="preserve">Više o rezultatima poslovanja poduzetnika po područjima djelatnosti i po drugim kriterijima, prezentirano je u </w:t>
      </w:r>
      <w:hyperlink r:id="rId9" w:history="1">
        <w:r w:rsidRPr="00B33AC7">
          <w:rPr>
            <w:rStyle w:val="Hiperveza"/>
            <w:rFonts w:eastAsia="Times New Roman" w:cs="Arial"/>
            <w:i/>
            <w:sz w:val="16"/>
            <w:szCs w:val="19"/>
            <w:lang w:eastAsia="hr-HR"/>
          </w:rPr>
          <w:t>standardnim analizama</w:t>
        </w:r>
      </w:hyperlink>
      <w:r w:rsidRPr="00B33AC7">
        <w:rPr>
          <w:rFonts w:eastAsia="Times New Roman" w:cs="Arial"/>
          <w:i/>
          <w:color w:val="17365D"/>
          <w:sz w:val="16"/>
          <w:szCs w:val="19"/>
          <w:lang w:eastAsia="hr-HR"/>
        </w:rPr>
        <w:t xml:space="preserve"> rezultata poslovanja poduzetnika RH, po županijama i po gradovima i općinama u 2018. godini. Kontakt adresa </w:t>
      </w:r>
      <w:hyperlink r:id="rId10" w:history="1">
        <w:r w:rsidRPr="00B33AC7">
          <w:rPr>
            <w:rStyle w:val="Hiperveza"/>
            <w:rFonts w:eastAsia="Times New Roman" w:cs="Arial"/>
            <w:i/>
            <w:sz w:val="16"/>
            <w:szCs w:val="19"/>
            <w:lang w:eastAsia="hr-HR"/>
          </w:rPr>
          <w:t>analize@</w:t>
        </w:r>
        <w:proofErr w:type="spellStart"/>
        <w:r w:rsidRPr="00B33AC7">
          <w:rPr>
            <w:rStyle w:val="Hiperveza"/>
            <w:rFonts w:eastAsia="Times New Roman" w:cs="Arial"/>
            <w:i/>
            <w:sz w:val="16"/>
            <w:szCs w:val="19"/>
            <w:lang w:eastAsia="hr-HR"/>
          </w:rPr>
          <w:t>fina.hr</w:t>
        </w:r>
        <w:proofErr w:type="spellEnd"/>
      </w:hyperlink>
      <w:r w:rsidRPr="00B33AC7">
        <w:rPr>
          <w:rFonts w:eastAsia="Times New Roman" w:cs="Arial"/>
          <w:i/>
          <w:color w:val="17365D"/>
          <w:sz w:val="16"/>
          <w:szCs w:val="19"/>
          <w:lang w:eastAsia="hr-HR"/>
        </w:rPr>
        <w:t xml:space="preserve"> </w:t>
      </w:r>
    </w:p>
    <w:p w:rsidR="00B33AC7" w:rsidRPr="00B33AC7" w:rsidRDefault="00B33AC7" w:rsidP="005543C1">
      <w:pPr>
        <w:pBdr>
          <w:top w:val="single" w:sz="12" w:space="1" w:color="auto"/>
        </w:pBdr>
        <w:spacing w:before="60" w:after="0" w:line="240" w:lineRule="auto"/>
        <w:jc w:val="both"/>
        <w:rPr>
          <w:rFonts w:cs="Arial"/>
          <w:i/>
          <w:color w:val="244061"/>
          <w:sz w:val="16"/>
          <w:szCs w:val="19"/>
          <w:lang w:eastAsia="hr-HR"/>
        </w:rPr>
      </w:pPr>
      <w:r w:rsidRPr="00B33AC7">
        <w:rPr>
          <w:rFonts w:eastAsia="Times New Roman" w:cs="Arial"/>
          <w:i/>
          <w:color w:val="17365D"/>
          <w:sz w:val="16"/>
          <w:szCs w:val="19"/>
          <w:lang w:eastAsia="hr-HR"/>
        </w:rPr>
        <w:t>Pojedinačni podaci o rezultatima poslovanja poduzetnika dostupni su besplatno na</w:t>
      </w:r>
      <w:r w:rsidRPr="00B33AC7">
        <w:rPr>
          <w:rFonts w:cs="Arial"/>
          <w:i/>
          <w:color w:val="17365D"/>
          <w:sz w:val="16"/>
          <w:szCs w:val="19"/>
          <w:lang w:eastAsia="hr-HR"/>
        </w:rPr>
        <w:t xml:space="preserve"> </w:t>
      </w:r>
      <w:hyperlink r:id="rId11" w:history="1">
        <w:r w:rsidRPr="00B33AC7">
          <w:rPr>
            <w:rStyle w:val="Hiperveza"/>
            <w:rFonts w:cs="Arial"/>
            <w:i/>
            <w:sz w:val="16"/>
            <w:szCs w:val="19"/>
            <w:lang w:eastAsia="hr-HR"/>
          </w:rPr>
          <w:t>RGFI – javna objava</w:t>
        </w:r>
      </w:hyperlink>
      <w:r w:rsidRPr="00B33AC7">
        <w:rPr>
          <w:rFonts w:cs="Arial"/>
          <w:i/>
          <w:color w:val="0F243E"/>
          <w:sz w:val="16"/>
          <w:szCs w:val="19"/>
          <w:lang w:eastAsia="hr-HR"/>
        </w:rPr>
        <w:t xml:space="preserve"> </w:t>
      </w:r>
      <w:r w:rsidRPr="00B33AC7">
        <w:rPr>
          <w:rFonts w:eastAsia="Times New Roman" w:cs="Arial"/>
          <w:i/>
          <w:color w:val="17375E"/>
          <w:sz w:val="16"/>
          <w:szCs w:val="19"/>
          <w:lang w:eastAsia="hr-HR"/>
        </w:rPr>
        <w:t>i na</w:t>
      </w:r>
      <w:r w:rsidRPr="00B33AC7">
        <w:rPr>
          <w:rFonts w:cs="Arial"/>
          <w:i/>
          <w:color w:val="0F243E"/>
          <w:sz w:val="16"/>
          <w:szCs w:val="19"/>
          <w:lang w:eastAsia="hr-HR"/>
        </w:rPr>
        <w:t xml:space="preserve"> </w:t>
      </w:r>
      <w:hyperlink r:id="rId12" w:history="1">
        <w:r w:rsidRPr="00B33AC7">
          <w:rPr>
            <w:rStyle w:val="Hiperveza"/>
            <w:rFonts w:cs="Arial"/>
            <w:i/>
            <w:sz w:val="16"/>
            <w:szCs w:val="19"/>
            <w:lang w:eastAsia="hr-HR"/>
          </w:rPr>
          <w:t>Transparentno.hr</w:t>
        </w:r>
      </w:hyperlink>
      <w:r w:rsidRPr="00B33AC7">
        <w:rPr>
          <w:rFonts w:cs="Arial"/>
          <w:i/>
          <w:color w:val="0000FF"/>
          <w:sz w:val="16"/>
          <w:szCs w:val="19"/>
          <w:u w:val="single"/>
          <w:lang w:eastAsia="hr-HR"/>
        </w:rPr>
        <w:t>,</w:t>
      </w:r>
      <w:r w:rsidRPr="00B33AC7">
        <w:rPr>
          <w:rFonts w:cs="Arial"/>
          <w:i/>
          <w:color w:val="0000FF"/>
          <w:sz w:val="16"/>
          <w:szCs w:val="19"/>
          <w:lang w:eastAsia="hr-HR"/>
        </w:rPr>
        <w:t xml:space="preserve"> </w:t>
      </w:r>
      <w:r w:rsidRPr="00B33AC7">
        <w:rPr>
          <w:rFonts w:cs="Arial"/>
          <w:i/>
          <w:color w:val="244061"/>
          <w:sz w:val="16"/>
          <w:szCs w:val="19"/>
          <w:lang w:eastAsia="hr-HR"/>
        </w:rPr>
        <w:t xml:space="preserve">a agregirani i pojedinačni podaci dostupni su uz naknadu na servisu </w:t>
      </w:r>
      <w:hyperlink r:id="rId13" w:history="1">
        <w:r w:rsidRPr="00B33AC7">
          <w:rPr>
            <w:rStyle w:val="Hiperveza"/>
            <w:rFonts w:cs="Arial"/>
            <w:i/>
            <w:sz w:val="16"/>
            <w:szCs w:val="19"/>
            <w:lang w:eastAsia="hr-HR"/>
          </w:rPr>
          <w:t>info.BIZ</w:t>
        </w:r>
      </w:hyperlink>
      <w:r w:rsidRPr="00B33AC7">
        <w:rPr>
          <w:rFonts w:cs="Arial"/>
          <w:i/>
          <w:color w:val="0000FF"/>
          <w:sz w:val="16"/>
          <w:szCs w:val="19"/>
          <w:lang w:eastAsia="hr-HR"/>
        </w:rPr>
        <w:t xml:space="preserve"> </w:t>
      </w:r>
      <w:r w:rsidRPr="00B33AC7">
        <w:rPr>
          <w:rFonts w:cs="Arial"/>
          <w:i/>
          <w:color w:val="244061"/>
          <w:sz w:val="16"/>
          <w:szCs w:val="19"/>
          <w:lang w:eastAsia="hr-HR"/>
        </w:rPr>
        <w:t>Kontakt adresa</w:t>
      </w:r>
      <w:r w:rsidRPr="00B33AC7">
        <w:rPr>
          <w:rFonts w:cs="Arial"/>
          <w:i/>
          <w:color w:val="0000FF"/>
          <w:sz w:val="16"/>
          <w:szCs w:val="19"/>
          <w:u w:val="single"/>
          <w:lang w:eastAsia="hr-HR"/>
        </w:rPr>
        <w:t xml:space="preserve"> </w:t>
      </w:r>
      <w:hyperlink r:id="rId14" w:history="1">
        <w:proofErr w:type="spellStart"/>
        <w:r w:rsidRPr="00B33AC7">
          <w:rPr>
            <w:rStyle w:val="Hiperveza"/>
            <w:rFonts w:cs="Arial"/>
            <w:i/>
            <w:sz w:val="16"/>
            <w:szCs w:val="19"/>
            <w:lang w:eastAsia="hr-HR"/>
          </w:rPr>
          <w:t>info</w:t>
        </w:r>
        <w:proofErr w:type="spellEnd"/>
        <w:r w:rsidRPr="00B33AC7">
          <w:rPr>
            <w:rStyle w:val="Hiperveza"/>
            <w:rFonts w:cs="Arial"/>
            <w:i/>
            <w:sz w:val="16"/>
            <w:szCs w:val="19"/>
            <w:lang w:eastAsia="hr-HR"/>
          </w:rPr>
          <w:t>@</w:t>
        </w:r>
        <w:proofErr w:type="spellStart"/>
        <w:r w:rsidRPr="00B33AC7">
          <w:rPr>
            <w:rStyle w:val="Hiperveza"/>
            <w:rFonts w:cs="Arial"/>
            <w:i/>
            <w:sz w:val="16"/>
            <w:szCs w:val="19"/>
            <w:lang w:eastAsia="hr-HR"/>
          </w:rPr>
          <w:t>fina.hr</w:t>
        </w:r>
        <w:proofErr w:type="spellEnd"/>
      </w:hyperlink>
      <w:r w:rsidRPr="00B33AC7">
        <w:rPr>
          <w:rFonts w:cs="Arial"/>
          <w:i/>
          <w:color w:val="0000FF"/>
          <w:sz w:val="16"/>
          <w:szCs w:val="19"/>
          <w:u w:val="single"/>
          <w:lang w:eastAsia="hr-HR"/>
        </w:rPr>
        <w:t xml:space="preserve">  </w:t>
      </w:r>
    </w:p>
    <w:p w:rsidR="00ED798B" w:rsidRPr="00B33AC7" w:rsidRDefault="00B33AC7" w:rsidP="005543C1">
      <w:pPr>
        <w:pBdr>
          <w:top w:val="single" w:sz="12" w:space="1" w:color="auto"/>
        </w:pBdr>
        <w:spacing w:before="60" w:after="0" w:line="240" w:lineRule="auto"/>
        <w:jc w:val="both"/>
        <w:rPr>
          <w:rFonts w:ascii="Arial" w:hAnsi="Arial" w:cs="Arial"/>
          <w:bCs/>
          <w:i/>
          <w:color w:val="17365D"/>
          <w:sz w:val="14"/>
          <w:szCs w:val="17"/>
        </w:rPr>
      </w:pPr>
      <w:r w:rsidRPr="00B33AC7">
        <w:rPr>
          <w:rFonts w:cs="Arial"/>
          <w:bCs/>
          <w:i/>
          <w:color w:val="17365D"/>
          <w:sz w:val="16"/>
          <w:szCs w:val="19"/>
        </w:rPr>
        <w:t xml:space="preserve">Informacija o tome je li poslovni subjekt u blokadi ili ne, dostupna je korištenjem usluge </w:t>
      </w:r>
      <w:hyperlink r:id="rId15" w:history="1">
        <w:r w:rsidRPr="00B33AC7">
          <w:rPr>
            <w:rStyle w:val="Hiperveza"/>
            <w:rFonts w:cs="Arial"/>
            <w:bCs/>
            <w:i/>
            <w:sz w:val="16"/>
            <w:szCs w:val="19"/>
          </w:rPr>
          <w:t>FINA InfoBlokade</w:t>
        </w:r>
      </w:hyperlink>
      <w:r w:rsidRPr="00B33AC7">
        <w:rPr>
          <w:rFonts w:cs="Arial"/>
          <w:bCs/>
          <w:i/>
          <w:color w:val="17365D"/>
          <w:sz w:val="16"/>
          <w:szCs w:val="19"/>
        </w:rPr>
        <w:t xml:space="preserve"> slanjem SMS poruke na broj </w:t>
      </w:r>
      <w:proofErr w:type="spellStart"/>
      <w:r w:rsidRPr="00B33AC7">
        <w:rPr>
          <w:rFonts w:cs="Arial"/>
          <w:bCs/>
          <w:i/>
          <w:color w:val="17365D"/>
          <w:sz w:val="16"/>
          <w:szCs w:val="19"/>
        </w:rPr>
        <w:t>818058</w:t>
      </w:r>
      <w:proofErr w:type="spellEnd"/>
      <w:r w:rsidRPr="00B33AC7">
        <w:rPr>
          <w:rFonts w:cs="Arial"/>
          <w:bCs/>
          <w:i/>
          <w:color w:val="17365D"/>
          <w:sz w:val="16"/>
          <w:szCs w:val="19"/>
        </w:rPr>
        <w:t xml:space="preserve">, te korištenjem </w:t>
      </w:r>
      <w:hyperlink r:id="rId16" w:history="1">
        <w:r w:rsidRPr="00B33AC7">
          <w:rPr>
            <w:rStyle w:val="Hiperveza"/>
            <w:rFonts w:cs="Arial"/>
            <w:bCs/>
            <w:i/>
            <w:sz w:val="16"/>
            <w:szCs w:val="19"/>
          </w:rPr>
          <w:t>WEB aplikacije JRR</w:t>
        </w:r>
      </w:hyperlink>
      <w:r w:rsidRPr="00B33AC7">
        <w:rPr>
          <w:rFonts w:cs="Arial"/>
          <w:bCs/>
          <w:i/>
          <w:color w:val="17365D"/>
          <w:sz w:val="16"/>
          <w:szCs w:val="19"/>
        </w:rPr>
        <w:t xml:space="preserve"> tj. uvidom u podatke o računima i statusu blokade poslovnih subjekata, koji se ažuriraju u </w:t>
      </w:r>
      <w:hyperlink r:id="rId17" w:history="1">
        <w:r w:rsidRPr="00B33AC7">
          <w:rPr>
            <w:rStyle w:val="Hiperveza"/>
            <w:rFonts w:cs="Arial"/>
            <w:bCs/>
            <w:i/>
            <w:sz w:val="16"/>
            <w:szCs w:val="19"/>
          </w:rPr>
          <w:t>Jedinstvenom registru računa</w:t>
        </w:r>
      </w:hyperlink>
      <w:r w:rsidRPr="00B33AC7">
        <w:rPr>
          <w:rFonts w:cs="Arial"/>
          <w:bCs/>
          <w:i/>
          <w:color w:val="17365D"/>
          <w:sz w:val="16"/>
          <w:szCs w:val="19"/>
        </w:rPr>
        <w:t xml:space="preserve"> kojega u skladu sa zakonskim propisima, od 2002. godine, vodi Financijska agencija. Kontakt adresa </w:t>
      </w:r>
      <w:hyperlink r:id="rId18" w:history="1">
        <w:proofErr w:type="spellStart"/>
        <w:r w:rsidRPr="00B33AC7">
          <w:rPr>
            <w:rStyle w:val="Hiperveza"/>
            <w:rFonts w:cs="Arial"/>
            <w:bCs/>
            <w:i/>
            <w:sz w:val="16"/>
            <w:szCs w:val="19"/>
          </w:rPr>
          <w:t>jrr</w:t>
        </w:r>
        <w:proofErr w:type="spellEnd"/>
        <w:r w:rsidRPr="00B33AC7">
          <w:rPr>
            <w:rStyle w:val="Hiperveza"/>
            <w:rFonts w:cs="Arial"/>
            <w:bCs/>
            <w:i/>
            <w:sz w:val="16"/>
            <w:szCs w:val="19"/>
          </w:rPr>
          <w:t>@</w:t>
        </w:r>
        <w:proofErr w:type="spellStart"/>
        <w:r w:rsidRPr="00B33AC7">
          <w:rPr>
            <w:rStyle w:val="Hiperveza"/>
            <w:rFonts w:cs="Arial"/>
            <w:bCs/>
            <w:i/>
            <w:sz w:val="16"/>
            <w:szCs w:val="19"/>
          </w:rPr>
          <w:t>fina.hr</w:t>
        </w:r>
        <w:proofErr w:type="spellEnd"/>
      </w:hyperlink>
    </w:p>
    <w:sectPr w:rsidR="00ED798B" w:rsidRPr="00B33AC7" w:rsidSect="00D92C21">
      <w:headerReference w:type="default" r:id="rId19"/>
      <w:footerReference w:type="default" r:id="rId20"/>
      <w:pgSz w:w="11906" w:h="16838"/>
      <w:pgMar w:top="1021" w:right="1021" w:bottom="1021" w:left="102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54E" w:rsidRDefault="00F0654E" w:rsidP="009866FC">
      <w:pPr>
        <w:spacing w:after="0" w:line="240" w:lineRule="auto"/>
      </w:pPr>
      <w:r>
        <w:separator/>
      </w:r>
    </w:p>
  </w:endnote>
  <w:endnote w:type="continuationSeparator" w:id="0">
    <w:p w:rsidR="00F0654E" w:rsidRDefault="00F0654E" w:rsidP="00986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18"/>
      </w:rPr>
      <w:id w:val="-1670790321"/>
      <w:docPartObj>
        <w:docPartGallery w:val="Page Numbers (Bottom of Page)"/>
        <w:docPartUnique/>
      </w:docPartObj>
    </w:sdtPr>
    <w:sdtEndPr/>
    <w:sdtContent>
      <w:p w:rsidR="00390A72" w:rsidRPr="009B4CEE" w:rsidRDefault="00390A72" w:rsidP="008F2361">
        <w:pPr>
          <w:pStyle w:val="Podnoje"/>
          <w:spacing w:after="0"/>
          <w:jc w:val="right"/>
          <w:rPr>
            <w:rFonts w:ascii="Arial" w:hAnsi="Arial" w:cs="Arial"/>
            <w:sz w:val="18"/>
            <w:szCs w:val="18"/>
          </w:rPr>
        </w:pPr>
        <w:r w:rsidRPr="009B4CEE">
          <w:rPr>
            <w:rFonts w:ascii="Arial" w:hAnsi="Arial" w:cs="Arial"/>
            <w:sz w:val="18"/>
            <w:szCs w:val="18"/>
          </w:rPr>
          <w:fldChar w:fldCharType="begin"/>
        </w:r>
        <w:r w:rsidRPr="009B4CEE">
          <w:rPr>
            <w:rFonts w:ascii="Arial" w:hAnsi="Arial" w:cs="Arial"/>
            <w:sz w:val="18"/>
            <w:szCs w:val="18"/>
          </w:rPr>
          <w:instrText>PAGE   \* MERGEFORMAT</w:instrText>
        </w:r>
        <w:r w:rsidRPr="009B4CEE">
          <w:rPr>
            <w:rFonts w:ascii="Arial" w:hAnsi="Arial" w:cs="Arial"/>
            <w:sz w:val="18"/>
            <w:szCs w:val="18"/>
          </w:rPr>
          <w:fldChar w:fldCharType="separate"/>
        </w:r>
        <w:r w:rsidR="004D5CCA">
          <w:rPr>
            <w:rFonts w:ascii="Arial" w:hAnsi="Arial" w:cs="Arial"/>
            <w:noProof/>
            <w:sz w:val="18"/>
            <w:szCs w:val="18"/>
          </w:rPr>
          <w:t>2</w:t>
        </w:r>
        <w:r w:rsidRPr="009B4CEE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54E" w:rsidRDefault="00F0654E" w:rsidP="009866FC">
      <w:pPr>
        <w:spacing w:after="0" w:line="240" w:lineRule="auto"/>
      </w:pPr>
      <w:r>
        <w:separator/>
      </w:r>
    </w:p>
  </w:footnote>
  <w:footnote w:type="continuationSeparator" w:id="0">
    <w:p w:rsidR="00F0654E" w:rsidRDefault="00F0654E" w:rsidP="009866FC">
      <w:pPr>
        <w:spacing w:after="0" w:line="240" w:lineRule="auto"/>
      </w:pPr>
      <w:r>
        <w:continuationSeparator/>
      </w:r>
    </w:p>
  </w:footnote>
  <w:footnote w:id="1">
    <w:p w:rsidR="00DD590D" w:rsidRPr="00195A7F" w:rsidRDefault="00DD590D" w:rsidP="00195A7F">
      <w:pPr>
        <w:pStyle w:val="Tekstfusnote"/>
        <w:spacing w:after="0" w:line="240" w:lineRule="auto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195A7F">
        <w:rPr>
          <w:rStyle w:val="Referencafusnote"/>
          <w:rFonts w:ascii="Arial" w:hAnsi="Arial" w:cs="Arial"/>
          <w:sz w:val="16"/>
          <w:szCs w:val="16"/>
        </w:rPr>
        <w:footnoteRef/>
      </w:r>
      <w:r w:rsidRPr="00195A7F">
        <w:rPr>
          <w:rFonts w:ascii="Arial" w:hAnsi="Arial" w:cs="Arial"/>
          <w:sz w:val="16"/>
          <w:szCs w:val="16"/>
        </w:rPr>
        <w:t xml:space="preserve"> </w:t>
      </w:r>
      <w:r w:rsidRPr="00195A7F">
        <w:rPr>
          <w:rFonts w:ascii="Arial" w:hAnsi="Arial" w:cs="Arial"/>
          <w:color w:val="244061" w:themeColor="accent1" w:themeShade="80"/>
          <w:sz w:val="16"/>
          <w:szCs w:val="16"/>
        </w:rPr>
        <w:t xml:space="preserve">NKD 2002 Područje djelatnosti H - Hoteli i restorani s promjenom nacionalne kvalifikacije djelatnosti definira se u (NKD 2007) područje djelatnosti I - Djelatnost pružanja smještaja te pripreme i usluživanja hrane. NKD 2007 stupa na snagu 1. siječnja 2008. godine (NN </w:t>
      </w:r>
      <w:proofErr w:type="spellStart"/>
      <w:r w:rsidRPr="00195A7F">
        <w:rPr>
          <w:rFonts w:ascii="Arial" w:hAnsi="Arial" w:cs="Arial"/>
          <w:color w:val="244061" w:themeColor="accent1" w:themeShade="80"/>
          <w:sz w:val="16"/>
          <w:szCs w:val="16"/>
        </w:rPr>
        <w:t>58</w:t>
      </w:r>
      <w:proofErr w:type="spellEnd"/>
      <w:r w:rsidRPr="00195A7F">
        <w:rPr>
          <w:rFonts w:ascii="Arial" w:hAnsi="Arial" w:cs="Arial"/>
          <w:color w:val="244061" w:themeColor="accent1" w:themeShade="80"/>
          <w:sz w:val="16"/>
          <w:szCs w:val="16"/>
        </w:rPr>
        <w:t>/2007).</w:t>
      </w:r>
    </w:p>
  </w:footnote>
  <w:footnote w:id="2">
    <w:p w:rsidR="00390A72" w:rsidRPr="00195A7F" w:rsidRDefault="00390A72" w:rsidP="00195A7F">
      <w:pPr>
        <w:pStyle w:val="Tekstfusnote"/>
        <w:spacing w:before="20" w:after="0" w:line="240" w:lineRule="auto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195A7F">
        <w:rPr>
          <w:rStyle w:val="Referencafusnote"/>
          <w:rFonts w:ascii="Arial" w:hAnsi="Arial" w:cs="Arial"/>
          <w:sz w:val="16"/>
          <w:szCs w:val="16"/>
        </w:rPr>
        <w:footnoteRef/>
      </w:r>
      <w:r w:rsidRPr="00195A7F">
        <w:rPr>
          <w:rFonts w:ascii="Arial" w:hAnsi="Arial" w:cs="Arial"/>
          <w:sz w:val="16"/>
          <w:szCs w:val="16"/>
        </w:rPr>
        <w:t xml:space="preserve"> </w:t>
      </w:r>
      <w:r w:rsidRPr="00195A7F">
        <w:rPr>
          <w:rFonts w:ascii="Arial" w:hAnsi="Arial" w:cs="Arial"/>
          <w:color w:val="244061" w:themeColor="accent1" w:themeShade="80"/>
          <w:sz w:val="16"/>
          <w:szCs w:val="16"/>
        </w:rPr>
        <w:t>Pozicija iz GFI-a (iz obrazaca do 2016.) - "Investicije u novu dugotrajnu imovinu" istovjetna je poziciji "Bruto investicije samo u novu dugotrajnu imovinu" u obrascima GFI-a 2016. - 2019.</w:t>
      </w:r>
    </w:p>
  </w:footnote>
  <w:footnote w:id="3">
    <w:p w:rsidR="00390A72" w:rsidRPr="00195A7F" w:rsidRDefault="00390A72" w:rsidP="00195A7F">
      <w:pPr>
        <w:pStyle w:val="Tekstfusnote"/>
        <w:spacing w:before="20" w:after="0" w:line="240" w:lineRule="auto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195A7F">
        <w:rPr>
          <w:rStyle w:val="Referencafusnote"/>
          <w:rFonts w:ascii="Arial" w:hAnsi="Arial" w:cs="Arial"/>
          <w:color w:val="244061" w:themeColor="accent1" w:themeShade="80"/>
          <w:sz w:val="16"/>
          <w:szCs w:val="16"/>
        </w:rPr>
        <w:footnoteRef/>
      </w:r>
      <w:r w:rsidRPr="00195A7F">
        <w:rPr>
          <w:rFonts w:ascii="Arial" w:hAnsi="Arial" w:cs="Arial"/>
          <w:color w:val="244061" w:themeColor="accent1" w:themeShade="80"/>
          <w:sz w:val="16"/>
          <w:szCs w:val="16"/>
        </w:rPr>
        <w:t xml:space="preserve"> </w:t>
      </w:r>
      <w:r w:rsidRPr="00195A7F">
        <w:rPr>
          <w:rFonts w:ascii="Arial" w:hAnsi="Arial" w:cs="Arial"/>
          <w:color w:val="244061" w:themeColor="accent1" w:themeShade="80"/>
          <w:sz w:val="16"/>
          <w:szCs w:val="16"/>
        </w:rPr>
        <w:t>U dokumentu u Excel-u dan je pregled top 20 poduzetnika po broju zaposlenih, 2003., 200</w:t>
      </w:r>
      <w:r w:rsidR="00BC10FF" w:rsidRPr="00195A7F">
        <w:rPr>
          <w:rFonts w:ascii="Arial" w:hAnsi="Arial" w:cs="Arial"/>
          <w:color w:val="244061" w:themeColor="accent1" w:themeShade="80"/>
          <w:sz w:val="16"/>
          <w:szCs w:val="16"/>
        </w:rPr>
        <w:t>8</w:t>
      </w:r>
      <w:r w:rsidRPr="00195A7F">
        <w:rPr>
          <w:rFonts w:ascii="Arial" w:hAnsi="Arial" w:cs="Arial"/>
          <w:color w:val="244061" w:themeColor="accent1" w:themeShade="80"/>
          <w:sz w:val="16"/>
          <w:szCs w:val="16"/>
        </w:rPr>
        <w:t>., 201</w:t>
      </w:r>
      <w:r w:rsidR="00BC10FF" w:rsidRPr="00195A7F">
        <w:rPr>
          <w:rFonts w:ascii="Arial" w:hAnsi="Arial" w:cs="Arial"/>
          <w:color w:val="244061" w:themeColor="accent1" w:themeShade="80"/>
          <w:sz w:val="16"/>
          <w:szCs w:val="16"/>
        </w:rPr>
        <w:t>3</w:t>
      </w:r>
      <w:r w:rsidRPr="00195A7F">
        <w:rPr>
          <w:rFonts w:ascii="Arial" w:hAnsi="Arial" w:cs="Arial"/>
          <w:color w:val="244061" w:themeColor="accent1" w:themeShade="80"/>
          <w:sz w:val="16"/>
          <w:szCs w:val="16"/>
        </w:rPr>
        <w:t>. i 201</w:t>
      </w:r>
      <w:r w:rsidR="00BC10FF" w:rsidRPr="00195A7F">
        <w:rPr>
          <w:rFonts w:ascii="Arial" w:hAnsi="Arial" w:cs="Arial"/>
          <w:color w:val="244061" w:themeColor="accent1" w:themeShade="80"/>
          <w:sz w:val="16"/>
          <w:szCs w:val="16"/>
        </w:rPr>
        <w:t>9</w:t>
      </w:r>
      <w:r w:rsidRPr="00195A7F">
        <w:rPr>
          <w:rFonts w:ascii="Arial" w:hAnsi="Arial" w:cs="Arial"/>
          <w:color w:val="244061" w:themeColor="accent1" w:themeShade="80"/>
          <w:sz w:val="16"/>
          <w:szCs w:val="16"/>
        </w:rPr>
        <w:t>. godine.</w:t>
      </w:r>
    </w:p>
  </w:footnote>
  <w:footnote w:id="4">
    <w:p w:rsidR="00686E94" w:rsidRPr="00195A7F" w:rsidRDefault="00686E94" w:rsidP="00686E94">
      <w:pPr>
        <w:pStyle w:val="Tekstfusnote"/>
        <w:spacing w:after="0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195A7F">
        <w:rPr>
          <w:rStyle w:val="Referencafusnote"/>
          <w:rFonts w:ascii="Arial" w:hAnsi="Arial" w:cs="Arial"/>
          <w:sz w:val="16"/>
          <w:szCs w:val="16"/>
        </w:rPr>
        <w:footnoteRef/>
      </w:r>
      <w:r w:rsidRPr="00195A7F">
        <w:rPr>
          <w:rFonts w:ascii="Arial" w:hAnsi="Arial" w:cs="Arial"/>
          <w:sz w:val="16"/>
          <w:szCs w:val="16"/>
        </w:rPr>
        <w:t xml:space="preserve"> </w:t>
      </w:r>
      <w:r w:rsidRPr="00195A7F">
        <w:rPr>
          <w:rFonts w:ascii="Arial" w:hAnsi="Arial" w:cs="Arial"/>
          <w:color w:val="244061" w:themeColor="accent1" w:themeShade="80"/>
          <w:sz w:val="16"/>
          <w:szCs w:val="16"/>
        </w:rPr>
        <w:t>U dokumentu u Excel-u dan je pregled top 10 poduzetnika prema ukupnom prihodu, 2003., 2008., 2013. i 2019. godine.</w:t>
      </w:r>
    </w:p>
  </w:footnote>
  <w:footnote w:id="5">
    <w:p w:rsidR="00082C74" w:rsidRPr="00195A7F" w:rsidRDefault="00082C74" w:rsidP="00195A7F">
      <w:pPr>
        <w:pStyle w:val="Tekstfusnote"/>
        <w:spacing w:before="20" w:after="0" w:line="240" w:lineRule="auto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195A7F">
        <w:rPr>
          <w:rStyle w:val="Referencafusnote"/>
          <w:rFonts w:ascii="Arial" w:hAnsi="Arial" w:cs="Arial"/>
          <w:sz w:val="16"/>
          <w:szCs w:val="16"/>
        </w:rPr>
        <w:footnoteRef/>
      </w:r>
      <w:r w:rsidRPr="00195A7F">
        <w:rPr>
          <w:rFonts w:ascii="Arial" w:hAnsi="Arial" w:cs="Arial"/>
          <w:sz w:val="16"/>
          <w:szCs w:val="16"/>
        </w:rPr>
        <w:t xml:space="preserve"> </w:t>
      </w:r>
      <w:r w:rsidRPr="00195A7F">
        <w:rPr>
          <w:rFonts w:ascii="Arial" w:hAnsi="Arial" w:cs="Arial"/>
          <w:color w:val="244061" w:themeColor="accent1" w:themeShade="80"/>
          <w:sz w:val="16"/>
          <w:szCs w:val="16"/>
        </w:rPr>
        <w:t xml:space="preserve">Društvo je 30. rujna 2014. promijenilo naziv iz RIVIERA </w:t>
      </w:r>
      <w:proofErr w:type="spellStart"/>
      <w:r w:rsidRPr="00195A7F">
        <w:rPr>
          <w:rFonts w:ascii="Arial" w:hAnsi="Arial" w:cs="Arial"/>
          <w:color w:val="244061" w:themeColor="accent1" w:themeShade="80"/>
          <w:sz w:val="16"/>
          <w:szCs w:val="16"/>
        </w:rPr>
        <w:t>ADRIA</w:t>
      </w:r>
      <w:proofErr w:type="spellEnd"/>
      <w:r w:rsidRPr="00195A7F">
        <w:rPr>
          <w:rFonts w:ascii="Arial" w:hAnsi="Arial" w:cs="Arial"/>
          <w:color w:val="244061" w:themeColor="accent1" w:themeShade="80"/>
          <w:sz w:val="16"/>
          <w:szCs w:val="16"/>
        </w:rPr>
        <w:t xml:space="preserve"> d.d. u Valamar Riviera d.d.</w:t>
      </w:r>
      <w:r w:rsidR="001D3D84">
        <w:rPr>
          <w:rFonts w:ascii="Arial" w:hAnsi="Arial" w:cs="Arial"/>
          <w:color w:val="244061" w:themeColor="accent1" w:themeShade="80"/>
          <w:sz w:val="16"/>
          <w:szCs w:val="16"/>
        </w:rPr>
        <w:t xml:space="preserve"> Prije toga društvo je poslovalo pod nazivom </w:t>
      </w:r>
      <w:r w:rsidRPr="00195A7F">
        <w:rPr>
          <w:rFonts w:ascii="Arial" w:hAnsi="Arial" w:cs="Arial"/>
          <w:color w:val="244061" w:themeColor="accent1" w:themeShade="80"/>
          <w:sz w:val="16"/>
          <w:szCs w:val="16"/>
        </w:rPr>
        <w:t xml:space="preserve"> </w:t>
      </w:r>
      <w:r w:rsidR="001D3D84" w:rsidRPr="001D3D84">
        <w:rPr>
          <w:rFonts w:ascii="Arial" w:hAnsi="Arial" w:cs="Arial"/>
          <w:color w:val="244061" w:themeColor="accent1" w:themeShade="80"/>
          <w:sz w:val="16"/>
          <w:szCs w:val="16"/>
        </w:rPr>
        <w:t>RIVIERA HOLIDNG</w:t>
      </w:r>
      <w:r w:rsidR="001D3D84">
        <w:rPr>
          <w:rFonts w:ascii="Arial" w:hAnsi="Arial" w:cs="Arial"/>
          <w:color w:val="244061" w:themeColor="accent1" w:themeShade="80"/>
          <w:sz w:val="16"/>
          <w:szCs w:val="16"/>
        </w:rPr>
        <w:t xml:space="preserve"> d.d., a još prije, pod nazivom </w:t>
      </w:r>
      <w:r w:rsidR="001D3D84" w:rsidRPr="001D3D84">
        <w:rPr>
          <w:rFonts w:ascii="Arial" w:hAnsi="Arial" w:cs="Arial"/>
          <w:color w:val="244061" w:themeColor="accent1" w:themeShade="80"/>
          <w:sz w:val="16"/>
          <w:szCs w:val="16"/>
        </w:rPr>
        <w:t xml:space="preserve">RIVIERA </w:t>
      </w:r>
      <w:r w:rsidR="001D3D84">
        <w:rPr>
          <w:rFonts w:ascii="Arial" w:hAnsi="Arial" w:cs="Arial"/>
          <w:color w:val="244061" w:themeColor="accent1" w:themeShade="80"/>
          <w:sz w:val="16"/>
          <w:szCs w:val="16"/>
        </w:rPr>
        <w:t>POREČ d.d. I</w:t>
      </w:r>
      <w:r w:rsidRPr="00195A7F">
        <w:rPr>
          <w:rFonts w:ascii="Arial" w:hAnsi="Arial" w:cs="Arial"/>
          <w:color w:val="244061" w:themeColor="accent1" w:themeShade="80"/>
          <w:sz w:val="16"/>
          <w:szCs w:val="16"/>
        </w:rPr>
        <w:t>zvor: Sudski registar, www.sudreg.pravosudje.hr, preuzeto 10. rujna 2020. godine.</w:t>
      </w:r>
    </w:p>
  </w:footnote>
  <w:footnote w:id="6">
    <w:p w:rsidR="00082C74" w:rsidRPr="00195A7F" w:rsidRDefault="00082C74" w:rsidP="00195A7F">
      <w:pPr>
        <w:pStyle w:val="Tekstfusnote"/>
        <w:spacing w:before="20" w:after="0" w:line="240" w:lineRule="auto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195A7F">
        <w:rPr>
          <w:rStyle w:val="Referencafusnote"/>
          <w:rFonts w:ascii="Arial" w:hAnsi="Arial" w:cs="Arial"/>
          <w:sz w:val="16"/>
          <w:szCs w:val="16"/>
        </w:rPr>
        <w:footnoteRef/>
      </w:r>
      <w:r w:rsidRPr="00195A7F">
        <w:rPr>
          <w:rFonts w:ascii="Arial" w:hAnsi="Arial" w:cs="Arial"/>
          <w:sz w:val="16"/>
          <w:szCs w:val="16"/>
        </w:rPr>
        <w:t xml:space="preserve"> </w:t>
      </w:r>
      <w:r w:rsidRPr="00195A7F">
        <w:rPr>
          <w:rFonts w:ascii="Arial" w:hAnsi="Arial" w:cs="Arial"/>
          <w:color w:val="244061" w:themeColor="accent1" w:themeShade="80"/>
          <w:sz w:val="16"/>
          <w:szCs w:val="16"/>
        </w:rPr>
        <w:t xml:space="preserve">Društvo je 27. ožujka 2017. promijenilo naziv iz </w:t>
      </w:r>
      <w:proofErr w:type="spellStart"/>
      <w:r w:rsidRPr="00195A7F">
        <w:rPr>
          <w:rFonts w:ascii="Arial" w:hAnsi="Arial" w:cs="Arial"/>
          <w:color w:val="244061" w:themeColor="accent1" w:themeShade="80"/>
          <w:sz w:val="16"/>
          <w:szCs w:val="16"/>
        </w:rPr>
        <w:t>ARENATURIST</w:t>
      </w:r>
      <w:proofErr w:type="spellEnd"/>
      <w:r w:rsidRPr="00195A7F">
        <w:rPr>
          <w:rFonts w:ascii="Arial" w:hAnsi="Arial" w:cs="Arial"/>
          <w:color w:val="244061" w:themeColor="accent1" w:themeShade="80"/>
          <w:sz w:val="16"/>
          <w:szCs w:val="16"/>
        </w:rPr>
        <w:t xml:space="preserve"> d.d. u ARENA </w:t>
      </w:r>
      <w:proofErr w:type="spellStart"/>
      <w:r w:rsidRPr="00195A7F">
        <w:rPr>
          <w:rFonts w:ascii="Arial" w:hAnsi="Arial" w:cs="Arial"/>
          <w:color w:val="244061" w:themeColor="accent1" w:themeShade="80"/>
          <w:sz w:val="16"/>
          <w:szCs w:val="16"/>
        </w:rPr>
        <w:t>HOSPITALITY</w:t>
      </w:r>
      <w:proofErr w:type="spellEnd"/>
      <w:r w:rsidRPr="00195A7F">
        <w:rPr>
          <w:rFonts w:ascii="Arial" w:hAnsi="Arial" w:cs="Arial"/>
          <w:color w:val="244061" w:themeColor="accent1" w:themeShade="80"/>
          <w:sz w:val="16"/>
          <w:szCs w:val="16"/>
        </w:rPr>
        <w:t xml:space="preserve"> </w:t>
      </w:r>
      <w:proofErr w:type="spellStart"/>
      <w:r w:rsidRPr="00195A7F">
        <w:rPr>
          <w:rFonts w:ascii="Arial" w:hAnsi="Arial" w:cs="Arial"/>
          <w:color w:val="244061" w:themeColor="accent1" w:themeShade="80"/>
          <w:sz w:val="16"/>
          <w:szCs w:val="16"/>
        </w:rPr>
        <w:t>GROUP</w:t>
      </w:r>
      <w:proofErr w:type="spellEnd"/>
      <w:r w:rsidRPr="00195A7F">
        <w:rPr>
          <w:rFonts w:ascii="Arial" w:hAnsi="Arial" w:cs="Arial"/>
          <w:color w:val="244061" w:themeColor="accent1" w:themeShade="80"/>
          <w:sz w:val="16"/>
          <w:szCs w:val="16"/>
        </w:rPr>
        <w:t xml:space="preserve"> d.d.. Izvor: Sudski registar, www.sudreg.pravosudje.hr, preuzeto 10. rujna 2020. godine.</w:t>
      </w:r>
    </w:p>
  </w:footnote>
  <w:footnote w:id="7">
    <w:p w:rsidR="00082C74" w:rsidRPr="00195A7F" w:rsidRDefault="00082C74" w:rsidP="00195A7F">
      <w:pPr>
        <w:pStyle w:val="Tekstfusnote"/>
        <w:spacing w:before="20" w:after="0" w:line="240" w:lineRule="auto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195A7F">
        <w:rPr>
          <w:rStyle w:val="Referencafusnote"/>
          <w:rFonts w:ascii="Arial" w:hAnsi="Arial" w:cs="Arial"/>
          <w:sz w:val="16"/>
          <w:szCs w:val="16"/>
        </w:rPr>
        <w:footnoteRef/>
      </w:r>
      <w:r w:rsidRPr="00195A7F">
        <w:rPr>
          <w:rFonts w:ascii="Arial" w:hAnsi="Arial" w:cs="Arial"/>
          <w:sz w:val="16"/>
          <w:szCs w:val="16"/>
        </w:rPr>
        <w:t xml:space="preserve"> </w:t>
      </w:r>
      <w:r w:rsidRPr="00195A7F">
        <w:rPr>
          <w:rFonts w:ascii="Arial" w:hAnsi="Arial" w:cs="Arial"/>
          <w:color w:val="244061" w:themeColor="accent1" w:themeShade="80"/>
          <w:sz w:val="16"/>
          <w:szCs w:val="16"/>
        </w:rPr>
        <w:t>Trgovački sud u Splitu rješenjem broj St-</w:t>
      </w:r>
      <w:proofErr w:type="spellStart"/>
      <w:r w:rsidRPr="00195A7F">
        <w:rPr>
          <w:rFonts w:ascii="Arial" w:hAnsi="Arial" w:cs="Arial"/>
          <w:color w:val="244061" w:themeColor="accent1" w:themeShade="80"/>
          <w:sz w:val="16"/>
          <w:szCs w:val="16"/>
        </w:rPr>
        <w:t>168</w:t>
      </w:r>
      <w:proofErr w:type="spellEnd"/>
      <w:r w:rsidRPr="00195A7F">
        <w:rPr>
          <w:rFonts w:ascii="Arial" w:hAnsi="Arial" w:cs="Arial"/>
          <w:color w:val="244061" w:themeColor="accent1" w:themeShade="80"/>
          <w:sz w:val="16"/>
          <w:szCs w:val="16"/>
        </w:rPr>
        <w:t xml:space="preserve">/2014 od </w:t>
      </w:r>
      <w:proofErr w:type="spellStart"/>
      <w:r w:rsidRPr="00195A7F">
        <w:rPr>
          <w:rFonts w:ascii="Arial" w:hAnsi="Arial" w:cs="Arial"/>
          <w:color w:val="244061" w:themeColor="accent1" w:themeShade="80"/>
          <w:sz w:val="16"/>
          <w:szCs w:val="16"/>
        </w:rPr>
        <w:t>8.svibnja</w:t>
      </w:r>
      <w:proofErr w:type="spellEnd"/>
      <w:r w:rsidRPr="00195A7F">
        <w:rPr>
          <w:rFonts w:ascii="Arial" w:hAnsi="Arial" w:cs="Arial"/>
          <w:color w:val="244061" w:themeColor="accent1" w:themeShade="80"/>
          <w:sz w:val="16"/>
          <w:szCs w:val="16"/>
        </w:rPr>
        <w:t xml:space="preserve"> 2015. godine otvara stečajni postupak nad dužnikom </w:t>
      </w:r>
      <w:proofErr w:type="spellStart"/>
      <w:r w:rsidRPr="00195A7F">
        <w:rPr>
          <w:rFonts w:ascii="Arial" w:hAnsi="Arial" w:cs="Arial"/>
          <w:color w:val="244061" w:themeColor="accent1" w:themeShade="80"/>
          <w:sz w:val="16"/>
          <w:szCs w:val="16"/>
        </w:rPr>
        <w:t>ADRIATIC</w:t>
      </w:r>
      <w:proofErr w:type="spellEnd"/>
      <w:r w:rsidRPr="00195A7F">
        <w:rPr>
          <w:rFonts w:ascii="Arial" w:hAnsi="Arial" w:cs="Arial"/>
          <w:color w:val="244061" w:themeColor="accent1" w:themeShade="80"/>
          <w:sz w:val="16"/>
          <w:szCs w:val="16"/>
        </w:rPr>
        <w:t xml:space="preserve"> dioničko društvo za hotelijerstvo i turizam. Izvor: Sudski registar, www.sudreg.pravosudje.hr, preuzeto 10. rujna 2020. godine.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A72" w:rsidRDefault="00390A72" w:rsidP="00D92C21">
    <w:pPr>
      <w:pStyle w:val="Zaglavlje"/>
      <w:spacing w:after="0" w:line="240" w:lineRule="auto"/>
    </w:pPr>
    <w:r>
      <w:rPr>
        <w:noProof/>
        <w:lang w:eastAsia="hr-HR"/>
      </w:rPr>
      <w:drawing>
        <wp:anchor distT="0" distB="0" distL="114300" distR="114300" simplePos="0" relativeHeight="251657728" behindDoc="0" locked="0" layoutInCell="1" allowOverlap="1" wp14:anchorId="6263F592" wp14:editId="2FD0BE6D">
          <wp:simplePos x="0" y="0"/>
          <wp:positionH relativeFrom="column">
            <wp:posOffset>-31115</wp:posOffset>
          </wp:positionH>
          <wp:positionV relativeFrom="paragraph">
            <wp:posOffset>-94615</wp:posOffset>
          </wp:positionV>
          <wp:extent cx="1085513" cy="216000"/>
          <wp:effectExtent l="0" t="0" r="635" b="0"/>
          <wp:wrapNone/>
          <wp:docPr id="1" name="Slika 1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513" cy="2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6FC"/>
    <w:rsid w:val="00002A36"/>
    <w:rsid w:val="0000429C"/>
    <w:rsid w:val="00004F73"/>
    <w:rsid w:val="000060BF"/>
    <w:rsid w:val="00006DDD"/>
    <w:rsid w:val="000127CD"/>
    <w:rsid w:val="00014340"/>
    <w:rsid w:val="000145A9"/>
    <w:rsid w:val="00014932"/>
    <w:rsid w:val="00017368"/>
    <w:rsid w:val="00017372"/>
    <w:rsid w:val="0002021D"/>
    <w:rsid w:val="00021D0D"/>
    <w:rsid w:val="00031CB2"/>
    <w:rsid w:val="00031ED3"/>
    <w:rsid w:val="0003249F"/>
    <w:rsid w:val="00034CC0"/>
    <w:rsid w:val="00037D91"/>
    <w:rsid w:val="000503FA"/>
    <w:rsid w:val="00051A03"/>
    <w:rsid w:val="00051C0B"/>
    <w:rsid w:val="00054D18"/>
    <w:rsid w:val="000574B7"/>
    <w:rsid w:val="00060E23"/>
    <w:rsid w:val="00066D0E"/>
    <w:rsid w:val="0007725D"/>
    <w:rsid w:val="00080783"/>
    <w:rsid w:val="00082C74"/>
    <w:rsid w:val="00083370"/>
    <w:rsid w:val="0008671E"/>
    <w:rsid w:val="00087711"/>
    <w:rsid w:val="0009136A"/>
    <w:rsid w:val="00091ADF"/>
    <w:rsid w:val="00094E2A"/>
    <w:rsid w:val="00096C4B"/>
    <w:rsid w:val="000A0930"/>
    <w:rsid w:val="000A0EB6"/>
    <w:rsid w:val="000A571F"/>
    <w:rsid w:val="000B1F29"/>
    <w:rsid w:val="000B28AF"/>
    <w:rsid w:val="000B2912"/>
    <w:rsid w:val="000B576F"/>
    <w:rsid w:val="000B7EF1"/>
    <w:rsid w:val="000C11CB"/>
    <w:rsid w:val="000C1290"/>
    <w:rsid w:val="000C2F82"/>
    <w:rsid w:val="000C41A9"/>
    <w:rsid w:val="000C79E0"/>
    <w:rsid w:val="000D137D"/>
    <w:rsid w:val="000D35AE"/>
    <w:rsid w:val="000E0AB8"/>
    <w:rsid w:val="000E19F7"/>
    <w:rsid w:val="000E208A"/>
    <w:rsid w:val="000E4746"/>
    <w:rsid w:val="000E5CE5"/>
    <w:rsid w:val="000E6BE9"/>
    <w:rsid w:val="000E7078"/>
    <w:rsid w:val="000E77AE"/>
    <w:rsid w:val="000E781C"/>
    <w:rsid w:val="000E7849"/>
    <w:rsid w:val="000F5732"/>
    <w:rsid w:val="000F7CB5"/>
    <w:rsid w:val="00105F1A"/>
    <w:rsid w:val="00106BAC"/>
    <w:rsid w:val="00107B7C"/>
    <w:rsid w:val="0011141E"/>
    <w:rsid w:val="00114CAD"/>
    <w:rsid w:val="00117F03"/>
    <w:rsid w:val="00122732"/>
    <w:rsid w:val="00122AD5"/>
    <w:rsid w:val="001244E3"/>
    <w:rsid w:val="00126E82"/>
    <w:rsid w:val="00134A83"/>
    <w:rsid w:val="001420A0"/>
    <w:rsid w:val="00146AD3"/>
    <w:rsid w:val="00147213"/>
    <w:rsid w:val="00154651"/>
    <w:rsid w:val="001552CB"/>
    <w:rsid w:val="00163DD8"/>
    <w:rsid w:val="001679A6"/>
    <w:rsid w:val="00171A08"/>
    <w:rsid w:val="00171A29"/>
    <w:rsid w:val="00172642"/>
    <w:rsid w:val="001726FD"/>
    <w:rsid w:val="00181BC2"/>
    <w:rsid w:val="00183AF6"/>
    <w:rsid w:val="00183B82"/>
    <w:rsid w:val="001855DA"/>
    <w:rsid w:val="00185E8E"/>
    <w:rsid w:val="00185F0A"/>
    <w:rsid w:val="00186654"/>
    <w:rsid w:val="00186DC8"/>
    <w:rsid w:val="00195A7F"/>
    <w:rsid w:val="00196324"/>
    <w:rsid w:val="001A33D2"/>
    <w:rsid w:val="001A4D97"/>
    <w:rsid w:val="001B097C"/>
    <w:rsid w:val="001B2565"/>
    <w:rsid w:val="001B3ED5"/>
    <w:rsid w:val="001B68FC"/>
    <w:rsid w:val="001C0496"/>
    <w:rsid w:val="001C0AA1"/>
    <w:rsid w:val="001C29C4"/>
    <w:rsid w:val="001C33FD"/>
    <w:rsid w:val="001C3E4B"/>
    <w:rsid w:val="001D3D84"/>
    <w:rsid w:val="001E1320"/>
    <w:rsid w:val="001E4513"/>
    <w:rsid w:val="001E6972"/>
    <w:rsid w:val="001F453B"/>
    <w:rsid w:val="001F69E3"/>
    <w:rsid w:val="001F7461"/>
    <w:rsid w:val="00201974"/>
    <w:rsid w:val="00202CCE"/>
    <w:rsid w:val="00202DE2"/>
    <w:rsid w:val="00207259"/>
    <w:rsid w:val="00207D8D"/>
    <w:rsid w:val="00210E55"/>
    <w:rsid w:val="002122DD"/>
    <w:rsid w:val="00213BD8"/>
    <w:rsid w:val="00216DC2"/>
    <w:rsid w:val="00220D0B"/>
    <w:rsid w:val="00227237"/>
    <w:rsid w:val="002309D4"/>
    <w:rsid w:val="0023369D"/>
    <w:rsid w:val="00244A8E"/>
    <w:rsid w:val="002502B5"/>
    <w:rsid w:val="0025073D"/>
    <w:rsid w:val="00250840"/>
    <w:rsid w:val="00251982"/>
    <w:rsid w:val="00255909"/>
    <w:rsid w:val="00257D70"/>
    <w:rsid w:val="00261469"/>
    <w:rsid w:val="00261853"/>
    <w:rsid w:val="00261DA8"/>
    <w:rsid w:val="00262C6F"/>
    <w:rsid w:val="00263151"/>
    <w:rsid w:val="002671EC"/>
    <w:rsid w:val="002756A2"/>
    <w:rsid w:val="00280776"/>
    <w:rsid w:val="00281A6B"/>
    <w:rsid w:val="00281D83"/>
    <w:rsid w:val="00284118"/>
    <w:rsid w:val="00291C7B"/>
    <w:rsid w:val="00295103"/>
    <w:rsid w:val="002A515B"/>
    <w:rsid w:val="002A5188"/>
    <w:rsid w:val="002A5F3B"/>
    <w:rsid w:val="002A79AF"/>
    <w:rsid w:val="002A7E5B"/>
    <w:rsid w:val="002B13EE"/>
    <w:rsid w:val="002B3A54"/>
    <w:rsid w:val="002C210F"/>
    <w:rsid w:val="002C27D1"/>
    <w:rsid w:val="002C4445"/>
    <w:rsid w:val="002C4B61"/>
    <w:rsid w:val="002D0976"/>
    <w:rsid w:val="002D1F74"/>
    <w:rsid w:val="002D3471"/>
    <w:rsid w:val="002D3E68"/>
    <w:rsid w:val="002D5166"/>
    <w:rsid w:val="002D5A32"/>
    <w:rsid w:val="002D7153"/>
    <w:rsid w:val="002E1EB9"/>
    <w:rsid w:val="002E47A8"/>
    <w:rsid w:val="002E7103"/>
    <w:rsid w:val="002F0F36"/>
    <w:rsid w:val="002F24B6"/>
    <w:rsid w:val="002F5EE1"/>
    <w:rsid w:val="002F68CF"/>
    <w:rsid w:val="00300995"/>
    <w:rsid w:val="00302D04"/>
    <w:rsid w:val="003052B8"/>
    <w:rsid w:val="00310B63"/>
    <w:rsid w:val="00323FE2"/>
    <w:rsid w:val="00327A1C"/>
    <w:rsid w:val="003315AC"/>
    <w:rsid w:val="003319C6"/>
    <w:rsid w:val="00333069"/>
    <w:rsid w:val="00335807"/>
    <w:rsid w:val="00335992"/>
    <w:rsid w:val="003430ED"/>
    <w:rsid w:val="00345DFE"/>
    <w:rsid w:val="0034626A"/>
    <w:rsid w:val="003478AC"/>
    <w:rsid w:val="003518F9"/>
    <w:rsid w:val="00354D4D"/>
    <w:rsid w:val="00357477"/>
    <w:rsid w:val="00357E85"/>
    <w:rsid w:val="003703CD"/>
    <w:rsid w:val="00374795"/>
    <w:rsid w:val="0037582C"/>
    <w:rsid w:val="00375D20"/>
    <w:rsid w:val="00380EE9"/>
    <w:rsid w:val="00385FB8"/>
    <w:rsid w:val="003863CD"/>
    <w:rsid w:val="00390A72"/>
    <w:rsid w:val="00394C9E"/>
    <w:rsid w:val="00396612"/>
    <w:rsid w:val="003A0587"/>
    <w:rsid w:val="003A0B5D"/>
    <w:rsid w:val="003A2CA2"/>
    <w:rsid w:val="003A5202"/>
    <w:rsid w:val="003A57A6"/>
    <w:rsid w:val="003A7788"/>
    <w:rsid w:val="003B038A"/>
    <w:rsid w:val="003B1E3E"/>
    <w:rsid w:val="003B4A07"/>
    <w:rsid w:val="003C0FB5"/>
    <w:rsid w:val="003C3271"/>
    <w:rsid w:val="003C5BB8"/>
    <w:rsid w:val="003D0EC8"/>
    <w:rsid w:val="003E0755"/>
    <w:rsid w:val="003E2188"/>
    <w:rsid w:val="003E3D95"/>
    <w:rsid w:val="003E5322"/>
    <w:rsid w:val="003E7213"/>
    <w:rsid w:val="003F2EBE"/>
    <w:rsid w:val="003F347E"/>
    <w:rsid w:val="003F3919"/>
    <w:rsid w:val="004001EF"/>
    <w:rsid w:val="00400D5E"/>
    <w:rsid w:val="00403338"/>
    <w:rsid w:val="0040412F"/>
    <w:rsid w:val="00404A28"/>
    <w:rsid w:val="00404A70"/>
    <w:rsid w:val="00412D64"/>
    <w:rsid w:val="00412FBA"/>
    <w:rsid w:val="00414C7A"/>
    <w:rsid w:val="00414D15"/>
    <w:rsid w:val="004244AF"/>
    <w:rsid w:val="004249CC"/>
    <w:rsid w:val="0042558D"/>
    <w:rsid w:val="004264B7"/>
    <w:rsid w:val="004266CC"/>
    <w:rsid w:val="00426B47"/>
    <w:rsid w:val="004273BD"/>
    <w:rsid w:val="00432AC1"/>
    <w:rsid w:val="00433507"/>
    <w:rsid w:val="00437847"/>
    <w:rsid w:val="004405EC"/>
    <w:rsid w:val="00452A08"/>
    <w:rsid w:val="004575EE"/>
    <w:rsid w:val="00457A73"/>
    <w:rsid w:val="00464118"/>
    <w:rsid w:val="00471663"/>
    <w:rsid w:val="00474BD0"/>
    <w:rsid w:val="00476140"/>
    <w:rsid w:val="00476F68"/>
    <w:rsid w:val="0048094B"/>
    <w:rsid w:val="00480A88"/>
    <w:rsid w:val="00483498"/>
    <w:rsid w:val="00491601"/>
    <w:rsid w:val="0049263A"/>
    <w:rsid w:val="004952D7"/>
    <w:rsid w:val="004976C4"/>
    <w:rsid w:val="004A0C46"/>
    <w:rsid w:val="004A13A7"/>
    <w:rsid w:val="004A1BF3"/>
    <w:rsid w:val="004A3659"/>
    <w:rsid w:val="004A43F8"/>
    <w:rsid w:val="004B6109"/>
    <w:rsid w:val="004C07DE"/>
    <w:rsid w:val="004C0B27"/>
    <w:rsid w:val="004C17AA"/>
    <w:rsid w:val="004C3952"/>
    <w:rsid w:val="004C3A72"/>
    <w:rsid w:val="004C3F2D"/>
    <w:rsid w:val="004C495C"/>
    <w:rsid w:val="004C7F6E"/>
    <w:rsid w:val="004D027C"/>
    <w:rsid w:val="004D4BB8"/>
    <w:rsid w:val="004D4E1D"/>
    <w:rsid w:val="004D5A8B"/>
    <w:rsid w:val="004D5CCA"/>
    <w:rsid w:val="004E53EF"/>
    <w:rsid w:val="004E682E"/>
    <w:rsid w:val="004F09CF"/>
    <w:rsid w:val="004F2B34"/>
    <w:rsid w:val="004F7A04"/>
    <w:rsid w:val="00500CFE"/>
    <w:rsid w:val="005013AE"/>
    <w:rsid w:val="005013CE"/>
    <w:rsid w:val="005143FF"/>
    <w:rsid w:val="005164B7"/>
    <w:rsid w:val="00520229"/>
    <w:rsid w:val="00521C33"/>
    <w:rsid w:val="005223B8"/>
    <w:rsid w:val="00522A4E"/>
    <w:rsid w:val="0052751B"/>
    <w:rsid w:val="0053652A"/>
    <w:rsid w:val="00536585"/>
    <w:rsid w:val="00541708"/>
    <w:rsid w:val="00543DC3"/>
    <w:rsid w:val="005543C1"/>
    <w:rsid w:val="00554EAD"/>
    <w:rsid w:val="00556D45"/>
    <w:rsid w:val="00557C95"/>
    <w:rsid w:val="005619C7"/>
    <w:rsid w:val="00562AED"/>
    <w:rsid w:val="00572FE4"/>
    <w:rsid w:val="00573C14"/>
    <w:rsid w:val="00576151"/>
    <w:rsid w:val="005762B7"/>
    <w:rsid w:val="00584FF2"/>
    <w:rsid w:val="00586ABF"/>
    <w:rsid w:val="00592236"/>
    <w:rsid w:val="00595C7E"/>
    <w:rsid w:val="00596702"/>
    <w:rsid w:val="005A1C8B"/>
    <w:rsid w:val="005A3267"/>
    <w:rsid w:val="005A5F79"/>
    <w:rsid w:val="005B1689"/>
    <w:rsid w:val="005B3ABF"/>
    <w:rsid w:val="005B402D"/>
    <w:rsid w:val="005C0F7F"/>
    <w:rsid w:val="005C1E96"/>
    <w:rsid w:val="005C2100"/>
    <w:rsid w:val="005C2BF9"/>
    <w:rsid w:val="005C3FE0"/>
    <w:rsid w:val="005C576E"/>
    <w:rsid w:val="005C7994"/>
    <w:rsid w:val="005D3B79"/>
    <w:rsid w:val="005D57D5"/>
    <w:rsid w:val="005D6F21"/>
    <w:rsid w:val="005D77C0"/>
    <w:rsid w:val="005E330A"/>
    <w:rsid w:val="005E5E7C"/>
    <w:rsid w:val="005F0E66"/>
    <w:rsid w:val="005F10AF"/>
    <w:rsid w:val="005F4B87"/>
    <w:rsid w:val="005F7431"/>
    <w:rsid w:val="005F76E1"/>
    <w:rsid w:val="00602EA1"/>
    <w:rsid w:val="006061F7"/>
    <w:rsid w:val="00606662"/>
    <w:rsid w:val="0060798D"/>
    <w:rsid w:val="006206C5"/>
    <w:rsid w:val="006208FC"/>
    <w:rsid w:val="00625B17"/>
    <w:rsid w:val="006415BD"/>
    <w:rsid w:val="00641D90"/>
    <w:rsid w:val="006474A9"/>
    <w:rsid w:val="00651226"/>
    <w:rsid w:val="00653562"/>
    <w:rsid w:val="00656D74"/>
    <w:rsid w:val="00661525"/>
    <w:rsid w:val="00664F36"/>
    <w:rsid w:val="00671DEB"/>
    <w:rsid w:val="00676406"/>
    <w:rsid w:val="0067674F"/>
    <w:rsid w:val="00680EB3"/>
    <w:rsid w:val="00681D1B"/>
    <w:rsid w:val="0068575F"/>
    <w:rsid w:val="00686E94"/>
    <w:rsid w:val="006904D1"/>
    <w:rsid w:val="00692287"/>
    <w:rsid w:val="006A17AA"/>
    <w:rsid w:val="006A5FF9"/>
    <w:rsid w:val="006A6B9E"/>
    <w:rsid w:val="006A77DA"/>
    <w:rsid w:val="006A79CA"/>
    <w:rsid w:val="006B0828"/>
    <w:rsid w:val="006B13AB"/>
    <w:rsid w:val="006B1919"/>
    <w:rsid w:val="006B1C57"/>
    <w:rsid w:val="006B28CA"/>
    <w:rsid w:val="006B2ED5"/>
    <w:rsid w:val="006B34A3"/>
    <w:rsid w:val="006B36EE"/>
    <w:rsid w:val="006B3E8F"/>
    <w:rsid w:val="006B4877"/>
    <w:rsid w:val="006B7863"/>
    <w:rsid w:val="006C6EC0"/>
    <w:rsid w:val="006D0EF7"/>
    <w:rsid w:val="006D1666"/>
    <w:rsid w:val="006D31E2"/>
    <w:rsid w:val="006E10AF"/>
    <w:rsid w:val="006E2956"/>
    <w:rsid w:val="006E4789"/>
    <w:rsid w:val="006E5CA3"/>
    <w:rsid w:val="006E7762"/>
    <w:rsid w:val="006F05C9"/>
    <w:rsid w:val="006F12D5"/>
    <w:rsid w:val="006F1C3C"/>
    <w:rsid w:val="00700047"/>
    <w:rsid w:val="007000AE"/>
    <w:rsid w:val="007077F6"/>
    <w:rsid w:val="00711EF1"/>
    <w:rsid w:val="007131E9"/>
    <w:rsid w:val="00713A86"/>
    <w:rsid w:val="00714FBC"/>
    <w:rsid w:val="00717CF1"/>
    <w:rsid w:val="00723E43"/>
    <w:rsid w:val="0072575A"/>
    <w:rsid w:val="007353D1"/>
    <w:rsid w:val="00737575"/>
    <w:rsid w:val="00743222"/>
    <w:rsid w:val="00745F40"/>
    <w:rsid w:val="00745F7C"/>
    <w:rsid w:val="00752A4A"/>
    <w:rsid w:val="00754817"/>
    <w:rsid w:val="007632DD"/>
    <w:rsid w:val="00763914"/>
    <w:rsid w:val="007643C1"/>
    <w:rsid w:val="00764910"/>
    <w:rsid w:val="00766182"/>
    <w:rsid w:val="00771387"/>
    <w:rsid w:val="00776A76"/>
    <w:rsid w:val="00781A28"/>
    <w:rsid w:val="00781C57"/>
    <w:rsid w:val="0078460C"/>
    <w:rsid w:val="00784A4D"/>
    <w:rsid w:val="00784FCC"/>
    <w:rsid w:val="00786673"/>
    <w:rsid w:val="00794D61"/>
    <w:rsid w:val="007951AB"/>
    <w:rsid w:val="0079584D"/>
    <w:rsid w:val="007A58F7"/>
    <w:rsid w:val="007A5F73"/>
    <w:rsid w:val="007B12EB"/>
    <w:rsid w:val="007B5E30"/>
    <w:rsid w:val="007B6D6E"/>
    <w:rsid w:val="007B755E"/>
    <w:rsid w:val="007C4226"/>
    <w:rsid w:val="007C5ADC"/>
    <w:rsid w:val="007D0AC9"/>
    <w:rsid w:val="007D36DB"/>
    <w:rsid w:val="007D39D9"/>
    <w:rsid w:val="007D4A3E"/>
    <w:rsid w:val="007E3701"/>
    <w:rsid w:val="007E5364"/>
    <w:rsid w:val="007F05AA"/>
    <w:rsid w:val="007F2B3D"/>
    <w:rsid w:val="007F5EF7"/>
    <w:rsid w:val="008022C3"/>
    <w:rsid w:val="00804D43"/>
    <w:rsid w:val="00807AC4"/>
    <w:rsid w:val="00807B0B"/>
    <w:rsid w:val="00807B25"/>
    <w:rsid w:val="00811D70"/>
    <w:rsid w:val="00815ED4"/>
    <w:rsid w:val="00816525"/>
    <w:rsid w:val="008239E4"/>
    <w:rsid w:val="00823E67"/>
    <w:rsid w:val="0083001E"/>
    <w:rsid w:val="008316BF"/>
    <w:rsid w:val="008342C1"/>
    <w:rsid w:val="008356B4"/>
    <w:rsid w:val="008409D1"/>
    <w:rsid w:val="0084117A"/>
    <w:rsid w:val="00841364"/>
    <w:rsid w:val="008504F8"/>
    <w:rsid w:val="008535CD"/>
    <w:rsid w:val="00856AA8"/>
    <w:rsid w:val="00870449"/>
    <w:rsid w:val="00886181"/>
    <w:rsid w:val="008875DC"/>
    <w:rsid w:val="00891974"/>
    <w:rsid w:val="00892D97"/>
    <w:rsid w:val="00893956"/>
    <w:rsid w:val="00895EC9"/>
    <w:rsid w:val="008A5496"/>
    <w:rsid w:val="008A748A"/>
    <w:rsid w:val="008C09CD"/>
    <w:rsid w:val="008C7963"/>
    <w:rsid w:val="008D3078"/>
    <w:rsid w:val="008E3D49"/>
    <w:rsid w:val="008E5EAC"/>
    <w:rsid w:val="008E7AF6"/>
    <w:rsid w:val="008F183D"/>
    <w:rsid w:val="008F2361"/>
    <w:rsid w:val="00900E21"/>
    <w:rsid w:val="009025CC"/>
    <w:rsid w:val="009137F3"/>
    <w:rsid w:val="0091391B"/>
    <w:rsid w:val="00916FDD"/>
    <w:rsid w:val="00917E3F"/>
    <w:rsid w:val="00924732"/>
    <w:rsid w:val="009276C7"/>
    <w:rsid w:val="009303A1"/>
    <w:rsid w:val="009364F9"/>
    <w:rsid w:val="00936FD0"/>
    <w:rsid w:val="00942A25"/>
    <w:rsid w:val="00944D3D"/>
    <w:rsid w:val="00947615"/>
    <w:rsid w:val="00951F5D"/>
    <w:rsid w:val="00952964"/>
    <w:rsid w:val="00960C7F"/>
    <w:rsid w:val="00962468"/>
    <w:rsid w:val="009659C9"/>
    <w:rsid w:val="00967539"/>
    <w:rsid w:val="00974DD4"/>
    <w:rsid w:val="00981B31"/>
    <w:rsid w:val="0098278D"/>
    <w:rsid w:val="009866FC"/>
    <w:rsid w:val="009962EC"/>
    <w:rsid w:val="009974B7"/>
    <w:rsid w:val="009A2BDE"/>
    <w:rsid w:val="009A3DDE"/>
    <w:rsid w:val="009A7900"/>
    <w:rsid w:val="009B15EE"/>
    <w:rsid w:val="009B32F2"/>
    <w:rsid w:val="009B4690"/>
    <w:rsid w:val="009B4CEE"/>
    <w:rsid w:val="009B53CA"/>
    <w:rsid w:val="009B5E7D"/>
    <w:rsid w:val="009B671E"/>
    <w:rsid w:val="009B746B"/>
    <w:rsid w:val="009C1A92"/>
    <w:rsid w:val="009C3047"/>
    <w:rsid w:val="009C5446"/>
    <w:rsid w:val="009C5B3B"/>
    <w:rsid w:val="009C5D06"/>
    <w:rsid w:val="009D07BA"/>
    <w:rsid w:val="009D39FA"/>
    <w:rsid w:val="009D7661"/>
    <w:rsid w:val="009E1878"/>
    <w:rsid w:val="009E2F32"/>
    <w:rsid w:val="009E4BE3"/>
    <w:rsid w:val="009E4EE9"/>
    <w:rsid w:val="009E5F43"/>
    <w:rsid w:val="009E64E6"/>
    <w:rsid w:val="009F06D4"/>
    <w:rsid w:val="009F27AC"/>
    <w:rsid w:val="009F428A"/>
    <w:rsid w:val="009F4B70"/>
    <w:rsid w:val="009F6780"/>
    <w:rsid w:val="009F6B6F"/>
    <w:rsid w:val="00A00F69"/>
    <w:rsid w:val="00A06CE6"/>
    <w:rsid w:val="00A12538"/>
    <w:rsid w:val="00A140F1"/>
    <w:rsid w:val="00A1505D"/>
    <w:rsid w:val="00A22E54"/>
    <w:rsid w:val="00A23F49"/>
    <w:rsid w:val="00A248DD"/>
    <w:rsid w:val="00A313B6"/>
    <w:rsid w:val="00A3247D"/>
    <w:rsid w:val="00A35B45"/>
    <w:rsid w:val="00A40AFE"/>
    <w:rsid w:val="00A41B29"/>
    <w:rsid w:val="00A44165"/>
    <w:rsid w:val="00A459EB"/>
    <w:rsid w:val="00A46DF9"/>
    <w:rsid w:val="00A46E3D"/>
    <w:rsid w:val="00A55C36"/>
    <w:rsid w:val="00A56BEA"/>
    <w:rsid w:val="00A5703D"/>
    <w:rsid w:val="00A625EE"/>
    <w:rsid w:val="00A646EF"/>
    <w:rsid w:val="00A65FEF"/>
    <w:rsid w:val="00A72757"/>
    <w:rsid w:val="00A75ACB"/>
    <w:rsid w:val="00A76EC3"/>
    <w:rsid w:val="00A81799"/>
    <w:rsid w:val="00A8702C"/>
    <w:rsid w:val="00A9477C"/>
    <w:rsid w:val="00A96EEB"/>
    <w:rsid w:val="00AA1A72"/>
    <w:rsid w:val="00AA4797"/>
    <w:rsid w:val="00AA6289"/>
    <w:rsid w:val="00AA640E"/>
    <w:rsid w:val="00AA6FC2"/>
    <w:rsid w:val="00AB1863"/>
    <w:rsid w:val="00AC090D"/>
    <w:rsid w:val="00AC0B90"/>
    <w:rsid w:val="00AC0C16"/>
    <w:rsid w:val="00AC4201"/>
    <w:rsid w:val="00AC4340"/>
    <w:rsid w:val="00AC7AA6"/>
    <w:rsid w:val="00AD3627"/>
    <w:rsid w:val="00AD3928"/>
    <w:rsid w:val="00AE5CD3"/>
    <w:rsid w:val="00AF2A3C"/>
    <w:rsid w:val="00AF5165"/>
    <w:rsid w:val="00AF52AD"/>
    <w:rsid w:val="00B023B7"/>
    <w:rsid w:val="00B02439"/>
    <w:rsid w:val="00B03616"/>
    <w:rsid w:val="00B05FDD"/>
    <w:rsid w:val="00B11FB5"/>
    <w:rsid w:val="00B22A26"/>
    <w:rsid w:val="00B22E6F"/>
    <w:rsid w:val="00B23032"/>
    <w:rsid w:val="00B300E2"/>
    <w:rsid w:val="00B33AC7"/>
    <w:rsid w:val="00B3420F"/>
    <w:rsid w:val="00B42B08"/>
    <w:rsid w:val="00B522BC"/>
    <w:rsid w:val="00B650E8"/>
    <w:rsid w:val="00B652E7"/>
    <w:rsid w:val="00B66055"/>
    <w:rsid w:val="00B7152E"/>
    <w:rsid w:val="00B74577"/>
    <w:rsid w:val="00B74D38"/>
    <w:rsid w:val="00B75FF7"/>
    <w:rsid w:val="00B808EB"/>
    <w:rsid w:val="00B81D41"/>
    <w:rsid w:val="00B82F07"/>
    <w:rsid w:val="00B8509B"/>
    <w:rsid w:val="00B867AB"/>
    <w:rsid w:val="00B87CE2"/>
    <w:rsid w:val="00B91F3D"/>
    <w:rsid w:val="00B9531D"/>
    <w:rsid w:val="00B968D5"/>
    <w:rsid w:val="00BA3956"/>
    <w:rsid w:val="00BB5D0C"/>
    <w:rsid w:val="00BB678D"/>
    <w:rsid w:val="00BC10FF"/>
    <w:rsid w:val="00BC2C4D"/>
    <w:rsid w:val="00BC3E07"/>
    <w:rsid w:val="00BD080D"/>
    <w:rsid w:val="00BE170C"/>
    <w:rsid w:val="00BE73A5"/>
    <w:rsid w:val="00BF4E92"/>
    <w:rsid w:val="00C01663"/>
    <w:rsid w:val="00C02060"/>
    <w:rsid w:val="00C04982"/>
    <w:rsid w:val="00C05029"/>
    <w:rsid w:val="00C178EC"/>
    <w:rsid w:val="00C2275C"/>
    <w:rsid w:val="00C23FB4"/>
    <w:rsid w:val="00C24129"/>
    <w:rsid w:val="00C267FA"/>
    <w:rsid w:val="00C26BAE"/>
    <w:rsid w:val="00C31259"/>
    <w:rsid w:val="00C32C7C"/>
    <w:rsid w:val="00C34F03"/>
    <w:rsid w:val="00C35E56"/>
    <w:rsid w:val="00C50399"/>
    <w:rsid w:val="00C51B1E"/>
    <w:rsid w:val="00C52EB7"/>
    <w:rsid w:val="00C64260"/>
    <w:rsid w:val="00C6585C"/>
    <w:rsid w:val="00C66CC0"/>
    <w:rsid w:val="00C72C43"/>
    <w:rsid w:val="00C76469"/>
    <w:rsid w:val="00C83ECB"/>
    <w:rsid w:val="00C84B9B"/>
    <w:rsid w:val="00C84EFC"/>
    <w:rsid w:val="00C93E4D"/>
    <w:rsid w:val="00C94713"/>
    <w:rsid w:val="00C94890"/>
    <w:rsid w:val="00CA769B"/>
    <w:rsid w:val="00CB2159"/>
    <w:rsid w:val="00CC1883"/>
    <w:rsid w:val="00CC1A40"/>
    <w:rsid w:val="00CC2E1E"/>
    <w:rsid w:val="00CC7C68"/>
    <w:rsid w:val="00CD2F5D"/>
    <w:rsid w:val="00CD3D7C"/>
    <w:rsid w:val="00CD6D82"/>
    <w:rsid w:val="00CE0A60"/>
    <w:rsid w:val="00CE3200"/>
    <w:rsid w:val="00CE3EC5"/>
    <w:rsid w:val="00CE411C"/>
    <w:rsid w:val="00CE6AA8"/>
    <w:rsid w:val="00CE72BE"/>
    <w:rsid w:val="00CE764D"/>
    <w:rsid w:val="00CF45E8"/>
    <w:rsid w:val="00CF753F"/>
    <w:rsid w:val="00D004BA"/>
    <w:rsid w:val="00D00841"/>
    <w:rsid w:val="00D0515A"/>
    <w:rsid w:val="00D10471"/>
    <w:rsid w:val="00D13FC9"/>
    <w:rsid w:val="00D145F4"/>
    <w:rsid w:val="00D17FA2"/>
    <w:rsid w:val="00D212D5"/>
    <w:rsid w:val="00D21CCB"/>
    <w:rsid w:val="00D263A1"/>
    <w:rsid w:val="00D2676B"/>
    <w:rsid w:val="00D3003E"/>
    <w:rsid w:val="00D32D48"/>
    <w:rsid w:val="00D339F0"/>
    <w:rsid w:val="00D3799C"/>
    <w:rsid w:val="00D424C1"/>
    <w:rsid w:val="00D46E47"/>
    <w:rsid w:val="00D505C3"/>
    <w:rsid w:val="00D50FF7"/>
    <w:rsid w:val="00D512EA"/>
    <w:rsid w:val="00D547A0"/>
    <w:rsid w:val="00D6022B"/>
    <w:rsid w:val="00D63C70"/>
    <w:rsid w:val="00D77184"/>
    <w:rsid w:val="00D837B9"/>
    <w:rsid w:val="00D83B07"/>
    <w:rsid w:val="00D84871"/>
    <w:rsid w:val="00D8505F"/>
    <w:rsid w:val="00D85F5E"/>
    <w:rsid w:val="00D86AC5"/>
    <w:rsid w:val="00D91627"/>
    <w:rsid w:val="00D92C21"/>
    <w:rsid w:val="00D97D82"/>
    <w:rsid w:val="00DA0CDC"/>
    <w:rsid w:val="00DA2E93"/>
    <w:rsid w:val="00DB19D3"/>
    <w:rsid w:val="00DB30E6"/>
    <w:rsid w:val="00DB3B4B"/>
    <w:rsid w:val="00DB3CF7"/>
    <w:rsid w:val="00DB62A8"/>
    <w:rsid w:val="00DC34FF"/>
    <w:rsid w:val="00DC49E8"/>
    <w:rsid w:val="00DD0623"/>
    <w:rsid w:val="00DD1130"/>
    <w:rsid w:val="00DD590D"/>
    <w:rsid w:val="00DD5E6A"/>
    <w:rsid w:val="00DD6915"/>
    <w:rsid w:val="00DD76B6"/>
    <w:rsid w:val="00DE3A7E"/>
    <w:rsid w:val="00DE3E28"/>
    <w:rsid w:val="00DE44F4"/>
    <w:rsid w:val="00DE5D03"/>
    <w:rsid w:val="00DE5EAB"/>
    <w:rsid w:val="00DE642C"/>
    <w:rsid w:val="00DE6546"/>
    <w:rsid w:val="00DF1510"/>
    <w:rsid w:val="00DF16A7"/>
    <w:rsid w:val="00DF3B90"/>
    <w:rsid w:val="00DF604C"/>
    <w:rsid w:val="00DF6B39"/>
    <w:rsid w:val="00E00E1B"/>
    <w:rsid w:val="00E02642"/>
    <w:rsid w:val="00E0515E"/>
    <w:rsid w:val="00E06F9D"/>
    <w:rsid w:val="00E1052F"/>
    <w:rsid w:val="00E16A41"/>
    <w:rsid w:val="00E17F95"/>
    <w:rsid w:val="00E20916"/>
    <w:rsid w:val="00E22307"/>
    <w:rsid w:val="00E378C1"/>
    <w:rsid w:val="00E408FF"/>
    <w:rsid w:val="00E426D4"/>
    <w:rsid w:val="00E47711"/>
    <w:rsid w:val="00E53E2F"/>
    <w:rsid w:val="00E54892"/>
    <w:rsid w:val="00E54AF3"/>
    <w:rsid w:val="00E577B0"/>
    <w:rsid w:val="00E5785B"/>
    <w:rsid w:val="00E70007"/>
    <w:rsid w:val="00E70CD7"/>
    <w:rsid w:val="00E7276F"/>
    <w:rsid w:val="00E752E6"/>
    <w:rsid w:val="00E75D5A"/>
    <w:rsid w:val="00E85F47"/>
    <w:rsid w:val="00E87F6F"/>
    <w:rsid w:val="00E90CBF"/>
    <w:rsid w:val="00E94E67"/>
    <w:rsid w:val="00EA1101"/>
    <w:rsid w:val="00EA4333"/>
    <w:rsid w:val="00EA4ABA"/>
    <w:rsid w:val="00EB01F8"/>
    <w:rsid w:val="00EB6123"/>
    <w:rsid w:val="00EB756F"/>
    <w:rsid w:val="00EC36BD"/>
    <w:rsid w:val="00EC690F"/>
    <w:rsid w:val="00ED0BDE"/>
    <w:rsid w:val="00ED2678"/>
    <w:rsid w:val="00ED798B"/>
    <w:rsid w:val="00ED7ECF"/>
    <w:rsid w:val="00EE4331"/>
    <w:rsid w:val="00EE672B"/>
    <w:rsid w:val="00EE6772"/>
    <w:rsid w:val="00EE6E94"/>
    <w:rsid w:val="00EE753B"/>
    <w:rsid w:val="00EE77CF"/>
    <w:rsid w:val="00EF0581"/>
    <w:rsid w:val="00EF3035"/>
    <w:rsid w:val="00F00324"/>
    <w:rsid w:val="00F04C4A"/>
    <w:rsid w:val="00F0654E"/>
    <w:rsid w:val="00F10F05"/>
    <w:rsid w:val="00F12DF1"/>
    <w:rsid w:val="00F2038C"/>
    <w:rsid w:val="00F206FC"/>
    <w:rsid w:val="00F207F0"/>
    <w:rsid w:val="00F22463"/>
    <w:rsid w:val="00F22B83"/>
    <w:rsid w:val="00F23AA1"/>
    <w:rsid w:val="00F24CA6"/>
    <w:rsid w:val="00F25DA9"/>
    <w:rsid w:val="00F27327"/>
    <w:rsid w:val="00F27E7E"/>
    <w:rsid w:val="00F30B6B"/>
    <w:rsid w:val="00F314D5"/>
    <w:rsid w:val="00F32F85"/>
    <w:rsid w:val="00F36212"/>
    <w:rsid w:val="00F370C4"/>
    <w:rsid w:val="00F409D0"/>
    <w:rsid w:val="00F40D73"/>
    <w:rsid w:val="00F40FBA"/>
    <w:rsid w:val="00F41FD4"/>
    <w:rsid w:val="00F42FAA"/>
    <w:rsid w:val="00F43602"/>
    <w:rsid w:val="00F45B2B"/>
    <w:rsid w:val="00F47876"/>
    <w:rsid w:val="00F54D8A"/>
    <w:rsid w:val="00F573D4"/>
    <w:rsid w:val="00F6109A"/>
    <w:rsid w:val="00F62C56"/>
    <w:rsid w:val="00F65DF5"/>
    <w:rsid w:val="00F666B2"/>
    <w:rsid w:val="00F667B8"/>
    <w:rsid w:val="00F72584"/>
    <w:rsid w:val="00F732CD"/>
    <w:rsid w:val="00F74176"/>
    <w:rsid w:val="00F84CF7"/>
    <w:rsid w:val="00F852D2"/>
    <w:rsid w:val="00F90008"/>
    <w:rsid w:val="00F92D14"/>
    <w:rsid w:val="00F93265"/>
    <w:rsid w:val="00F932C1"/>
    <w:rsid w:val="00F94CBE"/>
    <w:rsid w:val="00F95BB0"/>
    <w:rsid w:val="00FA14C1"/>
    <w:rsid w:val="00FA1942"/>
    <w:rsid w:val="00FA210C"/>
    <w:rsid w:val="00FA2D7B"/>
    <w:rsid w:val="00FA332A"/>
    <w:rsid w:val="00FA3344"/>
    <w:rsid w:val="00FA54CA"/>
    <w:rsid w:val="00FB38FA"/>
    <w:rsid w:val="00FB3D66"/>
    <w:rsid w:val="00FB3E35"/>
    <w:rsid w:val="00FB6535"/>
    <w:rsid w:val="00FB6D6D"/>
    <w:rsid w:val="00FE7000"/>
    <w:rsid w:val="00FF33E9"/>
    <w:rsid w:val="00FF6ACC"/>
    <w:rsid w:val="00F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84D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unhideWhenUsed/>
    <w:rsid w:val="009866FC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rsid w:val="009866FC"/>
    <w:rPr>
      <w:lang w:eastAsia="en-US"/>
    </w:rPr>
  </w:style>
  <w:style w:type="character" w:styleId="Referencafusnote">
    <w:name w:val="footnote reference"/>
    <w:semiHidden/>
    <w:rsid w:val="009866FC"/>
    <w:rPr>
      <w:vertAlign w:val="superscript"/>
    </w:rPr>
  </w:style>
  <w:style w:type="table" w:styleId="Reetkatablice">
    <w:name w:val="Table Grid"/>
    <w:basedOn w:val="Obinatablica"/>
    <w:uiPriority w:val="59"/>
    <w:rsid w:val="000E7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FA332A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FA332A"/>
    <w:rPr>
      <w:sz w:val="22"/>
      <w:szCs w:val="22"/>
      <w:lang w:eastAsia="en-US"/>
    </w:rPr>
  </w:style>
  <w:style w:type="character" w:styleId="Hiperveza">
    <w:name w:val="Hyperlink"/>
    <w:uiPriority w:val="99"/>
    <w:unhideWhenUsed/>
    <w:rsid w:val="006B28CA"/>
    <w:rPr>
      <w:color w:val="0000FF"/>
      <w:u w:val="single"/>
    </w:rPr>
  </w:style>
  <w:style w:type="character" w:styleId="Referencakomentara">
    <w:name w:val="annotation reference"/>
    <w:uiPriority w:val="99"/>
    <w:semiHidden/>
    <w:unhideWhenUsed/>
    <w:rsid w:val="00E06F9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06F9D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E06F9D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06F9D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E06F9D"/>
    <w:rPr>
      <w:b/>
      <w:bCs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06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E06F9D"/>
    <w:rPr>
      <w:rFonts w:ascii="Tahoma" w:hAnsi="Tahoma" w:cs="Tahoma"/>
      <w:sz w:val="16"/>
      <w:szCs w:val="16"/>
      <w:lang w:eastAsia="en-US"/>
    </w:rPr>
  </w:style>
  <w:style w:type="character" w:styleId="SlijeenaHiperveza">
    <w:name w:val="FollowedHyperlink"/>
    <w:basedOn w:val="Zadanifontodlomka"/>
    <w:uiPriority w:val="99"/>
    <w:semiHidden/>
    <w:unhideWhenUsed/>
    <w:rsid w:val="00ED7EC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84D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unhideWhenUsed/>
    <w:rsid w:val="009866FC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rsid w:val="009866FC"/>
    <w:rPr>
      <w:lang w:eastAsia="en-US"/>
    </w:rPr>
  </w:style>
  <w:style w:type="character" w:styleId="Referencafusnote">
    <w:name w:val="footnote reference"/>
    <w:semiHidden/>
    <w:rsid w:val="009866FC"/>
    <w:rPr>
      <w:vertAlign w:val="superscript"/>
    </w:rPr>
  </w:style>
  <w:style w:type="table" w:styleId="Reetkatablice">
    <w:name w:val="Table Grid"/>
    <w:basedOn w:val="Obinatablica"/>
    <w:uiPriority w:val="59"/>
    <w:rsid w:val="000E7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FA332A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FA332A"/>
    <w:rPr>
      <w:sz w:val="22"/>
      <w:szCs w:val="22"/>
      <w:lang w:eastAsia="en-US"/>
    </w:rPr>
  </w:style>
  <w:style w:type="character" w:styleId="Hiperveza">
    <w:name w:val="Hyperlink"/>
    <w:uiPriority w:val="99"/>
    <w:unhideWhenUsed/>
    <w:rsid w:val="006B28CA"/>
    <w:rPr>
      <w:color w:val="0000FF"/>
      <w:u w:val="single"/>
    </w:rPr>
  </w:style>
  <w:style w:type="character" w:styleId="Referencakomentara">
    <w:name w:val="annotation reference"/>
    <w:uiPriority w:val="99"/>
    <w:semiHidden/>
    <w:unhideWhenUsed/>
    <w:rsid w:val="00E06F9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06F9D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E06F9D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06F9D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E06F9D"/>
    <w:rPr>
      <w:b/>
      <w:bCs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06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E06F9D"/>
    <w:rPr>
      <w:rFonts w:ascii="Tahoma" w:hAnsi="Tahoma" w:cs="Tahoma"/>
      <w:sz w:val="16"/>
      <w:szCs w:val="16"/>
      <w:lang w:eastAsia="en-US"/>
    </w:rPr>
  </w:style>
  <w:style w:type="character" w:styleId="SlijeenaHiperveza">
    <w:name w:val="FollowedHyperlink"/>
    <w:basedOn w:val="Zadanifontodlomka"/>
    <w:uiPriority w:val="99"/>
    <w:semiHidden/>
    <w:unhideWhenUsed/>
    <w:rsid w:val="00ED7E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fina.hr/Default.aspx?art=8958&amp;sec=1275" TargetMode="External"/><Relationship Id="rId18" Type="http://schemas.openxmlformats.org/officeDocument/2006/relationships/hyperlink" Target="mailto:jrr@fina.hr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transparentno.hr/" TargetMode="External"/><Relationship Id="rId17" Type="http://schemas.openxmlformats.org/officeDocument/2006/relationships/hyperlink" Target="http://www.fina.hr/Default.aspx?sec=972" TargetMode="External"/><Relationship Id="rId2" Type="http://schemas.openxmlformats.org/officeDocument/2006/relationships/styles" Target="styles.xml"/><Relationship Id="rId16" Type="http://schemas.openxmlformats.org/officeDocument/2006/relationships/hyperlink" Target="https://jrr.fina.hr/jrir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gfi.fina.hr/JavnaObjava-web/jsp/prijavaKorisnika.js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ina.hr/Default.aspx?sec=1538" TargetMode="External"/><Relationship Id="rId10" Type="http://schemas.openxmlformats.org/officeDocument/2006/relationships/hyperlink" Target="mailto:analize@fina.hr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fina.hr/Default.aspx?sec=1279" TargetMode="External"/><Relationship Id="rId14" Type="http://schemas.openxmlformats.org/officeDocument/2006/relationships/hyperlink" Target="mailto:info@fina.hr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9CE2A-F973-4340-A677-0B46A3786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1046</TotalTime>
  <Pages>2</Pages>
  <Words>1173</Words>
  <Characters>6687</Characters>
  <Application>Microsoft Office Word</Application>
  <DocSecurity>0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REZULTATI POSLOVANJA PODUZETNIKA U DJELATNOSTI IZDAVANJA KNJIGA, PERIODIČNIH PUBLIKACIJA I OSTALE IZDAVAČKE DJELATNOSTI U 2013</vt:lpstr>
      <vt:lpstr>REZULTATI POSLOVANJA PODUZETNIKA U DJELATNOSTI IZDAVANJA KNJIGA, PERIODIČNIH PUBLIKACIJA I OSTALE IZDAVAČKE DJELATNOSTI U 2013</vt:lpstr>
    </vt:vector>
  </TitlesOfParts>
  <Company>Fina</Company>
  <LinksUpToDate>false</LinksUpToDate>
  <CharactersWithSpaces>7845</CharactersWithSpaces>
  <SharedDoc>false</SharedDoc>
  <HLinks>
    <vt:vector size="12" baseType="variant">
      <vt:variant>
        <vt:i4>655441</vt:i4>
      </vt:variant>
      <vt:variant>
        <vt:i4>12</vt:i4>
      </vt:variant>
      <vt:variant>
        <vt:i4>0</vt:i4>
      </vt:variant>
      <vt:variant>
        <vt:i4>5</vt:i4>
      </vt:variant>
      <vt:variant>
        <vt:lpwstr>https://www.transparentno.hr/</vt:lpwstr>
      </vt:variant>
      <vt:variant>
        <vt:lpwstr/>
      </vt:variant>
      <vt:variant>
        <vt:i4>983044</vt:i4>
      </vt:variant>
      <vt:variant>
        <vt:i4>9</vt:i4>
      </vt:variant>
      <vt:variant>
        <vt:i4>0</vt:i4>
      </vt:variant>
      <vt:variant>
        <vt:i4>5</vt:i4>
      </vt:variant>
      <vt:variant>
        <vt:lpwstr>http://rgfi.fina.hr/JavnaObjava-web/jsp/prijavaKorisnika.jsp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REZULTATI POSLOVANJA PODUZETNIKA U DJELATNOSTI IZDAVANJA KNJIGA, PERIODIČNIH PUBLIKACIJA I OSTALE IZDAVAČKE DJELATNOSTI U 2013</dc:title>
  <dc:creator>Vesna Kavur</dc:creator>
  <cp:lastModifiedBy>Vesna Kavur</cp:lastModifiedBy>
  <cp:revision>117</cp:revision>
  <cp:lastPrinted>2014-09-19T12:19:00Z</cp:lastPrinted>
  <dcterms:created xsi:type="dcterms:W3CDTF">2017-04-14T08:17:00Z</dcterms:created>
  <dcterms:modified xsi:type="dcterms:W3CDTF">2020-09-15T11:52:00Z</dcterms:modified>
</cp:coreProperties>
</file>