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42" w:rsidRDefault="00594342" w:rsidP="00E41813">
      <w:pPr>
        <w:tabs>
          <w:tab w:val="left" w:pos="567"/>
        </w:tabs>
        <w:spacing w:after="0" w:line="240" w:lineRule="auto"/>
        <w:jc w:val="center"/>
        <w:rPr>
          <w:rFonts w:cs="Arial"/>
          <w:b/>
          <w:i/>
          <w:color w:val="244061"/>
          <w:sz w:val="20"/>
        </w:rPr>
      </w:pPr>
      <w:r w:rsidRPr="001930A2">
        <w:rPr>
          <w:rFonts w:cs="Arial"/>
          <w:b/>
          <w:color w:val="244061"/>
          <w:sz w:val="20"/>
        </w:rPr>
        <w:t>REZULTATI PODUZETNIKA NA PODRUČJU URBANE AGLOMERACIJE RIJEKA U 2019. GODINI</w:t>
      </w:r>
    </w:p>
    <w:p w:rsidR="00D30907" w:rsidRDefault="00E65163" w:rsidP="007C175A">
      <w:pPr>
        <w:tabs>
          <w:tab w:val="left" w:pos="567"/>
        </w:tabs>
        <w:spacing w:after="0"/>
        <w:rPr>
          <w:rFonts w:cs="Arial"/>
          <w:color w:val="244061"/>
          <w:sz w:val="20"/>
        </w:rPr>
      </w:pPr>
      <w:r w:rsidRPr="00DA69EB">
        <w:rPr>
          <w:rFonts w:cs="Arial"/>
          <w:color w:val="244061" w:themeColor="accent1" w:themeShade="80"/>
          <w:sz w:val="20"/>
        </w:rPr>
        <w:t>Odlukom Ministarstva regionalnoga razvoja i fondova Europske unije</w:t>
      </w:r>
      <w:r w:rsidR="009755C5">
        <w:rPr>
          <w:rFonts w:cs="Arial"/>
          <w:color w:val="244061" w:themeColor="accent1" w:themeShade="80"/>
          <w:sz w:val="20"/>
        </w:rPr>
        <w:t>,</w:t>
      </w:r>
      <w:r w:rsidR="00381C7C">
        <w:rPr>
          <w:rFonts w:cs="Arial"/>
          <w:color w:val="244061" w:themeColor="accent1" w:themeShade="80"/>
          <w:sz w:val="20"/>
        </w:rPr>
        <w:t xml:space="preserve"> </w:t>
      </w:r>
      <w:r w:rsidR="00BF6934">
        <w:rPr>
          <w:rFonts w:cs="Arial"/>
          <w:color w:val="244061" w:themeColor="accent1" w:themeShade="80"/>
          <w:sz w:val="20"/>
        </w:rPr>
        <w:t xml:space="preserve">21. </w:t>
      </w:r>
      <w:r w:rsidR="00554483">
        <w:rPr>
          <w:rFonts w:cs="Arial"/>
          <w:color w:val="244061" w:themeColor="accent1" w:themeShade="80"/>
          <w:sz w:val="20"/>
        </w:rPr>
        <w:t>r</w:t>
      </w:r>
      <w:r w:rsidR="00BF6934">
        <w:rPr>
          <w:rFonts w:cs="Arial"/>
          <w:color w:val="244061" w:themeColor="accent1" w:themeShade="80"/>
          <w:sz w:val="20"/>
        </w:rPr>
        <w:t xml:space="preserve">ujna 2015. </w:t>
      </w:r>
      <w:r w:rsidR="00554483">
        <w:rPr>
          <w:rFonts w:cs="Arial"/>
          <w:color w:val="244061" w:themeColor="accent1" w:themeShade="80"/>
          <w:sz w:val="20"/>
        </w:rPr>
        <w:t>g</w:t>
      </w:r>
      <w:r w:rsidR="00BF6934">
        <w:rPr>
          <w:rFonts w:cs="Arial"/>
          <w:color w:val="244061" w:themeColor="accent1" w:themeShade="80"/>
          <w:sz w:val="20"/>
        </w:rPr>
        <w:t xml:space="preserve">odine ustrojena je </w:t>
      </w:r>
      <w:r w:rsidRPr="00DA69EB">
        <w:rPr>
          <w:rFonts w:cs="Arial"/>
          <w:color w:val="244061" w:themeColor="accent1" w:themeShade="80"/>
          <w:sz w:val="20"/>
        </w:rPr>
        <w:t xml:space="preserve">Urbana aglomeracija </w:t>
      </w:r>
      <w:r w:rsidR="00CD4ED8">
        <w:rPr>
          <w:rFonts w:cs="Arial"/>
          <w:color w:val="244061" w:themeColor="accent1" w:themeShade="80"/>
          <w:sz w:val="20"/>
        </w:rPr>
        <w:t>Rijeka</w:t>
      </w:r>
      <w:r w:rsidR="006310AC">
        <w:rPr>
          <w:rFonts w:cs="Arial"/>
          <w:color w:val="244061" w:themeColor="accent1" w:themeShade="80"/>
          <w:sz w:val="20"/>
        </w:rPr>
        <w:t xml:space="preserve"> (UAR)</w:t>
      </w:r>
      <w:r w:rsidRPr="00DA69EB">
        <w:rPr>
          <w:rFonts w:cs="Arial"/>
          <w:color w:val="244061" w:themeColor="accent1" w:themeShade="80"/>
          <w:sz w:val="20"/>
        </w:rPr>
        <w:t xml:space="preserve"> </w:t>
      </w:r>
      <w:r w:rsidRPr="00A0196D">
        <w:rPr>
          <w:rFonts w:cs="Arial"/>
          <w:color w:val="17365D" w:themeColor="text2" w:themeShade="BF"/>
          <w:sz w:val="20"/>
        </w:rPr>
        <w:t>koja</w:t>
      </w:r>
      <w:r w:rsidRPr="00DA69EB">
        <w:rPr>
          <w:rFonts w:cs="Arial"/>
          <w:color w:val="244061" w:themeColor="accent1" w:themeShade="80"/>
          <w:sz w:val="20"/>
        </w:rPr>
        <w:t xml:space="preserve"> obuhvaća </w:t>
      </w:r>
      <w:r w:rsidR="00CD4ED8">
        <w:rPr>
          <w:rFonts w:cs="Arial"/>
          <w:color w:val="244061" w:themeColor="accent1" w:themeShade="80"/>
          <w:sz w:val="20"/>
        </w:rPr>
        <w:t>10</w:t>
      </w:r>
      <w:r w:rsidRPr="00DA69EB">
        <w:rPr>
          <w:rFonts w:cs="Arial"/>
          <w:color w:val="244061" w:themeColor="accent1" w:themeShade="80"/>
          <w:sz w:val="20"/>
        </w:rPr>
        <w:t xml:space="preserve"> jedinica</w:t>
      </w:r>
      <w:r w:rsidR="00105FCF">
        <w:rPr>
          <w:rFonts w:cs="Arial"/>
          <w:color w:val="244061" w:themeColor="accent1" w:themeShade="80"/>
          <w:sz w:val="20"/>
        </w:rPr>
        <w:t>:</w:t>
      </w:r>
      <w:r w:rsidRPr="00DA69EB">
        <w:rPr>
          <w:rFonts w:cs="Arial"/>
          <w:color w:val="244061" w:themeColor="accent1" w:themeShade="80"/>
          <w:sz w:val="20"/>
        </w:rPr>
        <w:t xml:space="preserve"> </w:t>
      </w:r>
      <w:r w:rsidR="00CD4ED8" w:rsidRPr="00D85466">
        <w:rPr>
          <w:rFonts w:cs="Arial"/>
          <w:b/>
          <w:color w:val="244061" w:themeColor="accent1" w:themeShade="80"/>
          <w:sz w:val="20"/>
        </w:rPr>
        <w:t>gradove</w:t>
      </w:r>
      <w:r w:rsidR="00CD4ED8">
        <w:rPr>
          <w:rFonts w:cs="Arial"/>
          <w:color w:val="244061" w:themeColor="accent1" w:themeShade="80"/>
          <w:sz w:val="20"/>
        </w:rPr>
        <w:t xml:space="preserve"> </w:t>
      </w:r>
      <w:r w:rsidR="00CD4ED8" w:rsidRPr="006601AF">
        <w:rPr>
          <w:rFonts w:cs="Arial"/>
          <w:color w:val="244061"/>
          <w:sz w:val="20"/>
        </w:rPr>
        <w:t>Rijek</w:t>
      </w:r>
      <w:r w:rsidR="000E56E2">
        <w:rPr>
          <w:rFonts w:cs="Arial"/>
          <w:color w:val="244061"/>
          <w:sz w:val="20"/>
        </w:rPr>
        <w:t>u</w:t>
      </w:r>
      <w:r w:rsidR="00CD4ED8" w:rsidRPr="006601AF">
        <w:rPr>
          <w:rFonts w:cs="Arial"/>
          <w:color w:val="244061"/>
          <w:sz w:val="20"/>
        </w:rPr>
        <w:t>, Kastav, Kraljevic</w:t>
      </w:r>
      <w:r w:rsidR="000E56E2">
        <w:rPr>
          <w:rFonts w:cs="Arial"/>
          <w:color w:val="244061"/>
          <w:sz w:val="20"/>
        </w:rPr>
        <w:t>u</w:t>
      </w:r>
      <w:r w:rsidR="00D30907">
        <w:rPr>
          <w:rFonts w:cs="Arial"/>
          <w:color w:val="244061"/>
          <w:sz w:val="20"/>
        </w:rPr>
        <w:t xml:space="preserve"> i </w:t>
      </w:r>
      <w:r w:rsidR="00CD4ED8" w:rsidRPr="006601AF">
        <w:rPr>
          <w:rFonts w:cs="Arial"/>
          <w:color w:val="244061"/>
          <w:sz w:val="20"/>
        </w:rPr>
        <w:t>Opatij</w:t>
      </w:r>
      <w:r w:rsidR="000E56E2">
        <w:rPr>
          <w:rFonts w:cs="Arial"/>
          <w:color w:val="244061"/>
          <w:sz w:val="20"/>
        </w:rPr>
        <w:t>u</w:t>
      </w:r>
      <w:r w:rsidR="00CD4ED8" w:rsidRPr="006601AF">
        <w:rPr>
          <w:rFonts w:cs="Arial"/>
          <w:color w:val="244061"/>
          <w:sz w:val="20"/>
        </w:rPr>
        <w:t xml:space="preserve"> </w:t>
      </w:r>
      <w:r w:rsidR="000E56E2">
        <w:rPr>
          <w:rFonts w:cs="Arial"/>
          <w:color w:val="244061"/>
          <w:sz w:val="20"/>
        </w:rPr>
        <w:t>te</w:t>
      </w:r>
      <w:r w:rsidR="00CD4ED8" w:rsidRPr="006601AF">
        <w:rPr>
          <w:rFonts w:cs="Arial"/>
          <w:color w:val="244061"/>
          <w:sz w:val="20"/>
        </w:rPr>
        <w:t xml:space="preserve"> </w:t>
      </w:r>
      <w:r w:rsidR="00CD4ED8" w:rsidRPr="00D85466">
        <w:rPr>
          <w:rFonts w:cs="Arial"/>
          <w:b/>
          <w:color w:val="244061"/>
          <w:sz w:val="20"/>
        </w:rPr>
        <w:t>općine</w:t>
      </w:r>
      <w:r w:rsidR="00CD4ED8" w:rsidRPr="006601AF">
        <w:rPr>
          <w:rFonts w:cs="Arial"/>
          <w:color w:val="244061"/>
          <w:sz w:val="20"/>
        </w:rPr>
        <w:t xml:space="preserve"> Čavle, Klan</w:t>
      </w:r>
      <w:r w:rsidR="000E56E2">
        <w:rPr>
          <w:rFonts w:cs="Arial"/>
          <w:color w:val="244061"/>
          <w:sz w:val="20"/>
        </w:rPr>
        <w:t>u</w:t>
      </w:r>
      <w:r w:rsidR="00CD4ED8" w:rsidRPr="006601AF">
        <w:rPr>
          <w:rFonts w:cs="Arial"/>
          <w:color w:val="244061"/>
          <w:sz w:val="20"/>
        </w:rPr>
        <w:t>, Kostren</w:t>
      </w:r>
      <w:r w:rsidR="000E56E2">
        <w:rPr>
          <w:rFonts w:cs="Arial"/>
          <w:color w:val="244061"/>
          <w:sz w:val="20"/>
        </w:rPr>
        <w:t>u</w:t>
      </w:r>
      <w:r w:rsidR="00CD4ED8" w:rsidRPr="006601AF">
        <w:rPr>
          <w:rFonts w:cs="Arial"/>
          <w:color w:val="244061"/>
          <w:sz w:val="20"/>
        </w:rPr>
        <w:t>, Lovran, Mošćeničk</w:t>
      </w:r>
      <w:r w:rsidR="000E56E2">
        <w:rPr>
          <w:rFonts w:cs="Arial"/>
          <w:color w:val="244061"/>
          <w:sz w:val="20"/>
        </w:rPr>
        <w:t>u</w:t>
      </w:r>
      <w:r w:rsidR="00CD4ED8" w:rsidRPr="006601AF">
        <w:rPr>
          <w:rFonts w:cs="Arial"/>
          <w:color w:val="244061"/>
          <w:sz w:val="20"/>
        </w:rPr>
        <w:t xml:space="preserve"> Drag</w:t>
      </w:r>
      <w:r w:rsidR="000E56E2">
        <w:rPr>
          <w:rFonts w:cs="Arial"/>
          <w:color w:val="244061"/>
          <w:sz w:val="20"/>
        </w:rPr>
        <w:t>u</w:t>
      </w:r>
      <w:r w:rsidR="00CD4ED8" w:rsidRPr="006601AF">
        <w:rPr>
          <w:rFonts w:cs="Arial"/>
          <w:color w:val="244061"/>
          <w:sz w:val="20"/>
        </w:rPr>
        <w:t xml:space="preserve"> </w:t>
      </w:r>
      <w:r w:rsidR="000E56E2">
        <w:rPr>
          <w:rFonts w:cs="Arial"/>
          <w:color w:val="244061"/>
          <w:sz w:val="20"/>
        </w:rPr>
        <w:t>i</w:t>
      </w:r>
      <w:r w:rsidR="00CD4ED8" w:rsidRPr="006601AF">
        <w:rPr>
          <w:rFonts w:cs="Arial"/>
          <w:color w:val="244061"/>
          <w:sz w:val="20"/>
        </w:rPr>
        <w:t xml:space="preserve"> Viškovo</w:t>
      </w:r>
      <w:r w:rsidR="001A777A">
        <w:rPr>
          <w:rStyle w:val="Referencafusnote"/>
          <w:color w:val="244061"/>
          <w:sz w:val="20"/>
        </w:rPr>
        <w:footnoteReference w:id="1"/>
      </w:r>
      <w:r w:rsidR="00CD4ED8" w:rsidRPr="00E67B25">
        <w:rPr>
          <w:rFonts w:cs="Arial"/>
          <w:color w:val="244061"/>
          <w:sz w:val="20"/>
        </w:rPr>
        <w:t>.</w:t>
      </w:r>
    </w:p>
    <w:p w:rsidR="00374044" w:rsidRDefault="00374044" w:rsidP="007C175A">
      <w:pPr>
        <w:widowControl w:val="0"/>
        <w:tabs>
          <w:tab w:val="left" w:pos="567"/>
        </w:tabs>
        <w:spacing w:before="180" w:after="40" w:line="240" w:lineRule="auto"/>
        <w:rPr>
          <w:rFonts w:cs="Arial"/>
          <w:b/>
          <w:color w:val="244061"/>
          <w:sz w:val="19"/>
          <w:szCs w:val="19"/>
        </w:rPr>
      </w:pPr>
      <w:r w:rsidRPr="00DA5BBA">
        <w:rPr>
          <w:rFonts w:cs="Arial"/>
          <w:b/>
          <w:color w:val="244061"/>
          <w:sz w:val="19"/>
          <w:szCs w:val="19"/>
        </w:rPr>
        <w:t>Shema 1</w:t>
      </w:r>
      <w:r w:rsidRPr="00DA5BBA">
        <w:rPr>
          <w:rFonts w:cs="Arial"/>
          <w:color w:val="244061"/>
          <w:sz w:val="19"/>
          <w:szCs w:val="19"/>
        </w:rPr>
        <w:t xml:space="preserve">.   </w:t>
      </w:r>
      <w:r w:rsidRPr="00DA5BBA">
        <w:rPr>
          <w:rFonts w:cs="Arial"/>
          <w:b/>
          <w:color w:val="244061"/>
          <w:sz w:val="19"/>
          <w:szCs w:val="19"/>
        </w:rPr>
        <w:t>Područje Urbane aglomeracije Rijeka</w:t>
      </w:r>
      <w:r w:rsidR="006F4BD9">
        <w:rPr>
          <w:rFonts w:cs="Arial"/>
          <w:b/>
          <w:color w:val="244061"/>
          <w:sz w:val="19"/>
          <w:szCs w:val="19"/>
        </w:rPr>
        <w:t xml:space="preserve"> </w:t>
      </w:r>
    </w:p>
    <w:tbl>
      <w:tblPr>
        <w:tblStyle w:val="TableGrid1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890"/>
      </w:tblGrid>
      <w:tr w:rsidR="00E65163" w:rsidRPr="00CA6C5F" w:rsidTr="007C175A">
        <w:trPr>
          <w:jc w:val="center"/>
        </w:trPr>
        <w:tc>
          <w:tcPr>
            <w:tcW w:w="4608" w:type="dxa"/>
            <w:vAlign w:val="center"/>
          </w:tcPr>
          <w:p w:rsidR="00E65163" w:rsidRPr="00E67B25" w:rsidRDefault="006F4BD9" w:rsidP="007C175A">
            <w:pPr>
              <w:spacing w:before="0"/>
              <w:jc w:val="left"/>
              <w:rPr>
                <w:rFonts w:cs="Arial"/>
                <w:i/>
                <w:color w:val="244061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870A692" wp14:editId="24B313D2">
                  <wp:extent cx="2776397" cy="2340000"/>
                  <wp:effectExtent l="0" t="0" r="5080" b="317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397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</w:tcPr>
          <w:p w:rsidR="00374044" w:rsidRPr="00A0196D" w:rsidRDefault="00374044" w:rsidP="00A61214">
            <w:pPr>
              <w:tabs>
                <w:tab w:val="left" w:pos="567"/>
              </w:tabs>
              <w:spacing w:before="0" w:line="276" w:lineRule="auto"/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</w:pPr>
            <w:r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Na području obuhvaćenom Urban</w:t>
            </w:r>
            <w:r w:rsidR="00067815"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om</w:t>
            </w:r>
            <w:r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 aglomeracij</w:t>
            </w:r>
            <w:r w:rsidR="00067815"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om</w:t>
            </w:r>
            <w:r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 Rijeka, u 201</w:t>
            </w:r>
            <w:r w:rsidR="006310AC"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9</w:t>
            </w:r>
            <w:r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. godini bilo je </w:t>
            </w:r>
            <w:proofErr w:type="spellStart"/>
            <w:r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7.</w:t>
            </w:r>
            <w:r w:rsidR="000E4B2A"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691</w:t>
            </w:r>
            <w:proofErr w:type="spellEnd"/>
            <w:r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 poduzetnik</w:t>
            </w:r>
            <w:r w:rsidR="007C175A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, </w:t>
            </w:r>
            <w:r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što je </w:t>
            </w:r>
            <w:r w:rsidR="007C175A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rast od</w:t>
            </w:r>
            <w:r w:rsidR="00381C7C"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 </w:t>
            </w:r>
            <w:r w:rsidR="000E4B2A"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9,5</w:t>
            </w:r>
            <w:r w:rsidR="00381C7C"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% </w:t>
            </w:r>
            <w:r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u odnosu na 201</w:t>
            </w:r>
            <w:r w:rsidR="006310AC"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8</w:t>
            </w:r>
            <w:r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. godinu</w:t>
            </w:r>
            <w:r w:rsidR="00381C7C"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,</w:t>
            </w:r>
            <w:r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 kada je bilo </w:t>
            </w:r>
            <w:r w:rsidR="000E4B2A"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7.021</w:t>
            </w:r>
            <w:r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 poduzetnik</w:t>
            </w:r>
            <w:r w:rsidR="00381C7C"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.</w:t>
            </w:r>
          </w:p>
          <w:p w:rsidR="00374044" w:rsidRPr="006310AC" w:rsidRDefault="00374044" w:rsidP="007C175A">
            <w:pPr>
              <w:tabs>
                <w:tab w:val="left" w:pos="567"/>
              </w:tabs>
              <w:spacing w:line="276" w:lineRule="auto"/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</w:pPr>
            <w:r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Riječ je o poduzetnicima čije je sjedište u jednom od spomenutih gradova i općina, koji su sastavili i u Registar godišnjih financijskih izvještaja podnijeli točan i potpun godišnji financijski izvještaj </w:t>
            </w:r>
            <w:r w:rsidR="00182CD9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statističke i dr. potrebe </w:t>
            </w:r>
            <w:r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za 201</w:t>
            </w:r>
            <w:r w:rsidR="006310AC"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9</w:t>
            </w:r>
            <w:r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. godinu.</w:t>
            </w:r>
            <w:r w:rsidR="007C175A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 </w:t>
            </w:r>
            <w:r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Od navedenoga broja (</w:t>
            </w:r>
            <w:proofErr w:type="spellStart"/>
            <w:r w:rsidR="000E4B2A"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7.691</w:t>
            </w:r>
            <w:proofErr w:type="spellEnd"/>
            <w:r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), najviše je poduzetnika s područja grada Rijeke (</w:t>
            </w:r>
            <w:r w:rsidR="000E4B2A"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5.020</w:t>
            </w:r>
            <w:r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 ili 65,</w:t>
            </w:r>
            <w:r w:rsidR="000E4B2A"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3</w:t>
            </w:r>
            <w:r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%), a najmanji je broj poduzetnika u općini Klana (</w:t>
            </w:r>
            <w:r w:rsidR="000E4B2A"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45</w:t>
            </w:r>
            <w:r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 ili 0,6%). Kod 7.</w:t>
            </w:r>
            <w:r w:rsidR="000E4B2A"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691</w:t>
            </w:r>
            <w:r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 poduzetnika bilo je 4</w:t>
            </w:r>
            <w:r w:rsidR="000E4B2A"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2.726</w:t>
            </w:r>
            <w:r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 zaposlenih, što je prosječno 5,</w:t>
            </w:r>
            <w:r w:rsidR="000E4B2A"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6</w:t>
            </w:r>
            <w:r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 zaposlen</w:t>
            </w:r>
            <w:r w:rsidR="000E4B2A"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ih</w:t>
            </w:r>
            <w:r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 po poduzetniku</w:t>
            </w:r>
            <w:r w:rsidR="00067815" w:rsidRPr="00A0196D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.</w:t>
            </w:r>
          </w:p>
        </w:tc>
      </w:tr>
    </w:tbl>
    <w:p w:rsidR="00E65163" w:rsidRPr="00E67B25" w:rsidRDefault="00E65163" w:rsidP="00E41813">
      <w:pPr>
        <w:tabs>
          <w:tab w:val="left" w:pos="709"/>
        </w:tabs>
        <w:spacing w:before="180" w:after="0" w:line="240" w:lineRule="auto"/>
        <w:rPr>
          <w:rFonts w:eastAsia="Calibri" w:cs="Arial"/>
          <w:b/>
          <w:color w:val="244061"/>
          <w:sz w:val="21"/>
          <w:szCs w:val="21"/>
          <w:lang w:eastAsia="en-US"/>
        </w:rPr>
      </w:pPr>
      <w:r w:rsidRPr="00E67B25">
        <w:rPr>
          <w:rFonts w:eastAsia="Calibri" w:cs="Arial"/>
          <w:b/>
          <w:color w:val="244061"/>
          <w:sz w:val="21"/>
          <w:szCs w:val="21"/>
          <w:lang w:eastAsia="en-US"/>
        </w:rPr>
        <w:t>Financijski rezultati poslovanja poduzetnika na podr</w:t>
      </w:r>
      <w:r>
        <w:rPr>
          <w:rFonts w:eastAsia="Calibri" w:cs="Arial"/>
          <w:b/>
          <w:color w:val="244061"/>
          <w:sz w:val="21"/>
          <w:szCs w:val="21"/>
          <w:lang w:eastAsia="en-US"/>
        </w:rPr>
        <w:t>učju Urbane aglomeracije Rijeka</w:t>
      </w:r>
    </w:p>
    <w:p w:rsidR="00374044" w:rsidRPr="00A0196D" w:rsidRDefault="00374044" w:rsidP="00E41813">
      <w:pPr>
        <w:widowControl w:val="0"/>
        <w:tabs>
          <w:tab w:val="left" w:pos="567"/>
        </w:tabs>
        <w:spacing w:after="0"/>
        <w:rPr>
          <w:rFonts w:eastAsia="Calibri" w:cs="Arial"/>
          <w:color w:val="17365D" w:themeColor="text2" w:themeShade="BF"/>
          <w:sz w:val="20"/>
          <w:lang w:eastAsia="en-US"/>
        </w:rPr>
      </w:pP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>U 201</w:t>
      </w:r>
      <w:r w:rsidR="006310AC" w:rsidRPr="00A0196D">
        <w:rPr>
          <w:rFonts w:eastAsia="Calibri" w:cs="Arial"/>
          <w:color w:val="17365D" w:themeColor="text2" w:themeShade="BF"/>
          <w:sz w:val="20"/>
          <w:lang w:eastAsia="en-US"/>
        </w:rPr>
        <w:t>9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. godini poduzetnici čije je sjedište u jednom od gradova i općina obuhvaćenih Urbanom aglomeracijom Rijeka, ostvarili su ukupan prihod u iznosu od </w:t>
      </w:r>
      <w:r w:rsidR="000E4B2A" w:rsidRPr="00A0196D">
        <w:rPr>
          <w:rFonts w:eastAsia="Calibri" w:cs="Arial"/>
          <w:color w:val="17365D" w:themeColor="text2" w:themeShade="BF"/>
          <w:sz w:val="20"/>
          <w:lang w:eastAsia="en-US"/>
        </w:rPr>
        <w:t>27,7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milijardi kuna, što je povećanje od </w:t>
      </w:r>
      <w:r w:rsidR="000E4B2A" w:rsidRPr="00A0196D">
        <w:rPr>
          <w:rFonts w:eastAsia="Calibri" w:cs="Arial"/>
          <w:color w:val="17365D" w:themeColor="text2" w:themeShade="BF"/>
          <w:sz w:val="20"/>
          <w:lang w:eastAsia="en-US"/>
        </w:rPr>
        <w:t>7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,6% u odnosu na prethodnu poslovnu godinu kao i ukupan rashod u iznosu od </w:t>
      </w:r>
      <w:r w:rsidR="000E4B2A" w:rsidRPr="00A0196D">
        <w:rPr>
          <w:rFonts w:eastAsia="Calibri" w:cs="Arial"/>
          <w:color w:val="17365D" w:themeColor="text2" w:themeShade="BF"/>
          <w:sz w:val="20"/>
          <w:lang w:eastAsia="en-US"/>
        </w:rPr>
        <w:t>26,6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milijardi kuna, što je povećanje od </w:t>
      </w:r>
      <w:r w:rsidR="000E4B2A" w:rsidRPr="00A0196D">
        <w:rPr>
          <w:rFonts w:eastAsia="Calibri" w:cs="Arial"/>
          <w:color w:val="17365D" w:themeColor="text2" w:themeShade="BF"/>
          <w:sz w:val="20"/>
          <w:lang w:eastAsia="en-US"/>
        </w:rPr>
        <w:t>5,3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>% u odnosu na prethodnu poslovnu godinu.</w:t>
      </w:r>
    </w:p>
    <w:p w:rsidR="00E65163" w:rsidRPr="00A77A2F" w:rsidRDefault="00E65163" w:rsidP="000D5A63">
      <w:pPr>
        <w:widowControl w:val="0"/>
        <w:tabs>
          <w:tab w:val="left" w:pos="567"/>
        </w:tabs>
        <w:spacing w:before="180" w:after="40" w:line="240" w:lineRule="auto"/>
        <w:ind w:left="1134" w:hanging="1134"/>
        <w:jc w:val="left"/>
        <w:rPr>
          <w:rFonts w:eastAsia="Calibri" w:cs="Arial"/>
          <w:b/>
          <w:color w:val="244061"/>
          <w:sz w:val="19"/>
          <w:szCs w:val="19"/>
          <w:lang w:eastAsia="en-US"/>
        </w:rPr>
      </w:pP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Tablica </w:t>
      </w:r>
      <w:r w:rsidR="006F086A" w:rsidRPr="00E26D38">
        <w:rPr>
          <w:rFonts w:eastAsia="Calibri" w:cs="Arial"/>
          <w:b/>
          <w:color w:val="244061"/>
          <w:sz w:val="18"/>
          <w:szCs w:val="18"/>
          <w:lang w:eastAsia="en-US"/>
        </w:rPr>
        <w:t>1</w:t>
      </w:r>
      <w:r w:rsidR="00A61214">
        <w:rPr>
          <w:rFonts w:eastAsia="Calibri" w:cs="Arial"/>
          <w:b/>
          <w:color w:val="244061"/>
          <w:sz w:val="18"/>
          <w:szCs w:val="18"/>
          <w:lang w:eastAsia="en-US"/>
        </w:rPr>
        <w:t>.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ab/>
        <w:t>Broj poduzetnika i osnovni financijski rezultati poslovanja poduzetnika u gradovima/općinama Urbane aglomeracije Rijeka u 201</w:t>
      </w:r>
      <w:r w:rsidR="006310AC">
        <w:rPr>
          <w:rFonts w:eastAsia="Calibri" w:cs="Arial"/>
          <w:b/>
          <w:color w:val="244061"/>
          <w:sz w:val="18"/>
          <w:szCs w:val="18"/>
          <w:lang w:eastAsia="en-US"/>
        </w:rPr>
        <w:t>9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>. godini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ab/>
      </w:r>
      <w:r w:rsidRPr="00A77A2F">
        <w:rPr>
          <w:rFonts w:eastAsia="Calibri" w:cs="Arial"/>
          <w:color w:val="244061"/>
          <w:sz w:val="19"/>
          <w:szCs w:val="19"/>
          <w:lang w:eastAsia="en-US"/>
        </w:rPr>
        <w:tab/>
      </w:r>
      <w:r w:rsidRPr="00A77A2F">
        <w:rPr>
          <w:rFonts w:eastAsia="Calibri" w:cs="Arial"/>
          <w:color w:val="244061"/>
          <w:sz w:val="19"/>
          <w:szCs w:val="19"/>
          <w:lang w:eastAsia="en-US"/>
        </w:rPr>
        <w:tab/>
      </w:r>
      <w:r w:rsidRPr="00A77A2F">
        <w:rPr>
          <w:rFonts w:eastAsia="Calibri" w:cs="Arial"/>
          <w:color w:val="244061"/>
          <w:sz w:val="19"/>
          <w:szCs w:val="19"/>
          <w:lang w:eastAsia="en-US"/>
        </w:rPr>
        <w:tab/>
      </w:r>
      <w:r w:rsidRPr="00A77A2F">
        <w:rPr>
          <w:rFonts w:eastAsia="Calibri" w:cs="Arial"/>
          <w:color w:val="244061"/>
          <w:sz w:val="19"/>
          <w:szCs w:val="19"/>
          <w:lang w:eastAsia="en-US"/>
        </w:rPr>
        <w:tab/>
      </w:r>
      <w:r w:rsidRPr="000E4B2A">
        <w:rPr>
          <w:rFonts w:eastAsia="Calibri" w:cs="Arial"/>
          <w:i/>
          <w:color w:val="17365D"/>
          <w:sz w:val="16"/>
          <w:szCs w:val="18"/>
          <w:lang w:eastAsia="en-US"/>
        </w:rPr>
        <w:t>(iznosi u tisućama kuna)</w:t>
      </w:r>
    </w:p>
    <w:tbl>
      <w:tblPr>
        <w:tblW w:w="9582" w:type="dxa"/>
        <w:jc w:val="center"/>
        <w:tblLayout w:type="fixed"/>
        <w:tblLook w:val="04A0" w:firstRow="1" w:lastRow="0" w:firstColumn="1" w:lastColumn="0" w:noHBand="0" w:noVBand="1"/>
      </w:tblPr>
      <w:tblGrid>
        <w:gridCol w:w="2666"/>
        <w:gridCol w:w="1230"/>
        <w:gridCol w:w="1115"/>
        <w:gridCol w:w="1226"/>
        <w:gridCol w:w="1106"/>
        <w:gridCol w:w="993"/>
        <w:gridCol w:w="1246"/>
      </w:tblGrid>
      <w:tr w:rsidR="00E65163" w:rsidRPr="00CA6C5F" w:rsidTr="00C87305">
        <w:trPr>
          <w:cantSplit/>
          <w:trHeight w:val="425"/>
          <w:tblHeader/>
          <w:jc w:val="center"/>
        </w:trPr>
        <w:tc>
          <w:tcPr>
            <w:tcW w:w="26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E65163" w:rsidRPr="003413A8" w:rsidRDefault="00E65163" w:rsidP="007C175A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Naziv grada/općine</w:t>
            </w:r>
          </w:p>
        </w:tc>
        <w:tc>
          <w:tcPr>
            <w:tcW w:w="1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E65163" w:rsidRPr="003413A8" w:rsidRDefault="00E65163" w:rsidP="007C175A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Broj poduzetnika</w:t>
            </w:r>
          </w:p>
        </w:tc>
        <w:tc>
          <w:tcPr>
            <w:tcW w:w="11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E65163" w:rsidRPr="003413A8" w:rsidRDefault="00E65163" w:rsidP="007C175A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Broj zaposlenih</w:t>
            </w:r>
          </w:p>
        </w:tc>
        <w:tc>
          <w:tcPr>
            <w:tcW w:w="12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E65163" w:rsidRPr="003413A8" w:rsidRDefault="00E65163" w:rsidP="007C175A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Ukupni prihod</w:t>
            </w:r>
          </w:p>
        </w:tc>
        <w:tc>
          <w:tcPr>
            <w:tcW w:w="1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E65163" w:rsidRPr="003413A8" w:rsidRDefault="00E65163" w:rsidP="007C175A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Dobit razdoblja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E65163" w:rsidRPr="003413A8" w:rsidRDefault="00E65163" w:rsidP="007C175A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Gubitak razdoblja</w:t>
            </w:r>
          </w:p>
        </w:tc>
        <w:tc>
          <w:tcPr>
            <w:tcW w:w="12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E65163" w:rsidRPr="003413A8" w:rsidRDefault="00E65163" w:rsidP="007C175A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Neto dobit</w:t>
            </w:r>
            <w:r w:rsidR="00577848"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/gubitak</w:t>
            </w:r>
          </w:p>
        </w:tc>
      </w:tr>
      <w:tr w:rsidR="0030472C" w:rsidRPr="00CA6C5F" w:rsidTr="00C87305">
        <w:trPr>
          <w:trHeight w:hRule="exact" w:val="266"/>
          <w:jc w:val="center"/>
        </w:trPr>
        <w:tc>
          <w:tcPr>
            <w:tcW w:w="266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0472C" w:rsidRPr="00446682" w:rsidRDefault="0030472C" w:rsidP="007C175A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Kastav/grad</w:t>
            </w:r>
          </w:p>
        </w:tc>
        <w:tc>
          <w:tcPr>
            <w:tcW w:w="1230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461</w:t>
            </w:r>
          </w:p>
        </w:tc>
        <w:tc>
          <w:tcPr>
            <w:tcW w:w="1115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2.351</w:t>
            </w:r>
          </w:p>
        </w:tc>
        <w:tc>
          <w:tcPr>
            <w:tcW w:w="1226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2.205.946</w:t>
            </w:r>
          </w:p>
        </w:tc>
        <w:tc>
          <w:tcPr>
            <w:tcW w:w="1106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112.466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38.590</w:t>
            </w:r>
          </w:p>
        </w:tc>
        <w:tc>
          <w:tcPr>
            <w:tcW w:w="1246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73.876</w:t>
            </w:r>
          </w:p>
        </w:tc>
      </w:tr>
      <w:tr w:rsidR="0030472C" w:rsidRPr="00CA6C5F" w:rsidTr="000D5A63">
        <w:trPr>
          <w:trHeight w:hRule="exact" w:val="266"/>
          <w:jc w:val="center"/>
        </w:trPr>
        <w:tc>
          <w:tcPr>
            <w:tcW w:w="2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0472C" w:rsidRPr="00446682" w:rsidRDefault="0030472C" w:rsidP="007C175A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Kraljevica/grad</w:t>
            </w:r>
          </w:p>
        </w:tc>
        <w:tc>
          <w:tcPr>
            <w:tcW w:w="123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107</w:t>
            </w:r>
          </w:p>
        </w:tc>
        <w:tc>
          <w:tcPr>
            <w:tcW w:w="11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488</w:t>
            </w:r>
          </w:p>
        </w:tc>
        <w:tc>
          <w:tcPr>
            <w:tcW w:w="12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193.224</w:t>
            </w:r>
          </w:p>
        </w:tc>
        <w:tc>
          <w:tcPr>
            <w:tcW w:w="11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11.087</w:t>
            </w:r>
          </w:p>
        </w:tc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2.159</w:t>
            </w:r>
          </w:p>
        </w:tc>
        <w:tc>
          <w:tcPr>
            <w:tcW w:w="12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8.928</w:t>
            </w:r>
          </w:p>
        </w:tc>
      </w:tr>
      <w:tr w:rsidR="00C411EC" w:rsidRPr="00CA6C5F" w:rsidTr="000D5A63">
        <w:trPr>
          <w:trHeight w:hRule="exact" w:val="266"/>
          <w:jc w:val="center"/>
        </w:trPr>
        <w:tc>
          <w:tcPr>
            <w:tcW w:w="2666" w:type="dxa"/>
            <w:tcBorders>
              <w:top w:val="single" w:sz="4" w:space="0" w:color="FFFFFF"/>
              <w:left w:val="single" w:sz="4" w:space="0" w:color="FFFFFF"/>
              <w:bottom w:val="single" w:sz="4" w:space="0" w:color="17365D" w:themeColor="text2" w:themeShade="B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0472C" w:rsidRPr="00446682" w:rsidRDefault="0030472C" w:rsidP="007C175A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Opatija/grad</w:t>
            </w:r>
          </w:p>
        </w:tc>
        <w:tc>
          <w:tcPr>
            <w:tcW w:w="1230" w:type="dxa"/>
            <w:tcBorders>
              <w:top w:val="single" w:sz="4" w:space="0" w:color="FFFFFF"/>
              <w:left w:val="nil"/>
              <w:bottom w:val="single" w:sz="4" w:space="0" w:color="17365D" w:themeColor="text2" w:themeShade="B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762</w:t>
            </w:r>
          </w:p>
        </w:tc>
        <w:tc>
          <w:tcPr>
            <w:tcW w:w="1115" w:type="dxa"/>
            <w:tcBorders>
              <w:top w:val="single" w:sz="4" w:space="0" w:color="FFFFFF"/>
              <w:left w:val="nil"/>
              <w:bottom w:val="single" w:sz="4" w:space="0" w:color="17365D" w:themeColor="text2" w:themeShade="B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3.563</w:t>
            </w:r>
          </w:p>
        </w:tc>
        <w:tc>
          <w:tcPr>
            <w:tcW w:w="1226" w:type="dxa"/>
            <w:tcBorders>
              <w:top w:val="single" w:sz="4" w:space="0" w:color="FFFFFF"/>
              <w:left w:val="nil"/>
              <w:bottom w:val="single" w:sz="4" w:space="0" w:color="17365D" w:themeColor="text2" w:themeShade="B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2.430.161</w:t>
            </w:r>
          </w:p>
        </w:tc>
        <w:tc>
          <w:tcPr>
            <w:tcW w:w="1106" w:type="dxa"/>
            <w:tcBorders>
              <w:top w:val="single" w:sz="4" w:space="0" w:color="FFFFFF"/>
              <w:left w:val="nil"/>
              <w:bottom w:val="single" w:sz="4" w:space="0" w:color="17365D" w:themeColor="text2" w:themeShade="B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148.921</w:t>
            </w:r>
          </w:p>
        </w:tc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17365D" w:themeColor="text2" w:themeShade="B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73.989</w:t>
            </w:r>
          </w:p>
        </w:tc>
        <w:tc>
          <w:tcPr>
            <w:tcW w:w="1246" w:type="dxa"/>
            <w:tcBorders>
              <w:top w:val="single" w:sz="4" w:space="0" w:color="FFFFFF"/>
              <w:left w:val="nil"/>
              <w:bottom w:val="single" w:sz="4" w:space="0" w:color="17365D" w:themeColor="text2" w:themeShade="B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74.932</w:t>
            </w:r>
          </w:p>
        </w:tc>
      </w:tr>
      <w:tr w:rsidR="00C411EC" w:rsidRPr="00CA6C5F" w:rsidTr="000D5A63">
        <w:trPr>
          <w:trHeight w:hRule="exact" w:val="266"/>
          <w:jc w:val="center"/>
        </w:trPr>
        <w:tc>
          <w:tcPr>
            <w:tcW w:w="266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0472C" w:rsidRPr="00446682" w:rsidRDefault="0030472C" w:rsidP="007C175A">
            <w:pPr>
              <w:spacing w:before="0" w:after="0" w:line="240" w:lineRule="auto"/>
              <w:jc w:val="left"/>
              <w:rPr>
                <w:rFonts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446682">
              <w:rPr>
                <w:rFonts w:cs="Arial"/>
                <w:b/>
                <w:bCs/>
                <w:color w:val="244061" w:themeColor="accent1" w:themeShade="80"/>
                <w:sz w:val="18"/>
                <w:szCs w:val="18"/>
              </w:rPr>
              <w:t>Rijeka/grad</w:t>
            </w:r>
          </w:p>
        </w:tc>
        <w:tc>
          <w:tcPr>
            <w:tcW w:w="1230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7C175A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446682">
              <w:rPr>
                <w:rFonts w:cs="Arial"/>
                <w:b/>
                <w:sz w:val="18"/>
                <w:szCs w:val="18"/>
              </w:rPr>
              <w:t xml:space="preserve">5.020 </w:t>
            </w:r>
          </w:p>
        </w:tc>
        <w:tc>
          <w:tcPr>
            <w:tcW w:w="111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446682">
              <w:rPr>
                <w:rFonts w:cs="Arial"/>
                <w:b/>
                <w:sz w:val="18"/>
                <w:szCs w:val="18"/>
              </w:rPr>
              <w:t>30.651</w:t>
            </w:r>
          </w:p>
        </w:tc>
        <w:tc>
          <w:tcPr>
            <w:tcW w:w="1226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446682">
              <w:rPr>
                <w:rFonts w:cs="Arial"/>
                <w:b/>
                <w:sz w:val="18"/>
                <w:szCs w:val="18"/>
              </w:rPr>
              <w:t>20.321.206</w:t>
            </w:r>
          </w:p>
        </w:tc>
        <w:tc>
          <w:tcPr>
            <w:tcW w:w="1106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446682">
              <w:rPr>
                <w:rFonts w:cs="Arial"/>
                <w:b/>
                <w:sz w:val="18"/>
                <w:szCs w:val="18"/>
              </w:rPr>
              <w:t>1.162.922</w:t>
            </w:r>
          </w:p>
        </w:tc>
        <w:tc>
          <w:tcPr>
            <w:tcW w:w="99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446682">
              <w:rPr>
                <w:rFonts w:cs="Arial"/>
                <w:b/>
                <w:sz w:val="18"/>
                <w:szCs w:val="18"/>
              </w:rPr>
              <w:t>521.074</w:t>
            </w:r>
          </w:p>
        </w:tc>
        <w:tc>
          <w:tcPr>
            <w:tcW w:w="1246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446682">
              <w:rPr>
                <w:rFonts w:cs="Arial"/>
                <w:b/>
                <w:sz w:val="18"/>
                <w:szCs w:val="18"/>
              </w:rPr>
              <w:t>641.848</w:t>
            </w:r>
          </w:p>
        </w:tc>
      </w:tr>
      <w:tr w:rsidR="0030472C" w:rsidRPr="00CA6C5F" w:rsidTr="000D5A63">
        <w:trPr>
          <w:trHeight w:hRule="exact" w:val="266"/>
          <w:jc w:val="center"/>
        </w:trPr>
        <w:tc>
          <w:tcPr>
            <w:tcW w:w="2666" w:type="dxa"/>
            <w:tcBorders>
              <w:top w:val="single" w:sz="4" w:space="0" w:color="17365D" w:themeColor="text2" w:themeShade="B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  <w:hideMark/>
          </w:tcPr>
          <w:p w:rsidR="0030472C" w:rsidRPr="00446682" w:rsidRDefault="0030472C" w:rsidP="007C175A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Čavle/općina</w:t>
            </w:r>
          </w:p>
        </w:tc>
        <w:tc>
          <w:tcPr>
            <w:tcW w:w="1230" w:type="dxa"/>
            <w:tcBorders>
              <w:top w:val="single" w:sz="4" w:space="0" w:color="17365D" w:themeColor="text2" w:themeShade="B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245</w:t>
            </w:r>
          </w:p>
        </w:tc>
        <w:tc>
          <w:tcPr>
            <w:tcW w:w="1115" w:type="dxa"/>
            <w:tcBorders>
              <w:top w:val="single" w:sz="4" w:space="0" w:color="17365D" w:themeColor="text2" w:themeShade="B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998</w:t>
            </w:r>
          </w:p>
        </w:tc>
        <w:tc>
          <w:tcPr>
            <w:tcW w:w="1226" w:type="dxa"/>
            <w:tcBorders>
              <w:top w:val="single" w:sz="4" w:space="0" w:color="17365D" w:themeColor="text2" w:themeShade="B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463.487</w:t>
            </w:r>
          </w:p>
        </w:tc>
        <w:tc>
          <w:tcPr>
            <w:tcW w:w="1106" w:type="dxa"/>
            <w:tcBorders>
              <w:top w:val="single" w:sz="4" w:space="0" w:color="17365D" w:themeColor="text2" w:themeShade="B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25.855</w:t>
            </w:r>
          </w:p>
        </w:tc>
        <w:tc>
          <w:tcPr>
            <w:tcW w:w="993" w:type="dxa"/>
            <w:tcBorders>
              <w:top w:val="single" w:sz="4" w:space="0" w:color="17365D" w:themeColor="text2" w:themeShade="B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5.203</w:t>
            </w:r>
          </w:p>
        </w:tc>
        <w:tc>
          <w:tcPr>
            <w:tcW w:w="1246" w:type="dxa"/>
            <w:tcBorders>
              <w:top w:val="single" w:sz="4" w:space="0" w:color="17365D" w:themeColor="text2" w:themeShade="B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20.652</w:t>
            </w:r>
          </w:p>
        </w:tc>
      </w:tr>
      <w:tr w:rsidR="0030472C" w:rsidRPr="00CA6C5F" w:rsidTr="000D5A63">
        <w:trPr>
          <w:trHeight w:hRule="exact" w:val="266"/>
          <w:jc w:val="center"/>
        </w:trPr>
        <w:tc>
          <w:tcPr>
            <w:tcW w:w="2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  <w:hideMark/>
          </w:tcPr>
          <w:p w:rsidR="0030472C" w:rsidRPr="00446682" w:rsidRDefault="0030472C" w:rsidP="007C175A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Klana/općina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613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291.457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5.874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11.166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-5.292</w:t>
            </w:r>
          </w:p>
        </w:tc>
      </w:tr>
      <w:tr w:rsidR="0030472C" w:rsidRPr="00CA6C5F" w:rsidTr="000D5A63">
        <w:trPr>
          <w:trHeight w:hRule="exact" w:val="266"/>
          <w:jc w:val="center"/>
        </w:trPr>
        <w:tc>
          <w:tcPr>
            <w:tcW w:w="2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  <w:hideMark/>
          </w:tcPr>
          <w:p w:rsidR="0030472C" w:rsidRPr="00446682" w:rsidRDefault="0030472C" w:rsidP="007C175A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proofErr w:type="spellStart"/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Kostrena</w:t>
            </w:r>
            <w:proofErr w:type="spellEnd"/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/općina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162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506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224.082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22.181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5.824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16.356</w:t>
            </w:r>
          </w:p>
        </w:tc>
      </w:tr>
      <w:tr w:rsidR="0030472C" w:rsidRPr="00CA6C5F" w:rsidTr="000D5A63">
        <w:trPr>
          <w:trHeight w:hRule="exact" w:val="266"/>
          <w:jc w:val="center"/>
        </w:trPr>
        <w:tc>
          <w:tcPr>
            <w:tcW w:w="2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  <w:hideMark/>
          </w:tcPr>
          <w:p w:rsidR="0030472C" w:rsidRPr="00446682" w:rsidRDefault="0030472C" w:rsidP="007C175A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Lovran/općina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167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715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256.481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11.060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11.560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-500</w:t>
            </w:r>
          </w:p>
        </w:tc>
      </w:tr>
      <w:tr w:rsidR="0030472C" w:rsidRPr="00CA6C5F" w:rsidTr="000D5A63">
        <w:trPr>
          <w:trHeight w:hRule="exact" w:val="266"/>
          <w:jc w:val="center"/>
        </w:trPr>
        <w:tc>
          <w:tcPr>
            <w:tcW w:w="2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  <w:hideMark/>
          </w:tcPr>
          <w:p w:rsidR="0030472C" w:rsidRPr="00446682" w:rsidRDefault="0030472C" w:rsidP="007C175A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proofErr w:type="spellStart"/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Mošćenička</w:t>
            </w:r>
            <w:proofErr w:type="spellEnd"/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 xml:space="preserve"> Draga/općina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68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140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34.792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2.350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3.138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-789</w:t>
            </w:r>
          </w:p>
        </w:tc>
      </w:tr>
      <w:tr w:rsidR="0030472C" w:rsidRPr="00CA6C5F" w:rsidTr="000D5A63">
        <w:trPr>
          <w:trHeight w:hRule="exact" w:val="266"/>
          <w:jc w:val="center"/>
        </w:trPr>
        <w:tc>
          <w:tcPr>
            <w:tcW w:w="2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  <w:hideMark/>
          </w:tcPr>
          <w:p w:rsidR="0030472C" w:rsidRPr="00446682" w:rsidRDefault="0030472C" w:rsidP="007C175A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Viškovo/općina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654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2.701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1.294.743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71.768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75.120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7C175A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-3.352</w:t>
            </w:r>
          </w:p>
        </w:tc>
      </w:tr>
      <w:tr w:rsidR="0030472C" w:rsidRPr="00CA6C5F" w:rsidTr="000D5A63">
        <w:trPr>
          <w:trHeight w:hRule="exact" w:val="266"/>
          <w:jc w:val="center"/>
        </w:trPr>
        <w:tc>
          <w:tcPr>
            <w:tcW w:w="2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30472C" w:rsidRPr="00446682" w:rsidRDefault="0030472C" w:rsidP="007C175A">
            <w:pPr>
              <w:spacing w:before="0" w:after="0" w:line="240" w:lineRule="auto"/>
              <w:jc w:val="left"/>
              <w:rPr>
                <w:rFonts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446682">
              <w:rPr>
                <w:rFonts w:cs="Arial"/>
                <w:b/>
                <w:bCs/>
                <w:color w:val="244061" w:themeColor="accent1" w:themeShade="80"/>
                <w:sz w:val="18"/>
                <w:szCs w:val="18"/>
              </w:rPr>
              <w:t>Ukupno poduzetnici UAR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30472C" w:rsidRPr="00446682" w:rsidRDefault="0030472C" w:rsidP="007C175A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446682">
              <w:rPr>
                <w:rFonts w:cs="Arial"/>
                <w:b/>
                <w:sz w:val="18"/>
                <w:szCs w:val="18"/>
              </w:rPr>
              <w:t>7.691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30472C" w:rsidRPr="00446682" w:rsidRDefault="0030472C" w:rsidP="007C175A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446682">
              <w:rPr>
                <w:rFonts w:cs="Arial"/>
                <w:b/>
                <w:sz w:val="18"/>
                <w:szCs w:val="18"/>
              </w:rPr>
              <w:t>42.726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30472C" w:rsidRPr="00446682" w:rsidRDefault="0030472C" w:rsidP="007C175A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446682">
              <w:rPr>
                <w:rFonts w:cs="Arial"/>
                <w:b/>
                <w:sz w:val="18"/>
                <w:szCs w:val="18"/>
              </w:rPr>
              <w:t>27.715.579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30472C" w:rsidRPr="00446682" w:rsidRDefault="0030472C" w:rsidP="007C175A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446682">
              <w:rPr>
                <w:rFonts w:cs="Arial"/>
                <w:b/>
                <w:sz w:val="18"/>
                <w:szCs w:val="18"/>
              </w:rPr>
              <w:t>1.574.483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30472C" w:rsidRPr="00446682" w:rsidRDefault="0030472C" w:rsidP="007C175A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446682">
              <w:rPr>
                <w:rFonts w:cs="Arial"/>
                <w:b/>
                <w:sz w:val="18"/>
                <w:szCs w:val="18"/>
              </w:rPr>
              <w:t>747.824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30472C" w:rsidRPr="00446682" w:rsidRDefault="0030472C" w:rsidP="007C175A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446682">
              <w:rPr>
                <w:rFonts w:cs="Arial"/>
                <w:b/>
                <w:sz w:val="18"/>
                <w:szCs w:val="18"/>
              </w:rPr>
              <w:t>826.660</w:t>
            </w:r>
          </w:p>
        </w:tc>
      </w:tr>
    </w:tbl>
    <w:p w:rsidR="00E65163" w:rsidRPr="00A77A2F" w:rsidRDefault="00E65163" w:rsidP="000D5A63">
      <w:pPr>
        <w:spacing w:before="40" w:after="0"/>
        <w:rPr>
          <w:bCs/>
          <w:i/>
          <w:color w:val="17365D"/>
          <w:sz w:val="16"/>
          <w:szCs w:val="18"/>
        </w:rPr>
      </w:pPr>
      <w:r w:rsidRPr="00A77A2F">
        <w:rPr>
          <w:bCs/>
          <w:i/>
          <w:color w:val="17365D"/>
          <w:sz w:val="16"/>
          <w:szCs w:val="18"/>
        </w:rPr>
        <w:t>Izvor: Fina, Registar godišnjih financijskih izvještaja, obrada GFI-a za 201</w:t>
      </w:r>
      <w:r w:rsidR="006310AC">
        <w:rPr>
          <w:bCs/>
          <w:i/>
          <w:color w:val="17365D"/>
          <w:sz w:val="16"/>
          <w:szCs w:val="18"/>
        </w:rPr>
        <w:t>9</w:t>
      </w:r>
      <w:r w:rsidRPr="00A77A2F">
        <w:rPr>
          <w:bCs/>
          <w:i/>
          <w:color w:val="17365D"/>
          <w:sz w:val="16"/>
          <w:szCs w:val="18"/>
        </w:rPr>
        <w:t>. godinu</w:t>
      </w:r>
    </w:p>
    <w:p w:rsidR="00E65163" w:rsidRPr="00A0196D" w:rsidRDefault="00E65163" w:rsidP="00690C8C">
      <w:pPr>
        <w:widowControl w:val="0"/>
        <w:tabs>
          <w:tab w:val="left" w:pos="567"/>
        </w:tabs>
        <w:spacing w:before="240" w:after="180"/>
        <w:rPr>
          <w:color w:val="17365D" w:themeColor="text2" w:themeShade="BF"/>
          <w:sz w:val="20"/>
        </w:rPr>
      </w:pPr>
      <w:r w:rsidRPr="00A0196D">
        <w:rPr>
          <w:color w:val="17365D" w:themeColor="text2" w:themeShade="BF"/>
          <w:sz w:val="20"/>
        </w:rPr>
        <w:t xml:space="preserve">U ostvarenim ukupnim prihodima </w:t>
      </w:r>
      <w:r w:rsidR="000B1AA0" w:rsidRPr="00A0196D">
        <w:rPr>
          <w:color w:val="17365D" w:themeColor="text2" w:themeShade="BF"/>
          <w:sz w:val="20"/>
        </w:rPr>
        <w:t>poduzetnika U</w:t>
      </w:r>
      <w:r w:rsidR="00575CF7" w:rsidRPr="00A0196D">
        <w:rPr>
          <w:color w:val="17365D" w:themeColor="text2" w:themeShade="BF"/>
          <w:sz w:val="20"/>
        </w:rPr>
        <w:t>AR-a</w:t>
      </w:r>
      <w:r w:rsidRPr="00A0196D">
        <w:rPr>
          <w:color w:val="17365D" w:themeColor="text2" w:themeShade="BF"/>
          <w:sz w:val="20"/>
        </w:rPr>
        <w:t xml:space="preserve"> najveći je udio </w:t>
      </w:r>
      <w:r w:rsidR="00690C8C" w:rsidRPr="00A0196D">
        <w:rPr>
          <w:color w:val="17365D" w:themeColor="text2" w:themeShade="BF"/>
          <w:sz w:val="20"/>
        </w:rPr>
        <w:t xml:space="preserve">5.020 </w:t>
      </w:r>
      <w:r w:rsidRPr="00A0196D">
        <w:rPr>
          <w:color w:val="17365D" w:themeColor="text2" w:themeShade="BF"/>
          <w:sz w:val="20"/>
        </w:rPr>
        <w:t>poduzetnika Rijek</w:t>
      </w:r>
      <w:r w:rsidR="00CE7825" w:rsidRPr="00A0196D">
        <w:rPr>
          <w:color w:val="17365D" w:themeColor="text2" w:themeShade="BF"/>
          <w:sz w:val="20"/>
        </w:rPr>
        <w:t>e</w:t>
      </w:r>
      <w:r w:rsidRPr="00A0196D">
        <w:rPr>
          <w:color w:val="17365D" w:themeColor="text2" w:themeShade="BF"/>
          <w:sz w:val="20"/>
        </w:rPr>
        <w:t xml:space="preserve">, s ostvarenih </w:t>
      </w:r>
      <w:r w:rsidR="000E4B2A" w:rsidRPr="00A0196D">
        <w:rPr>
          <w:color w:val="17365D" w:themeColor="text2" w:themeShade="BF"/>
          <w:sz w:val="20"/>
        </w:rPr>
        <w:t>20,3</w:t>
      </w:r>
      <w:r w:rsidRPr="00A0196D">
        <w:rPr>
          <w:color w:val="17365D" w:themeColor="text2" w:themeShade="BF"/>
          <w:sz w:val="20"/>
        </w:rPr>
        <w:t xml:space="preserve"> milijard</w:t>
      </w:r>
      <w:r w:rsidR="000E4B2A" w:rsidRPr="00A0196D">
        <w:rPr>
          <w:color w:val="17365D" w:themeColor="text2" w:themeShade="BF"/>
          <w:sz w:val="20"/>
        </w:rPr>
        <w:t>e</w:t>
      </w:r>
      <w:r w:rsidRPr="00A0196D">
        <w:rPr>
          <w:color w:val="17365D" w:themeColor="text2" w:themeShade="BF"/>
          <w:sz w:val="20"/>
        </w:rPr>
        <w:t xml:space="preserve"> kuna</w:t>
      </w:r>
      <w:r w:rsidR="00DA78C1" w:rsidRPr="00A0196D">
        <w:rPr>
          <w:color w:val="17365D" w:themeColor="text2" w:themeShade="BF"/>
          <w:sz w:val="20"/>
        </w:rPr>
        <w:t xml:space="preserve"> (</w:t>
      </w:r>
      <w:r w:rsidR="004D3422" w:rsidRPr="00A0196D">
        <w:rPr>
          <w:color w:val="17365D" w:themeColor="text2" w:themeShade="BF"/>
          <w:sz w:val="20"/>
        </w:rPr>
        <w:t>73,</w:t>
      </w:r>
      <w:r w:rsidR="000E4B2A" w:rsidRPr="00A0196D">
        <w:rPr>
          <w:color w:val="17365D" w:themeColor="text2" w:themeShade="BF"/>
          <w:sz w:val="20"/>
        </w:rPr>
        <w:t>3</w:t>
      </w:r>
      <w:r w:rsidR="00DA78C1" w:rsidRPr="00A0196D">
        <w:rPr>
          <w:color w:val="17365D" w:themeColor="text2" w:themeShade="BF"/>
          <w:sz w:val="20"/>
        </w:rPr>
        <w:t>%),</w:t>
      </w:r>
      <w:r w:rsidRPr="00A0196D">
        <w:rPr>
          <w:color w:val="17365D" w:themeColor="text2" w:themeShade="BF"/>
          <w:sz w:val="20"/>
        </w:rPr>
        <w:t xml:space="preserve"> </w:t>
      </w:r>
      <w:r w:rsidR="00690C8C" w:rsidRPr="00A0196D">
        <w:rPr>
          <w:color w:val="17365D" w:themeColor="text2" w:themeShade="BF"/>
          <w:sz w:val="20"/>
        </w:rPr>
        <w:t xml:space="preserve">762 poduzetnika </w:t>
      </w:r>
      <w:r w:rsidRPr="00A0196D">
        <w:rPr>
          <w:color w:val="17365D" w:themeColor="text2" w:themeShade="BF"/>
          <w:sz w:val="20"/>
        </w:rPr>
        <w:t>Opatije</w:t>
      </w:r>
      <w:r w:rsidR="00DA78C1" w:rsidRPr="00A0196D">
        <w:rPr>
          <w:color w:val="17365D" w:themeColor="text2" w:themeShade="BF"/>
          <w:sz w:val="20"/>
        </w:rPr>
        <w:t>,</w:t>
      </w:r>
      <w:r w:rsidRPr="00A0196D">
        <w:rPr>
          <w:color w:val="17365D" w:themeColor="text2" w:themeShade="BF"/>
          <w:sz w:val="20"/>
        </w:rPr>
        <w:t xml:space="preserve"> s </w:t>
      </w:r>
      <w:r w:rsidR="00B91017" w:rsidRPr="00A0196D">
        <w:rPr>
          <w:color w:val="17365D" w:themeColor="text2" w:themeShade="BF"/>
          <w:sz w:val="20"/>
        </w:rPr>
        <w:t>2,</w:t>
      </w:r>
      <w:r w:rsidR="000E4B2A" w:rsidRPr="00A0196D">
        <w:rPr>
          <w:color w:val="17365D" w:themeColor="text2" w:themeShade="BF"/>
          <w:sz w:val="20"/>
        </w:rPr>
        <w:t>4</w:t>
      </w:r>
      <w:r w:rsidRPr="00A0196D">
        <w:rPr>
          <w:color w:val="17365D" w:themeColor="text2" w:themeShade="BF"/>
          <w:sz w:val="20"/>
        </w:rPr>
        <w:t xml:space="preserve"> milijard</w:t>
      </w:r>
      <w:r w:rsidR="00152A99" w:rsidRPr="00A0196D">
        <w:rPr>
          <w:color w:val="17365D" w:themeColor="text2" w:themeShade="BF"/>
          <w:sz w:val="20"/>
        </w:rPr>
        <w:t>e</w:t>
      </w:r>
      <w:r w:rsidRPr="00A0196D">
        <w:rPr>
          <w:color w:val="17365D" w:themeColor="text2" w:themeShade="BF"/>
          <w:sz w:val="20"/>
        </w:rPr>
        <w:t xml:space="preserve"> kuna </w:t>
      </w:r>
      <w:r w:rsidR="00DA78C1" w:rsidRPr="00A0196D">
        <w:rPr>
          <w:color w:val="17365D" w:themeColor="text2" w:themeShade="BF"/>
          <w:sz w:val="20"/>
        </w:rPr>
        <w:t>(8,</w:t>
      </w:r>
      <w:r w:rsidR="000E4B2A" w:rsidRPr="00A0196D">
        <w:rPr>
          <w:color w:val="17365D" w:themeColor="text2" w:themeShade="BF"/>
          <w:sz w:val="20"/>
        </w:rPr>
        <w:t>7</w:t>
      </w:r>
      <w:r w:rsidR="00DA78C1" w:rsidRPr="00A0196D">
        <w:rPr>
          <w:color w:val="17365D" w:themeColor="text2" w:themeShade="BF"/>
          <w:sz w:val="20"/>
        </w:rPr>
        <w:t xml:space="preserve">%) </w:t>
      </w:r>
      <w:r w:rsidRPr="00A0196D">
        <w:rPr>
          <w:color w:val="17365D" w:themeColor="text2" w:themeShade="BF"/>
          <w:sz w:val="20"/>
        </w:rPr>
        <w:t xml:space="preserve">i </w:t>
      </w:r>
      <w:proofErr w:type="spellStart"/>
      <w:r w:rsidR="00690C8C" w:rsidRPr="00A0196D">
        <w:rPr>
          <w:color w:val="17365D" w:themeColor="text2" w:themeShade="BF"/>
          <w:sz w:val="20"/>
        </w:rPr>
        <w:t>461</w:t>
      </w:r>
      <w:proofErr w:type="spellEnd"/>
      <w:r w:rsidR="00690C8C" w:rsidRPr="00A0196D">
        <w:rPr>
          <w:color w:val="17365D" w:themeColor="text2" w:themeShade="BF"/>
          <w:sz w:val="20"/>
        </w:rPr>
        <w:t xml:space="preserve"> poduzetnik</w:t>
      </w:r>
      <w:r w:rsidR="007C175A">
        <w:rPr>
          <w:color w:val="17365D" w:themeColor="text2" w:themeShade="BF"/>
          <w:sz w:val="20"/>
        </w:rPr>
        <w:t>a</w:t>
      </w:r>
      <w:r w:rsidR="00690C8C" w:rsidRPr="00A0196D">
        <w:rPr>
          <w:color w:val="17365D" w:themeColor="text2" w:themeShade="BF"/>
          <w:sz w:val="20"/>
        </w:rPr>
        <w:t xml:space="preserve"> </w:t>
      </w:r>
      <w:proofErr w:type="spellStart"/>
      <w:r w:rsidRPr="00A0196D">
        <w:rPr>
          <w:color w:val="17365D" w:themeColor="text2" w:themeShade="BF"/>
          <w:sz w:val="20"/>
        </w:rPr>
        <w:t>Kastva</w:t>
      </w:r>
      <w:proofErr w:type="spellEnd"/>
      <w:r w:rsidRPr="00A0196D">
        <w:rPr>
          <w:color w:val="17365D" w:themeColor="text2" w:themeShade="BF"/>
          <w:sz w:val="20"/>
        </w:rPr>
        <w:t xml:space="preserve"> s </w:t>
      </w:r>
      <w:r w:rsidR="004D3422" w:rsidRPr="00A0196D">
        <w:rPr>
          <w:color w:val="17365D" w:themeColor="text2" w:themeShade="BF"/>
          <w:sz w:val="20"/>
        </w:rPr>
        <w:t>2,</w:t>
      </w:r>
      <w:r w:rsidR="000E4B2A" w:rsidRPr="00A0196D">
        <w:rPr>
          <w:color w:val="17365D" w:themeColor="text2" w:themeShade="BF"/>
          <w:sz w:val="20"/>
        </w:rPr>
        <w:t>2</w:t>
      </w:r>
      <w:r w:rsidRPr="00A0196D">
        <w:rPr>
          <w:color w:val="17365D" w:themeColor="text2" w:themeShade="BF"/>
          <w:sz w:val="20"/>
        </w:rPr>
        <w:t xml:space="preserve"> milijard</w:t>
      </w:r>
      <w:r w:rsidR="004D3422" w:rsidRPr="00A0196D">
        <w:rPr>
          <w:color w:val="17365D" w:themeColor="text2" w:themeShade="BF"/>
          <w:sz w:val="20"/>
        </w:rPr>
        <w:t>e</w:t>
      </w:r>
      <w:r w:rsidRPr="00A0196D">
        <w:rPr>
          <w:color w:val="17365D" w:themeColor="text2" w:themeShade="BF"/>
          <w:sz w:val="20"/>
        </w:rPr>
        <w:t xml:space="preserve"> kuna</w:t>
      </w:r>
      <w:r w:rsidR="00DA78C1" w:rsidRPr="00A0196D">
        <w:rPr>
          <w:color w:val="17365D" w:themeColor="text2" w:themeShade="BF"/>
          <w:sz w:val="20"/>
        </w:rPr>
        <w:t xml:space="preserve"> (</w:t>
      </w:r>
      <w:r w:rsidR="004D3422" w:rsidRPr="00A0196D">
        <w:rPr>
          <w:color w:val="17365D" w:themeColor="text2" w:themeShade="BF"/>
          <w:sz w:val="20"/>
        </w:rPr>
        <w:t>7,</w:t>
      </w:r>
      <w:r w:rsidR="000E4B2A" w:rsidRPr="00A0196D">
        <w:rPr>
          <w:color w:val="17365D" w:themeColor="text2" w:themeShade="BF"/>
          <w:sz w:val="20"/>
        </w:rPr>
        <w:t>9</w:t>
      </w:r>
      <w:r w:rsidR="00DA78C1" w:rsidRPr="00A0196D">
        <w:rPr>
          <w:color w:val="17365D" w:themeColor="text2" w:themeShade="BF"/>
          <w:sz w:val="20"/>
        </w:rPr>
        <w:t>%)</w:t>
      </w:r>
      <w:r w:rsidRPr="00A0196D">
        <w:rPr>
          <w:color w:val="17365D" w:themeColor="text2" w:themeShade="BF"/>
          <w:sz w:val="20"/>
        </w:rPr>
        <w:t>.</w:t>
      </w:r>
    </w:p>
    <w:p w:rsidR="00E65163" w:rsidRPr="000E4B2A" w:rsidRDefault="00E65163" w:rsidP="00A61214">
      <w:pPr>
        <w:tabs>
          <w:tab w:val="left" w:pos="5954"/>
        </w:tabs>
        <w:spacing w:before="0" w:after="40" w:line="240" w:lineRule="auto"/>
        <w:ind w:left="1134" w:hanging="1134"/>
        <w:jc w:val="left"/>
        <w:rPr>
          <w:rFonts w:eastAsia="Calibri" w:cs="Arial"/>
          <w:i/>
          <w:color w:val="244061"/>
          <w:sz w:val="16"/>
          <w:szCs w:val="18"/>
          <w:lang w:eastAsia="en-US"/>
        </w:rPr>
      </w:pPr>
      <w:r w:rsidRPr="00E26D38">
        <w:rPr>
          <w:rFonts w:eastAsia="Calibri" w:cs="Arial"/>
          <w:b/>
          <w:color w:val="17365D"/>
          <w:sz w:val="18"/>
          <w:szCs w:val="18"/>
          <w:lang w:eastAsia="en-US"/>
        </w:rPr>
        <w:t xml:space="preserve">Tablica </w:t>
      </w:r>
      <w:r w:rsidR="00B0422F" w:rsidRPr="00E26D38">
        <w:rPr>
          <w:rFonts w:eastAsia="Calibri" w:cs="Arial"/>
          <w:b/>
          <w:color w:val="17365D"/>
          <w:sz w:val="18"/>
          <w:szCs w:val="18"/>
          <w:lang w:eastAsia="en-US"/>
        </w:rPr>
        <w:t>2</w:t>
      </w:r>
      <w:r w:rsidRPr="00E26D38">
        <w:rPr>
          <w:rFonts w:eastAsia="Calibri" w:cs="Arial"/>
          <w:b/>
          <w:color w:val="17365D"/>
          <w:sz w:val="18"/>
          <w:szCs w:val="18"/>
          <w:lang w:eastAsia="en-US"/>
        </w:rPr>
        <w:t>.</w:t>
      </w:r>
      <w:r w:rsidRPr="00E26D38">
        <w:rPr>
          <w:rFonts w:eastAsia="Calibri" w:cs="Arial"/>
          <w:b/>
          <w:color w:val="17365D"/>
          <w:sz w:val="18"/>
          <w:szCs w:val="18"/>
          <w:lang w:eastAsia="en-US"/>
        </w:rPr>
        <w:tab/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Osnovni financijski </w:t>
      </w:r>
      <w:r w:rsidR="00A61214">
        <w:rPr>
          <w:rFonts w:eastAsia="Calibri" w:cs="Arial"/>
          <w:b/>
          <w:color w:val="244061"/>
          <w:sz w:val="18"/>
          <w:szCs w:val="18"/>
          <w:lang w:eastAsia="en-US"/>
        </w:rPr>
        <w:t>rezultati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poduzetnika na području Urbane aglomeracije Rijeka i poduzetnika Primorsko-goranske županije u 201</w:t>
      </w:r>
      <w:r w:rsidR="006310AC">
        <w:rPr>
          <w:rFonts w:eastAsia="Calibri" w:cs="Arial"/>
          <w:b/>
          <w:color w:val="244061"/>
          <w:sz w:val="18"/>
          <w:szCs w:val="18"/>
          <w:lang w:eastAsia="en-US"/>
        </w:rPr>
        <w:t>9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. </w:t>
      </w:r>
      <w:r w:rsidR="00E26D38">
        <w:rPr>
          <w:rFonts w:eastAsia="Calibri" w:cs="Arial"/>
          <w:b/>
          <w:color w:val="244061"/>
          <w:sz w:val="18"/>
          <w:szCs w:val="18"/>
          <w:lang w:eastAsia="en-US"/>
        </w:rPr>
        <w:t>g</w:t>
      </w:r>
      <w:r w:rsidR="00A61214">
        <w:rPr>
          <w:rFonts w:eastAsia="Calibri" w:cs="Arial"/>
          <w:b/>
          <w:color w:val="244061"/>
          <w:sz w:val="18"/>
          <w:szCs w:val="18"/>
          <w:lang w:eastAsia="en-US"/>
        </w:rPr>
        <w:t>odini</w:t>
      </w:r>
      <w:r w:rsidR="00E26D38">
        <w:rPr>
          <w:rFonts w:eastAsia="Calibri" w:cs="Arial"/>
          <w:b/>
          <w:color w:val="244061"/>
          <w:sz w:val="18"/>
          <w:szCs w:val="18"/>
          <w:lang w:eastAsia="en-US"/>
        </w:rPr>
        <w:tab/>
      </w:r>
      <w:r w:rsidRPr="000E4B2A">
        <w:rPr>
          <w:rFonts w:eastAsia="Calibri" w:cs="Arial"/>
          <w:i/>
          <w:color w:val="244061"/>
          <w:sz w:val="16"/>
          <w:szCs w:val="18"/>
          <w:lang w:eastAsia="en-US"/>
        </w:rPr>
        <w:t>(iznosi u tis</w:t>
      </w:r>
      <w:r w:rsidR="00626754" w:rsidRPr="000E4B2A">
        <w:rPr>
          <w:rFonts w:eastAsia="Calibri" w:cs="Arial"/>
          <w:i/>
          <w:color w:val="244061"/>
          <w:sz w:val="16"/>
          <w:szCs w:val="18"/>
          <w:lang w:eastAsia="en-US"/>
        </w:rPr>
        <w:t>ućama</w:t>
      </w:r>
      <w:r w:rsidRPr="000E4B2A">
        <w:rPr>
          <w:rFonts w:eastAsia="Calibri" w:cs="Arial"/>
          <w:i/>
          <w:color w:val="244061"/>
          <w:sz w:val="16"/>
          <w:szCs w:val="18"/>
          <w:lang w:eastAsia="en-US"/>
        </w:rPr>
        <w:t xml:space="preserve"> kuna, prosječne plaće u kunama)</w:t>
      </w:r>
    </w:p>
    <w:tbl>
      <w:tblPr>
        <w:tblW w:w="9666" w:type="dxa"/>
        <w:jc w:val="center"/>
        <w:tblInd w:w="-84" w:type="dxa"/>
        <w:tblLayout w:type="fixed"/>
        <w:tblLook w:val="04A0" w:firstRow="1" w:lastRow="0" w:firstColumn="1" w:lastColumn="0" w:noHBand="0" w:noVBand="1"/>
      </w:tblPr>
      <w:tblGrid>
        <w:gridCol w:w="3719"/>
        <w:gridCol w:w="1121"/>
        <w:gridCol w:w="1121"/>
        <w:gridCol w:w="730"/>
        <w:gridCol w:w="1121"/>
        <w:gridCol w:w="1121"/>
        <w:gridCol w:w="733"/>
      </w:tblGrid>
      <w:tr w:rsidR="00E65163" w:rsidRPr="00CA6C5F" w:rsidTr="000D5A63">
        <w:trPr>
          <w:cantSplit/>
          <w:trHeight w:hRule="exact" w:val="255"/>
          <w:tblHeader/>
          <w:jc w:val="center"/>
        </w:trPr>
        <w:tc>
          <w:tcPr>
            <w:tcW w:w="3719" w:type="dxa"/>
            <w:vMerge w:val="restart"/>
            <w:tcBorders>
              <w:top w:val="single" w:sz="4" w:space="0" w:color="FFFFFF"/>
              <w:left w:val="nil"/>
              <w:bottom w:val="single" w:sz="4" w:space="0" w:color="BFBFBF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E65163" w:rsidRPr="004820BC" w:rsidRDefault="00E65163" w:rsidP="00575CF7">
            <w:pPr>
              <w:widowControl w:val="0"/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4820BC">
              <w:rPr>
                <w:rFonts w:cs="Arial"/>
                <w:b/>
                <w:bCs/>
                <w:color w:val="FFFFFF"/>
                <w:sz w:val="18"/>
                <w:szCs w:val="18"/>
              </w:rPr>
              <w:t>Opis</w:t>
            </w:r>
          </w:p>
        </w:tc>
        <w:tc>
          <w:tcPr>
            <w:tcW w:w="297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882537" w:rsidRDefault="00E65163" w:rsidP="00575CF7">
            <w:pPr>
              <w:widowControl w:val="0"/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882537">
              <w:rPr>
                <w:rFonts w:cs="Arial"/>
                <w:b/>
                <w:bCs/>
                <w:color w:val="FFFFFF"/>
                <w:sz w:val="18"/>
                <w:szCs w:val="18"/>
              </w:rPr>
              <w:t>Urbana aglomeracija Rijeka</w:t>
            </w:r>
          </w:p>
        </w:tc>
        <w:tc>
          <w:tcPr>
            <w:tcW w:w="297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882537" w:rsidRDefault="00E65163" w:rsidP="00575CF7">
            <w:pPr>
              <w:widowControl w:val="0"/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882537">
              <w:rPr>
                <w:rFonts w:cs="Arial"/>
                <w:b/>
                <w:bCs/>
                <w:color w:val="FFFFFF"/>
                <w:sz w:val="18"/>
                <w:szCs w:val="18"/>
              </w:rPr>
              <w:t>Primorsko-goranska županija</w:t>
            </w:r>
          </w:p>
        </w:tc>
      </w:tr>
      <w:tr w:rsidR="00E65163" w:rsidRPr="00CA6C5F" w:rsidTr="000D5A63">
        <w:trPr>
          <w:cantSplit/>
          <w:trHeight w:hRule="exact" w:val="227"/>
          <w:tblHeader/>
          <w:jc w:val="center"/>
        </w:trPr>
        <w:tc>
          <w:tcPr>
            <w:tcW w:w="3719" w:type="dxa"/>
            <w:vMerge/>
            <w:tcBorders>
              <w:top w:val="single" w:sz="4" w:space="0" w:color="FFFFFF"/>
              <w:left w:val="nil"/>
              <w:bottom w:val="single" w:sz="8" w:space="0" w:color="FFFFFF" w:themeColor="background1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E65163" w:rsidRPr="00A77A2F" w:rsidRDefault="00E65163" w:rsidP="00173132">
            <w:pPr>
              <w:spacing w:before="0" w:after="0" w:line="240" w:lineRule="auto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FFFFFF"/>
              <w:bottom w:val="inset" w:sz="8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A77A2F" w:rsidRDefault="00760CE8" w:rsidP="006310AC">
            <w:pPr>
              <w:widowControl w:val="0"/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>201</w:t>
            </w:r>
            <w:r w:rsidR="006310AC">
              <w:rPr>
                <w:rFonts w:cs="Arial"/>
                <w:b/>
                <w:bCs/>
                <w:color w:val="FFFFFF"/>
                <w:sz w:val="16"/>
                <w:szCs w:val="16"/>
              </w:rPr>
              <w:t>8</w:t>
            </w:r>
            <w:r w:rsidR="00E65163"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. </w:t>
            </w:r>
          </w:p>
        </w:tc>
        <w:tc>
          <w:tcPr>
            <w:tcW w:w="1121" w:type="dxa"/>
            <w:tcBorders>
              <w:top w:val="nil"/>
              <w:left w:val="nil"/>
              <w:bottom w:val="inset" w:sz="8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A77A2F" w:rsidRDefault="00E65163" w:rsidP="006310AC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>201</w:t>
            </w:r>
            <w:r w:rsidR="006310AC">
              <w:rPr>
                <w:rFonts w:cs="Arial"/>
                <w:b/>
                <w:bCs/>
                <w:color w:val="FFFFFF"/>
                <w:sz w:val="16"/>
                <w:szCs w:val="16"/>
              </w:rPr>
              <w:t>9</w:t>
            </w: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. </w:t>
            </w:r>
          </w:p>
        </w:tc>
        <w:tc>
          <w:tcPr>
            <w:tcW w:w="730" w:type="dxa"/>
            <w:tcBorders>
              <w:top w:val="nil"/>
              <w:left w:val="nil"/>
              <w:bottom w:val="inset" w:sz="8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A77A2F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>Indeks</w:t>
            </w:r>
          </w:p>
        </w:tc>
        <w:tc>
          <w:tcPr>
            <w:tcW w:w="1121" w:type="dxa"/>
            <w:tcBorders>
              <w:top w:val="nil"/>
              <w:left w:val="nil"/>
              <w:bottom w:val="inset" w:sz="8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A77A2F" w:rsidRDefault="00760CE8" w:rsidP="006310AC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>201</w:t>
            </w:r>
            <w:r w:rsidR="006310AC">
              <w:rPr>
                <w:rFonts w:cs="Arial"/>
                <w:b/>
                <w:bCs/>
                <w:color w:val="FFFFFF"/>
                <w:sz w:val="16"/>
                <w:szCs w:val="16"/>
              </w:rPr>
              <w:t>8.</w:t>
            </w:r>
            <w:r w:rsidR="00E65163"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inset" w:sz="8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A77A2F" w:rsidRDefault="00E65163" w:rsidP="006310AC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>201</w:t>
            </w:r>
            <w:r w:rsidR="006310AC">
              <w:rPr>
                <w:rFonts w:cs="Arial"/>
                <w:b/>
                <w:bCs/>
                <w:color w:val="FFFFFF"/>
                <w:sz w:val="16"/>
                <w:szCs w:val="16"/>
              </w:rPr>
              <w:t>9</w:t>
            </w: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. </w:t>
            </w:r>
          </w:p>
        </w:tc>
        <w:tc>
          <w:tcPr>
            <w:tcW w:w="733" w:type="dxa"/>
            <w:tcBorders>
              <w:top w:val="nil"/>
              <w:left w:val="nil"/>
              <w:bottom w:val="inset" w:sz="8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A77A2F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>Indeks</w:t>
            </w:r>
          </w:p>
        </w:tc>
      </w:tr>
      <w:tr w:rsidR="004820BC" w:rsidRPr="00CA6C5F" w:rsidTr="000D5A63">
        <w:trPr>
          <w:cantSplit/>
          <w:trHeight w:val="266"/>
          <w:jc w:val="center"/>
        </w:trPr>
        <w:tc>
          <w:tcPr>
            <w:tcW w:w="371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E65163" w:rsidRPr="00067815" w:rsidRDefault="00E65163" w:rsidP="000D5A63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>Broj poduzetnika</w:t>
            </w:r>
          </w:p>
        </w:tc>
        <w:tc>
          <w:tcPr>
            <w:tcW w:w="1121" w:type="dxa"/>
            <w:tcBorders>
              <w:top w:val="inset" w:sz="8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E65163" w:rsidRPr="00067815" w:rsidRDefault="00E65163" w:rsidP="00575CF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inset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E65163" w:rsidRPr="00067815" w:rsidRDefault="008B1A97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>7.</w:t>
            </w:r>
            <w:r w:rsidR="00727EAA">
              <w:rPr>
                <w:rFonts w:cs="Arial"/>
                <w:color w:val="244061"/>
                <w:sz w:val="18"/>
                <w:szCs w:val="18"/>
              </w:rPr>
              <w:t>691</w:t>
            </w:r>
          </w:p>
        </w:tc>
        <w:tc>
          <w:tcPr>
            <w:tcW w:w="730" w:type="dxa"/>
            <w:tcBorders>
              <w:top w:val="inset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E65163" w:rsidRPr="00067815" w:rsidRDefault="00E65163" w:rsidP="00575CF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inset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E65163" w:rsidRPr="00067815" w:rsidRDefault="00E65163" w:rsidP="00575CF7">
            <w:pPr>
              <w:widowControl w:val="0"/>
              <w:spacing w:before="0" w:after="0" w:line="240" w:lineRule="auto"/>
              <w:jc w:val="righ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inset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E65163" w:rsidRPr="00067815" w:rsidRDefault="00727EAA" w:rsidP="00575CF7">
            <w:pPr>
              <w:widowControl w:val="0"/>
              <w:spacing w:before="0" w:after="0" w:line="240" w:lineRule="auto"/>
              <w:jc w:val="righ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11.261</w:t>
            </w:r>
          </w:p>
        </w:tc>
        <w:tc>
          <w:tcPr>
            <w:tcW w:w="733" w:type="dxa"/>
            <w:tcBorders>
              <w:top w:val="inset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outset" w:sz="8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E65163" w:rsidRPr="00067815" w:rsidRDefault="00E65163" w:rsidP="00575CF7">
            <w:pPr>
              <w:widowControl w:val="0"/>
              <w:spacing w:before="0" w:after="0" w:line="240" w:lineRule="auto"/>
              <w:jc w:val="righ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727EAA" w:rsidRPr="00CA6C5F" w:rsidTr="00C87305">
        <w:trPr>
          <w:cantSplit/>
          <w:trHeight w:val="266"/>
          <w:jc w:val="center"/>
        </w:trPr>
        <w:tc>
          <w:tcPr>
            <w:tcW w:w="3719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single" w:sz="4" w:space="0" w:color="D9D9D9" w:themeColor="background1" w:themeShade="D9"/>
              <w:right w:val="single" w:sz="8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727EAA" w:rsidRPr="00067815" w:rsidRDefault="00727EAA" w:rsidP="00067815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lastRenderedPageBreak/>
              <w:t>Broj zaposlenih</w:t>
            </w:r>
          </w:p>
        </w:tc>
        <w:tc>
          <w:tcPr>
            <w:tcW w:w="1121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single" w:sz="4" w:space="0" w:color="D9D9D9" w:themeColor="background1" w:themeShade="D9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27EAA" w:rsidRP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41.343</w:t>
            </w:r>
          </w:p>
        </w:tc>
        <w:tc>
          <w:tcPr>
            <w:tcW w:w="112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D9D9D9" w:themeColor="background1" w:themeShade="D9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27EAA" w:rsidRP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42.726</w:t>
            </w:r>
          </w:p>
        </w:tc>
        <w:tc>
          <w:tcPr>
            <w:tcW w:w="73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D9D9D9" w:themeColor="background1" w:themeShade="D9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27EAA" w:rsidRP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103,3</w:t>
            </w:r>
          </w:p>
        </w:tc>
        <w:tc>
          <w:tcPr>
            <w:tcW w:w="112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D9D9D9" w:themeColor="background1" w:themeShade="D9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27EAA" w:rsidRP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61.979</w:t>
            </w:r>
          </w:p>
        </w:tc>
        <w:tc>
          <w:tcPr>
            <w:tcW w:w="112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D9D9D9" w:themeColor="background1" w:themeShade="D9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27EAA" w:rsidRP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64.568</w:t>
            </w:r>
          </w:p>
        </w:tc>
        <w:tc>
          <w:tcPr>
            <w:tcW w:w="73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D9D9D9" w:themeColor="background1" w:themeShade="D9"/>
              <w:right w:val="outset" w:sz="8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27EAA" w:rsidRP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104,2</w:t>
            </w:r>
          </w:p>
        </w:tc>
      </w:tr>
      <w:tr w:rsidR="00727EAA" w:rsidRPr="00CA6C5F" w:rsidTr="00C87305">
        <w:trPr>
          <w:cantSplit/>
          <w:trHeight w:val="266"/>
          <w:jc w:val="center"/>
        </w:trPr>
        <w:tc>
          <w:tcPr>
            <w:tcW w:w="3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727EAA" w:rsidRPr="00067815" w:rsidRDefault="00727EAA" w:rsidP="00067815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>Ukupni prihodi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727EAA" w:rsidRP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25.750.938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727EAA" w:rsidRP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27.715.579</w:t>
            </w:r>
          </w:p>
        </w:tc>
        <w:tc>
          <w:tcPr>
            <w:tcW w:w="7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727EAA" w:rsidRP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107,6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727EAA" w:rsidRP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38.168.534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727EAA" w:rsidRP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40.959.589</w:t>
            </w:r>
          </w:p>
        </w:tc>
        <w:tc>
          <w:tcPr>
            <w:tcW w:w="7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727EAA" w:rsidRP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107,3</w:t>
            </w:r>
          </w:p>
        </w:tc>
      </w:tr>
      <w:tr w:rsidR="00727EAA" w:rsidRPr="00CA6C5F" w:rsidTr="00C87305">
        <w:trPr>
          <w:cantSplit/>
          <w:trHeight w:val="266"/>
          <w:jc w:val="center"/>
        </w:trPr>
        <w:tc>
          <w:tcPr>
            <w:tcW w:w="3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727EAA" w:rsidRPr="00067815" w:rsidRDefault="00727EAA" w:rsidP="00067815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>Ukupni rashodi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727EAA" w:rsidRP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25.253.562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727EAA" w:rsidRP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26.590.112</w:t>
            </w:r>
          </w:p>
        </w:tc>
        <w:tc>
          <w:tcPr>
            <w:tcW w:w="7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727EAA" w:rsidRP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105,3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727EAA" w:rsidRP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37.269.963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727EAA" w:rsidRP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39.555.034</w:t>
            </w:r>
          </w:p>
        </w:tc>
        <w:tc>
          <w:tcPr>
            <w:tcW w:w="7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727EAA" w:rsidRP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106,1</w:t>
            </w:r>
          </w:p>
        </w:tc>
      </w:tr>
      <w:tr w:rsidR="00727EAA" w:rsidRPr="00CA6C5F" w:rsidTr="000D5A63">
        <w:trPr>
          <w:cantSplit/>
          <w:trHeight w:val="266"/>
          <w:jc w:val="center"/>
        </w:trPr>
        <w:tc>
          <w:tcPr>
            <w:tcW w:w="3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727EAA" w:rsidRPr="00A77A2F" w:rsidRDefault="00727EAA" w:rsidP="00067815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A77A2F">
              <w:rPr>
                <w:rFonts w:cs="Arial"/>
                <w:color w:val="244061"/>
                <w:sz w:val="18"/>
                <w:szCs w:val="18"/>
              </w:rPr>
              <w:t>Dobit prije oporezivanja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 w:themeFill="background1"/>
            <w:noWrap/>
            <w:vAlign w:val="center"/>
          </w:tcPr>
          <w:p w:rsid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1.742.676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 w:themeFill="background1"/>
            <w:noWrap/>
            <w:vAlign w:val="center"/>
          </w:tcPr>
          <w:p w:rsid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1.870.952</w:t>
            </w:r>
          </w:p>
        </w:tc>
        <w:tc>
          <w:tcPr>
            <w:tcW w:w="7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 w:themeFill="background1"/>
            <w:noWrap/>
            <w:vAlign w:val="center"/>
          </w:tcPr>
          <w:p w:rsid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107,4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2.428.212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2.569.088</w:t>
            </w:r>
          </w:p>
        </w:tc>
        <w:tc>
          <w:tcPr>
            <w:tcW w:w="7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105,8</w:t>
            </w:r>
          </w:p>
        </w:tc>
      </w:tr>
      <w:tr w:rsidR="00727EAA" w:rsidRPr="00CA6C5F" w:rsidTr="000D5A63">
        <w:trPr>
          <w:cantSplit/>
          <w:trHeight w:val="266"/>
          <w:jc w:val="center"/>
        </w:trPr>
        <w:tc>
          <w:tcPr>
            <w:tcW w:w="3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727EAA" w:rsidRPr="00A77A2F" w:rsidRDefault="00727EAA" w:rsidP="00067815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A77A2F">
              <w:rPr>
                <w:rFonts w:cs="Arial"/>
                <w:color w:val="244061"/>
                <w:sz w:val="18"/>
                <w:szCs w:val="18"/>
              </w:rPr>
              <w:t>Gubitak prije oporezivanja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 w:themeFill="background1"/>
            <w:noWrap/>
            <w:vAlign w:val="center"/>
          </w:tcPr>
          <w:p w:rsid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1.245.300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 w:themeFill="background1"/>
            <w:noWrap/>
            <w:vAlign w:val="center"/>
          </w:tcPr>
          <w:p w:rsid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745.485</w:t>
            </w:r>
          </w:p>
        </w:tc>
        <w:tc>
          <w:tcPr>
            <w:tcW w:w="7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 w:themeFill="background1"/>
            <w:noWrap/>
            <w:vAlign w:val="center"/>
          </w:tcPr>
          <w:p w:rsid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59,9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1.529.640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1.164.532</w:t>
            </w:r>
          </w:p>
        </w:tc>
        <w:tc>
          <w:tcPr>
            <w:tcW w:w="7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76,1</w:t>
            </w:r>
          </w:p>
        </w:tc>
      </w:tr>
      <w:tr w:rsidR="00727EAA" w:rsidRPr="00CA6C5F" w:rsidTr="000D5A63">
        <w:trPr>
          <w:cantSplit/>
          <w:trHeight w:val="266"/>
          <w:jc w:val="center"/>
        </w:trPr>
        <w:tc>
          <w:tcPr>
            <w:tcW w:w="3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727EAA" w:rsidRPr="00A77A2F" w:rsidRDefault="00727EAA" w:rsidP="00067815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A77A2F">
              <w:rPr>
                <w:rFonts w:cs="Arial"/>
                <w:color w:val="244061"/>
                <w:sz w:val="18"/>
                <w:szCs w:val="18"/>
              </w:rPr>
              <w:t>Dobit razdoblja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 w:themeFill="background1"/>
            <w:noWrap/>
            <w:vAlign w:val="center"/>
          </w:tcPr>
          <w:p w:rsid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1.543.238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 w:themeFill="background1"/>
            <w:noWrap/>
            <w:vAlign w:val="center"/>
          </w:tcPr>
          <w:p w:rsid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1.574.483</w:t>
            </w:r>
          </w:p>
        </w:tc>
        <w:tc>
          <w:tcPr>
            <w:tcW w:w="7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 w:themeFill="background1"/>
            <w:noWrap/>
            <w:vAlign w:val="center"/>
          </w:tcPr>
          <w:p w:rsid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102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2.116.301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2.203.910</w:t>
            </w:r>
          </w:p>
        </w:tc>
        <w:tc>
          <w:tcPr>
            <w:tcW w:w="7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104,1</w:t>
            </w:r>
          </w:p>
        </w:tc>
      </w:tr>
      <w:tr w:rsidR="00727EAA" w:rsidRPr="00CA6C5F" w:rsidTr="000D5A63">
        <w:trPr>
          <w:cantSplit/>
          <w:trHeight w:val="266"/>
          <w:jc w:val="center"/>
        </w:trPr>
        <w:tc>
          <w:tcPr>
            <w:tcW w:w="3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727EAA" w:rsidRPr="00A77A2F" w:rsidRDefault="00727EAA" w:rsidP="00067815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A77A2F">
              <w:rPr>
                <w:rFonts w:cs="Arial"/>
                <w:color w:val="244061"/>
                <w:sz w:val="18"/>
                <w:szCs w:val="18"/>
              </w:rPr>
              <w:t>Gubitak razdoblja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 w:themeFill="background1"/>
            <w:noWrap/>
            <w:vAlign w:val="center"/>
          </w:tcPr>
          <w:p w:rsid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1.240.949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 w:themeFill="background1"/>
            <w:noWrap/>
            <w:vAlign w:val="center"/>
          </w:tcPr>
          <w:p w:rsid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747.824</w:t>
            </w:r>
          </w:p>
        </w:tc>
        <w:tc>
          <w:tcPr>
            <w:tcW w:w="7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 w:themeFill="background1"/>
            <w:noWrap/>
            <w:vAlign w:val="center"/>
          </w:tcPr>
          <w:p w:rsid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60,3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1.525.623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1.167.190</w:t>
            </w:r>
          </w:p>
        </w:tc>
        <w:tc>
          <w:tcPr>
            <w:tcW w:w="7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727EAA" w:rsidRDefault="00727EAA" w:rsidP="00727EA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76,5</w:t>
            </w:r>
          </w:p>
        </w:tc>
      </w:tr>
      <w:tr w:rsidR="00CC6437" w:rsidRPr="00CA6C5F" w:rsidTr="000D5A63">
        <w:trPr>
          <w:cantSplit/>
          <w:trHeight w:val="283"/>
          <w:jc w:val="center"/>
        </w:trPr>
        <w:tc>
          <w:tcPr>
            <w:tcW w:w="3719" w:type="dxa"/>
            <w:tcBorders>
              <w:top w:val="single" w:sz="4" w:space="0" w:color="D9D9D9" w:themeColor="background1" w:themeShade="D9"/>
              <w:left w:val="single" w:sz="4" w:space="0" w:color="548DD4" w:themeColor="text2" w:themeTint="9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C6437" w:rsidRPr="003738F9" w:rsidRDefault="00CC6437" w:rsidP="00067815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b/>
                <w:color w:val="244061"/>
                <w:sz w:val="18"/>
                <w:szCs w:val="18"/>
              </w:rPr>
            </w:pPr>
            <w:r w:rsidRPr="007B4C73">
              <w:rPr>
                <w:rFonts w:cs="Arial"/>
                <w:b/>
                <w:color w:val="17365D" w:themeColor="text2" w:themeShade="BF"/>
                <w:sz w:val="18"/>
                <w:szCs w:val="18"/>
              </w:rPr>
              <w:t xml:space="preserve">Konsolidirani financijski rezultat – dobit (+) ili gubitak (-) razdoblja 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CC6437" w:rsidRPr="008437B7" w:rsidRDefault="00CC643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b/>
                <w:color w:val="244061"/>
                <w:sz w:val="18"/>
                <w:szCs w:val="18"/>
              </w:rPr>
              <w:t>302.288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CC6437" w:rsidRP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 w:rsidRPr="00CC6437">
              <w:rPr>
                <w:rFonts w:cs="Arial"/>
                <w:b/>
                <w:color w:val="244061"/>
                <w:sz w:val="18"/>
                <w:szCs w:val="18"/>
              </w:rPr>
              <w:t>826.660</w:t>
            </w:r>
          </w:p>
        </w:tc>
        <w:tc>
          <w:tcPr>
            <w:tcW w:w="73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CC6437" w:rsidRP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 w:rsidRPr="00CC6437">
              <w:rPr>
                <w:rFonts w:cs="Arial"/>
                <w:b/>
                <w:color w:val="244061"/>
                <w:sz w:val="18"/>
                <w:szCs w:val="18"/>
              </w:rPr>
              <w:t>273,5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CC6437" w:rsidRP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 w:rsidRPr="00CC6437">
              <w:rPr>
                <w:rFonts w:cs="Arial"/>
                <w:b/>
                <w:color w:val="244061"/>
                <w:sz w:val="18"/>
                <w:szCs w:val="18"/>
              </w:rPr>
              <w:t>590.678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CC6437" w:rsidRP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 w:rsidRPr="00CC6437">
              <w:rPr>
                <w:rFonts w:cs="Arial"/>
                <w:b/>
                <w:color w:val="244061"/>
                <w:sz w:val="18"/>
                <w:szCs w:val="18"/>
              </w:rPr>
              <w:t>1.036.721</w:t>
            </w:r>
          </w:p>
        </w:tc>
        <w:tc>
          <w:tcPr>
            <w:tcW w:w="733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CC6437" w:rsidRP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 w:rsidRPr="00CC6437">
              <w:rPr>
                <w:rFonts w:cs="Arial"/>
                <w:b/>
                <w:color w:val="244061"/>
                <w:sz w:val="18"/>
                <w:szCs w:val="18"/>
              </w:rPr>
              <w:t>175,5</w:t>
            </w:r>
          </w:p>
        </w:tc>
      </w:tr>
      <w:tr w:rsidR="00CC6437" w:rsidRPr="00CA6C5F" w:rsidTr="000D5A63">
        <w:trPr>
          <w:cantSplit/>
          <w:trHeight w:val="266"/>
          <w:jc w:val="center"/>
        </w:trPr>
        <w:tc>
          <w:tcPr>
            <w:tcW w:w="3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CC6437" w:rsidRPr="00A77A2F" w:rsidRDefault="00CC6437" w:rsidP="00067815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A77A2F">
              <w:rPr>
                <w:rFonts w:cs="Arial"/>
                <w:color w:val="244061"/>
                <w:sz w:val="18"/>
                <w:szCs w:val="18"/>
              </w:rPr>
              <w:t>Izvoz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 w:themeFill="background1"/>
            <w:noWrap/>
            <w:vAlign w:val="center"/>
          </w:tcPr>
          <w:p w:rsid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5.294.220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 w:themeFill="background1"/>
            <w:noWrap/>
            <w:vAlign w:val="center"/>
          </w:tcPr>
          <w:p w:rsid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5.919.569</w:t>
            </w:r>
          </w:p>
        </w:tc>
        <w:tc>
          <w:tcPr>
            <w:tcW w:w="7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 w:themeFill="background1"/>
            <w:noWrap/>
            <w:vAlign w:val="center"/>
          </w:tcPr>
          <w:p w:rsid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111,8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7.744.771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8.487.825</w:t>
            </w:r>
          </w:p>
        </w:tc>
        <w:tc>
          <w:tcPr>
            <w:tcW w:w="7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109,6</w:t>
            </w:r>
          </w:p>
        </w:tc>
      </w:tr>
      <w:tr w:rsidR="00CC6437" w:rsidRPr="00CA6C5F" w:rsidTr="000D5A63">
        <w:trPr>
          <w:cantSplit/>
          <w:trHeight w:val="266"/>
          <w:jc w:val="center"/>
        </w:trPr>
        <w:tc>
          <w:tcPr>
            <w:tcW w:w="3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CC6437" w:rsidRPr="00A77A2F" w:rsidRDefault="00CC6437" w:rsidP="00067815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A77A2F">
              <w:rPr>
                <w:rFonts w:cs="Arial"/>
                <w:color w:val="244061"/>
                <w:sz w:val="18"/>
                <w:szCs w:val="18"/>
              </w:rPr>
              <w:t>Uvoz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 w:themeFill="background1"/>
            <w:noWrap/>
            <w:vAlign w:val="center"/>
          </w:tcPr>
          <w:p w:rsid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2.772.645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 w:themeFill="background1"/>
            <w:noWrap/>
            <w:vAlign w:val="center"/>
          </w:tcPr>
          <w:p w:rsid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3.290.196</w:t>
            </w:r>
          </w:p>
        </w:tc>
        <w:tc>
          <w:tcPr>
            <w:tcW w:w="7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 w:themeFill="background1"/>
            <w:noWrap/>
            <w:vAlign w:val="center"/>
          </w:tcPr>
          <w:p w:rsid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118,7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4.388.524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4.934.339</w:t>
            </w:r>
          </w:p>
        </w:tc>
        <w:tc>
          <w:tcPr>
            <w:tcW w:w="7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112,4</w:t>
            </w:r>
          </w:p>
        </w:tc>
      </w:tr>
      <w:tr w:rsidR="00CC6437" w:rsidRPr="00CA6C5F" w:rsidTr="000D5A63">
        <w:trPr>
          <w:cantSplit/>
          <w:trHeight w:val="266"/>
          <w:jc w:val="center"/>
        </w:trPr>
        <w:tc>
          <w:tcPr>
            <w:tcW w:w="3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CC6437" w:rsidRPr="00A77A2F" w:rsidRDefault="00CC6437" w:rsidP="00067815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A77A2F">
              <w:rPr>
                <w:rFonts w:cs="Arial"/>
                <w:color w:val="244061"/>
                <w:sz w:val="18"/>
                <w:szCs w:val="18"/>
              </w:rPr>
              <w:t>Investicije u novu dugotrajnu imovinu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 w:themeFill="background1"/>
            <w:noWrap/>
            <w:vAlign w:val="center"/>
          </w:tcPr>
          <w:p w:rsid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615.621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 w:themeFill="background1"/>
            <w:noWrap/>
            <w:vAlign w:val="center"/>
          </w:tcPr>
          <w:p w:rsid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715.318</w:t>
            </w:r>
          </w:p>
        </w:tc>
        <w:tc>
          <w:tcPr>
            <w:tcW w:w="7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 w:themeFill="background1"/>
            <w:noWrap/>
            <w:vAlign w:val="center"/>
          </w:tcPr>
          <w:p w:rsid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116,2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1.145.500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1.783.752</w:t>
            </w:r>
          </w:p>
        </w:tc>
        <w:tc>
          <w:tcPr>
            <w:tcW w:w="7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155,7</w:t>
            </w:r>
          </w:p>
        </w:tc>
      </w:tr>
      <w:tr w:rsidR="00CC6437" w:rsidRPr="00CA6C5F" w:rsidTr="000D5A63">
        <w:trPr>
          <w:cantSplit/>
          <w:trHeight w:val="266"/>
          <w:jc w:val="center"/>
        </w:trPr>
        <w:tc>
          <w:tcPr>
            <w:tcW w:w="3719" w:type="dxa"/>
            <w:tcBorders>
              <w:top w:val="single" w:sz="4" w:space="0" w:color="D9D9D9" w:themeColor="background1" w:themeShade="D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C6437" w:rsidRPr="00067815" w:rsidRDefault="00CC6437" w:rsidP="00067815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>Prosječna mjes</w:t>
            </w:r>
            <w:r>
              <w:rPr>
                <w:rFonts w:cs="Arial"/>
                <w:color w:val="244061"/>
                <w:sz w:val="18"/>
                <w:szCs w:val="18"/>
              </w:rPr>
              <w:t>.</w:t>
            </w:r>
            <w:r w:rsidRPr="00067815">
              <w:rPr>
                <w:rFonts w:cs="Arial"/>
                <w:color w:val="244061"/>
                <w:sz w:val="18"/>
                <w:szCs w:val="18"/>
              </w:rPr>
              <w:t xml:space="preserve"> neto plaća po zaposlenom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CC6437" w:rsidRP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CC6437">
              <w:rPr>
                <w:rFonts w:cs="Arial"/>
                <w:color w:val="244061"/>
                <w:sz w:val="18"/>
                <w:szCs w:val="18"/>
              </w:rPr>
              <w:t>5.477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CC6437" w:rsidRP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CC6437">
              <w:rPr>
                <w:rFonts w:cs="Arial"/>
                <w:color w:val="244061"/>
                <w:sz w:val="18"/>
                <w:szCs w:val="18"/>
              </w:rPr>
              <w:t>5.660</w:t>
            </w:r>
          </w:p>
        </w:tc>
        <w:tc>
          <w:tcPr>
            <w:tcW w:w="73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CC6437" w:rsidRP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CC6437">
              <w:rPr>
                <w:rFonts w:cs="Arial"/>
                <w:color w:val="244061"/>
                <w:sz w:val="18"/>
                <w:szCs w:val="18"/>
              </w:rPr>
              <w:t>103,3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CC6437" w:rsidRP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CC6437">
              <w:rPr>
                <w:rFonts w:cs="Arial"/>
                <w:color w:val="244061"/>
                <w:sz w:val="18"/>
                <w:szCs w:val="18"/>
              </w:rPr>
              <w:t>5.406</w:t>
            </w:r>
          </w:p>
        </w:tc>
        <w:tc>
          <w:tcPr>
            <w:tcW w:w="1121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CC6437" w:rsidRP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CC6437">
              <w:rPr>
                <w:rFonts w:cs="Arial"/>
                <w:color w:val="244061"/>
                <w:sz w:val="18"/>
                <w:szCs w:val="18"/>
              </w:rPr>
              <w:t>5.595</w:t>
            </w:r>
          </w:p>
        </w:tc>
        <w:tc>
          <w:tcPr>
            <w:tcW w:w="733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CC6437" w:rsidRPr="00CC6437" w:rsidRDefault="00CC6437" w:rsidP="00CC643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CC6437">
              <w:rPr>
                <w:rFonts w:cs="Arial"/>
                <w:color w:val="244061"/>
                <w:sz w:val="18"/>
                <w:szCs w:val="18"/>
              </w:rPr>
              <w:t>103,5</w:t>
            </w:r>
          </w:p>
        </w:tc>
      </w:tr>
    </w:tbl>
    <w:p w:rsidR="00E65163" w:rsidRDefault="00E65163" w:rsidP="00E65163">
      <w:pPr>
        <w:spacing w:before="40" w:line="240" w:lineRule="auto"/>
        <w:rPr>
          <w:bCs/>
          <w:i/>
          <w:color w:val="17365D"/>
          <w:sz w:val="16"/>
          <w:szCs w:val="18"/>
        </w:rPr>
      </w:pPr>
      <w:r w:rsidRPr="00A77A2F">
        <w:rPr>
          <w:bCs/>
          <w:i/>
          <w:color w:val="17365D"/>
          <w:sz w:val="16"/>
          <w:szCs w:val="18"/>
        </w:rPr>
        <w:t>Izvor: Fina, Registar godišnjih financijskih izvještaja, obrada GFI-a za 201</w:t>
      </w:r>
      <w:r w:rsidR="006310AC">
        <w:rPr>
          <w:bCs/>
          <w:i/>
          <w:color w:val="17365D"/>
          <w:sz w:val="16"/>
          <w:szCs w:val="18"/>
        </w:rPr>
        <w:t>9</w:t>
      </w:r>
      <w:r w:rsidRPr="00A77A2F">
        <w:rPr>
          <w:bCs/>
          <w:i/>
          <w:color w:val="17365D"/>
          <w:sz w:val="16"/>
          <w:szCs w:val="18"/>
        </w:rPr>
        <w:t>. godinu</w:t>
      </w:r>
    </w:p>
    <w:p w:rsidR="00515E62" w:rsidRPr="00A0196D" w:rsidRDefault="00515E62" w:rsidP="00575CF7">
      <w:pPr>
        <w:widowControl w:val="0"/>
        <w:tabs>
          <w:tab w:val="left" w:pos="567"/>
        </w:tabs>
        <w:spacing w:before="180" w:after="180"/>
        <w:rPr>
          <w:rFonts w:eastAsia="Calibri" w:cs="Arial"/>
          <w:color w:val="17365D" w:themeColor="text2" w:themeShade="BF"/>
          <w:sz w:val="20"/>
          <w:lang w:eastAsia="en-US"/>
        </w:rPr>
      </w:pP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Za usporedbu, u tablici 3. prezentirani su osnovni rezultati i brojčano stanje poduzetnika i zaposlenih kod poduzetnika u Primorsko-goranskoj županiji, Urbanoj aglomeraciji Rijeka i </w:t>
      </w:r>
      <w:r w:rsidR="004820BC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gradu 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>Rije</w:t>
      </w:r>
      <w:r w:rsidR="004820BC" w:rsidRPr="00A0196D">
        <w:rPr>
          <w:rFonts w:eastAsia="Calibri" w:cs="Arial"/>
          <w:color w:val="17365D" w:themeColor="text2" w:themeShade="BF"/>
          <w:sz w:val="20"/>
          <w:lang w:eastAsia="en-US"/>
        </w:rPr>
        <w:t>ka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u 201</w:t>
      </w:r>
      <w:r w:rsidR="006310AC" w:rsidRPr="00A0196D">
        <w:rPr>
          <w:rFonts w:eastAsia="Calibri" w:cs="Arial"/>
          <w:color w:val="17365D" w:themeColor="text2" w:themeShade="BF"/>
          <w:sz w:val="20"/>
          <w:lang w:eastAsia="en-US"/>
        </w:rPr>
        <w:t>9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>. godini.</w:t>
      </w:r>
    </w:p>
    <w:p w:rsidR="00515E62" w:rsidRDefault="00515E62" w:rsidP="0013382A">
      <w:pPr>
        <w:widowControl w:val="0"/>
        <w:tabs>
          <w:tab w:val="left" w:pos="567"/>
        </w:tabs>
        <w:spacing w:before="180" w:after="40" w:line="240" w:lineRule="auto"/>
        <w:ind w:left="1134" w:hanging="1134"/>
        <w:jc w:val="left"/>
        <w:rPr>
          <w:rFonts w:eastAsia="Calibri" w:cs="Arial"/>
          <w:b/>
          <w:color w:val="17365D"/>
          <w:sz w:val="18"/>
          <w:szCs w:val="18"/>
          <w:lang w:eastAsia="en-US"/>
        </w:rPr>
      </w:pP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>Tablica 3.</w:t>
      </w: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ab/>
        <w:t xml:space="preserve">Usporedba osnovnih podataka </w:t>
      </w:r>
      <w:r w:rsidR="003A429F">
        <w:rPr>
          <w:rFonts w:eastAsia="Calibri" w:cs="Arial"/>
          <w:b/>
          <w:color w:val="17365D"/>
          <w:sz w:val="18"/>
          <w:szCs w:val="18"/>
          <w:lang w:eastAsia="en-US"/>
        </w:rPr>
        <w:t xml:space="preserve">o </w:t>
      </w: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>posl</w:t>
      </w:r>
      <w:bookmarkStart w:id="0" w:name="_GoBack"/>
      <w:bookmarkEnd w:id="0"/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>ovanj</w:t>
      </w:r>
      <w:r w:rsidR="003A429F">
        <w:rPr>
          <w:rFonts w:eastAsia="Calibri" w:cs="Arial"/>
          <w:b/>
          <w:color w:val="17365D"/>
          <w:sz w:val="18"/>
          <w:szCs w:val="18"/>
          <w:lang w:eastAsia="en-US"/>
        </w:rPr>
        <w:t>u</w:t>
      </w: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 xml:space="preserve"> poduzetnika na području </w:t>
      </w:r>
      <w:r>
        <w:rPr>
          <w:rFonts w:eastAsia="Calibri" w:cs="Arial"/>
          <w:b/>
          <w:color w:val="17365D"/>
          <w:sz w:val="18"/>
          <w:szCs w:val="18"/>
          <w:lang w:eastAsia="en-US"/>
        </w:rPr>
        <w:t>P</w:t>
      </w:r>
      <w:r w:rsidR="003A429F">
        <w:rPr>
          <w:rFonts w:eastAsia="Calibri" w:cs="Arial"/>
          <w:b/>
          <w:color w:val="17365D"/>
          <w:sz w:val="18"/>
          <w:szCs w:val="18"/>
          <w:lang w:eastAsia="en-US"/>
        </w:rPr>
        <w:t>GŽ-a</w:t>
      </w: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>, U</w:t>
      </w:r>
      <w:r w:rsidR="003A429F">
        <w:rPr>
          <w:rFonts w:eastAsia="Calibri" w:cs="Arial"/>
          <w:b/>
          <w:color w:val="17365D"/>
          <w:sz w:val="18"/>
          <w:szCs w:val="18"/>
          <w:lang w:eastAsia="en-US"/>
        </w:rPr>
        <w:t>AR-a</w:t>
      </w: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 xml:space="preserve"> i </w:t>
      </w:r>
      <w:r>
        <w:rPr>
          <w:rFonts w:eastAsia="Calibri" w:cs="Arial"/>
          <w:b/>
          <w:color w:val="17365D"/>
          <w:sz w:val="18"/>
          <w:szCs w:val="18"/>
          <w:lang w:eastAsia="en-US"/>
        </w:rPr>
        <w:t>Rijeke</w:t>
      </w: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 xml:space="preserve"> u 201</w:t>
      </w:r>
      <w:r w:rsidR="006310AC">
        <w:rPr>
          <w:rFonts w:eastAsia="Calibri" w:cs="Arial"/>
          <w:b/>
          <w:color w:val="17365D"/>
          <w:sz w:val="18"/>
          <w:szCs w:val="18"/>
          <w:lang w:eastAsia="en-US"/>
        </w:rPr>
        <w:t>9</w:t>
      </w: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>. g</w:t>
      </w:r>
      <w:r w:rsidR="003A429F">
        <w:rPr>
          <w:rFonts w:eastAsia="Calibri" w:cs="Arial"/>
          <w:b/>
          <w:color w:val="17365D"/>
          <w:sz w:val="18"/>
          <w:szCs w:val="18"/>
          <w:lang w:eastAsia="en-US"/>
        </w:rPr>
        <w:t>odini</w:t>
      </w:r>
    </w:p>
    <w:tbl>
      <w:tblPr>
        <w:tblW w:w="960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7"/>
        <w:gridCol w:w="1077"/>
        <w:gridCol w:w="964"/>
        <w:gridCol w:w="1163"/>
        <w:gridCol w:w="1134"/>
        <w:gridCol w:w="1134"/>
        <w:gridCol w:w="1020"/>
        <w:gridCol w:w="1020"/>
        <w:gridCol w:w="1020"/>
      </w:tblGrid>
      <w:tr w:rsidR="00515E62" w:rsidRPr="00CA6C5F" w:rsidTr="00A61214">
        <w:trPr>
          <w:trHeight w:val="567"/>
          <w:tblHeader/>
          <w:jc w:val="center"/>
        </w:trPr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15E62" w:rsidRPr="00515E62" w:rsidRDefault="00515E62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bookmarkStart w:id="1" w:name="OLE_LINK1"/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Naziv teritorijalne razine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15E62" w:rsidRPr="00515E62" w:rsidRDefault="00515E62" w:rsidP="003A429F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Broj poduzet</w:t>
            </w:r>
            <w:r w:rsidR="003A429F">
              <w:rPr>
                <w:rFonts w:cs="Arial"/>
                <w:b/>
                <w:bCs/>
                <w:color w:val="FFFFFF"/>
                <w:sz w:val="16"/>
                <w:szCs w:val="16"/>
              </w:rPr>
              <w:t>nika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15E62" w:rsidRPr="00515E62" w:rsidRDefault="00515E62" w:rsidP="00CA6C5F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Broj zaposl</w:t>
            </w:r>
            <w:r w:rsidR="00CA6C5F">
              <w:rPr>
                <w:rFonts w:cs="Arial"/>
                <w:b/>
                <w:bCs/>
                <w:color w:val="FFFFFF"/>
                <w:sz w:val="16"/>
                <w:szCs w:val="16"/>
              </w:rPr>
              <w:t>enih</w:t>
            </w:r>
          </w:p>
        </w:tc>
        <w:tc>
          <w:tcPr>
            <w:tcW w:w="116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15E62" w:rsidRPr="00515E62" w:rsidRDefault="00515E62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Prosječna mjeseč. neto plaća</w:t>
            </w:r>
            <w:r w:rsidRPr="00515E62">
              <w:rPr>
                <w:rFonts w:cs="Arial"/>
                <w:bCs/>
                <w:color w:val="FFFFFF"/>
                <w:sz w:val="14"/>
                <w:szCs w:val="14"/>
              </w:rPr>
              <w:t xml:space="preserve"> (u kn)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15E62" w:rsidRPr="00515E62" w:rsidRDefault="00515E62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Ukupni prihodi</w:t>
            </w:r>
          </w:p>
          <w:p w:rsidR="00515E62" w:rsidRPr="00515E62" w:rsidRDefault="00515E62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515E62">
              <w:rPr>
                <w:rFonts w:cs="Arial"/>
                <w:bCs/>
                <w:color w:val="FFFFFF"/>
                <w:sz w:val="14"/>
                <w:szCs w:val="14"/>
              </w:rPr>
              <w:t>(u tis. kn)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15E62" w:rsidRPr="00515E62" w:rsidRDefault="00515E62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Ukupni rashodi</w:t>
            </w:r>
          </w:p>
          <w:p w:rsidR="00515E62" w:rsidRPr="00515E62" w:rsidRDefault="00515E62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515E62">
              <w:rPr>
                <w:rFonts w:cs="Arial"/>
                <w:bCs/>
                <w:color w:val="FFFFFF"/>
                <w:sz w:val="14"/>
                <w:szCs w:val="14"/>
              </w:rPr>
              <w:t>(u tis. kn)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15E62" w:rsidRPr="00515E62" w:rsidRDefault="00515E62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Dobit razdoblja</w:t>
            </w:r>
          </w:p>
          <w:p w:rsidR="00515E62" w:rsidRPr="00515E62" w:rsidRDefault="00515E62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515E62">
              <w:rPr>
                <w:rFonts w:cs="Arial"/>
                <w:bCs/>
                <w:color w:val="FFFFFF"/>
                <w:sz w:val="14"/>
                <w:szCs w:val="14"/>
              </w:rPr>
              <w:t>(u tis. kn)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15E62" w:rsidRPr="00515E62" w:rsidRDefault="00515E62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Gubitak razdoblja </w:t>
            </w:r>
          </w:p>
          <w:p w:rsidR="00515E62" w:rsidRPr="00515E62" w:rsidRDefault="00515E62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515E62">
              <w:rPr>
                <w:rFonts w:cs="Arial"/>
                <w:bCs/>
                <w:color w:val="FFFFFF"/>
                <w:sz w:val="14"/>
                <w:szCs w:val="14"/>
              </w:rPr>
              <w:t>(u tis. kn)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15E62" w:rsidRPr="00515E62" w:rsidRDefault="00515E62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Neto dobit</w:t>
            </w:r>
          </w:p>
          <w:p w:rsidR="00515E62" w:rsidRPr="00515E62" w:rsidRDefault="00515E62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515E62">
              <w:rPr>
                <w:rFonts w:cs="Arial"/>
                <w:bCs/>
                <w:color w:val="FFFFFF"/>
                <w:sz w:val="14"/>
                <w:szCs w:val="14"/>
              </w:rPr>
              <w:t>(u tis. kn)</w:t>
            </w:r>
          </w:p>
        </w:tc>
      </w:tr>
      <w:tr w:rsidR="00CC6437" w:rsidRPr="00CA6C5F" w:rsidTr="00CC6437">
        <w:trPr>
          <w:trHeight w:val="283"/>
          <w:jc w:val="center"/>
        </w:trPr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CC6437" w:rsidRPr="001D08D5" w:rsidRDefault="00CC6437" w:rsidP="00173132">
            <w:pPr>
              <w:spacing w:before="0" w:after="0" w:line="240" w:lineRule="auto"/>
              <w:jc w:val="left"/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</w:pPr>
            <w:r w:rsidRPr="001D08D5"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  <w:t>PGŽ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CC6437" w:rsidRPr="00CC6346" w:rsidRDefault="00CC6437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11.261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C6437" w:rsidRPr="00CC6437" w:rsidRDefault="00CC6437" w:rsidP="009F063D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64</w:t>
            </w:r>
            <w:r w:rsidR="009F063D">
              <w:rPr>
                <w:rFonts w:cs="Arial"/>
                <w:bCs/>
                <w:sz w:val="18"/>
                <w:szCs w:val="18"/>
              </w:rPr>
              <w:t>.</w:t>
            </w:r>
            <w:r w:rsidRPr="00CC6437">
              <w:rPr>
                <w:rFonts w:cs="Arial"/>
                <w:bCs/>
                <w:sz w:val="18"/>
                <w:szCs w:val="18"/>
              </w:rPr>
              <w:t>568</w:t>
            </w:r>
          </w:p>
        </w:tc>
        <w:tc>
          <w:tcPr>
            <w:tcW w:w="11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C6437" w:rsidRPr="00CC6437" w:rsidRDefault="00CC6437" w:rsidP="00CC6437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5.321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CC6437" w:rsidRPr="00CC6437" w:rsidRDefault="00CC6437" w:rsidP="00CC6437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40.959.589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C6437" w:rsidRPr="00CC6437" w:rsidRDefault="00CC6437" w:rsidP="00CC6437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39.555.034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CC6437" w:rsidRPr="00CC6437" w:rsidRDefault="00CC6437" w:rsidP="00CC6437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2.203.910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CC6437" w:rsidRPr="00CC6437" w:rsidRDefault="00CC6437" w:rsidP="00CC6437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1.167.190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:rsidR="00CC6437" w:rsidRPr="00CC6437" w:rsidRDefault="00CC6437" w:rsidP="00CC6437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1.036.721</w:t>
            </w:r>
          </w:p>
        </w:tc>
      </w:tr>
      <w:tr w:rsidR="00CC6437" w:rsidRPr="00CA6C5F" w:rsidTr="00CC6437">
        <w:trPr>
          <w:trHeight w:val="283"/>
          <w:jc w:val="center"/>
        </w:trPr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CC6437" w:rsidRPr="001D08D5" w:rsidRDefault="00CC6437" w:rsidP="00173132">
            <w:pPr>
              <w:spacing w:before="0" w:after="0" w:line="240" w:lineRule="auto"/>
              <w:jc w:val="left"/>
              <w:rPr>
                <w:rFonts w:eastAsiaTheme="minorHAnsi" w:cs="Arial"/>
                <w:b/>
                <w:color w:val="0F243E" w:themeColor="text2" w:themeShade="80"/>
                <w:sz w:val="18"/>
                <w:szCs w:val="18"/>
                <w:lang w:eastAsia="en-US"/>
              </w:rPr>
            </w:pPr>
            <w:r w:rsidRPr="001D08D5">
              <w:rPr>
                <w:rFonts w:eastAsiaTheme="minorHAnsi" w:cs="Arial"/>
                <w:b/>
                <w:color w:val="0F243E" w:themeColor="text2" w:themeShade="80"/>
                <w:sz w:val="18"/>
                <w:szCs w:val="18"/>
                <w:lang w:eastAsia="en-US"/>
              </w:rPr>
              <w:t>UAR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CC6437" w:rsidRPr="00CC6346" w:rsidRDefault="00CC6437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7.691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CC6437" w:rsidRPr="00CC6437" w:rsidRDefault="00CC6437" w:rsidP="00CC6437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42.726</w:t>
            </w:r>
          </w:p>
        </w:tc>
        <w:tc>
          <w:tcPr>
            <w:tcW w:w="11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CC6437" w:rsidRPr="00CC6437" w:rsidRDefault="00CC6437" w:rsidP="00CC6437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5.660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CC6437" w:rsidRPr="00CC6437" w:rsidRDefault="00CC6437" w:rsidP="00CC6437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27.715.579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CC6437" w:rsidRPr="00CC6437" w:rsidRDefault="00CC6437" w:rsidP="00CC6437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26.590.112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CC6437" w:rsidRPr="00CC6437" w:rsidRDefault="00CC6437" w:rsidP="00CC6437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1.574.483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CC6437" w:rsidRPr="00CC6437" w:rsidRDefault="00CC6437" w:rsidP="00CC6437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747.824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B8CCE4" w:themeFill="accent1" w:themeFillTint="66"/>
            <w:noWrap/>
            <w:vAlign w:val="center"/>
          </w:tcPr>
          <w:p w:rsidR="00CC6437" w:rsidRPr="00CC6437" w:rsidRDefault="00CC6437" w:rsidP="00CC6437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826.660</w:t>
            </w:r>
          </w:p>
        </w:tc>
      </w:tr>
      <w:tr w:rsidR="004D3422" w:rsidRPr="00CA6C5F" w:rsidTr="003A429F">
        <w:trPr>
          <w:trHeight w:val="283"/>
          <w:jc w:val="center"/>
        </w:trPr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D3422" w:rsidRPr="001D08D5" w:rsidRDefault="004D3422" w:rsidP="00173132">
            <w:pPr>
              <w:spacing w:before="0" w:after="0" w:line="240" w:lineRule="auto"/>
              <w:jc w:val="left"/>
              <w:rPr>
                <w:rFonts w:eastAsiaTheme="minorHAnsi" w:cs="Arial"/>
                <w:b/>
                <w:color w:val="0F243E" w:themeColor="text2" w:themeShade="80"/>
                <w:sz w:val="18"/>
                <w:szCs w:val="18"/>
                <w:lang w:eastAsia="en-US"/>
              </w:rPr>
            </w:pPr>
            <w:r w:rsidRPr="001D08D5">
              <w:rPr>
                <w:rFonts w:eastAsiaTheme="minorHAnsi" w:cs="Arial"/>
                <w:b/>
                <w:color w:val="0F243E" w:themeColor="text2" w:themeShade="80"/>
                <w:sz w:val="18"/>
                <w:szCs w:val="18"/>
                <w:lang w:eastAsia="en-US"/>
              </w:rPr>
              <w:t>Rijeka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D3422" w:rsidRPr="00515E62" w:rsidRDefault="00CC6437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5.020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4D3422" w:rsidRPr="004D3422" w:rsidRDefault="00CC6437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30.651</w:t>
            </w:r>
          </w:p>
        </w:tc>
        <w:tc>
          <w:tcPr>
            <w:tcW w:w="11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4D3422" w:rsidRPr="004D3422" w:rsidRDefault="00CC6437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5.848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D3422" w:rsidRPr="004D3422" w:rsidRDefault="00CC6437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20.321.206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4D3422" w:rsidRPr="004D3422" w:rsidRDefault="00CC6437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19.461.189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D3422" w:rsidRPr="004D3422" w:rsidRDefault="00CC6437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1.162.922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D3422" w:rsidRPr="004D3422" w:rsidRDefault="00CC6437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521.074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BE5F1" w:themeFill="accent1" w:themeFillTint="33"/>
            <w:noWrap/>
            <w:vAlign w:val="center"/>
          </w:tcPr>
          <w:p w:rsidR="004D3422" w:rsidRPr="004D3422" w:rsidRDefault="00CC6437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641.848</w:t>
            </w:r>
          </w:p>
        </w:tc>
      </w:tr>
    </w:tbl>
    <w:bookmarkEnd w:id="1"/>
    <w:p w:rsidR="001D08D5" w:rsidRDefault="001D08D5" w:rsidP="001D08D5">
      <w:pPr>
        <w:spacing w:before="40" w:line="240" w:lineRule="auto"/>
        <w:rPr>
          <w:bCs/>
          <w:i/>
          <w:color w:val="17365D"/>
          <w:sz w:val="16"/>
          <w:szCs w:val="18"/>
        </w:rPr>
      </w:pPr>
      <w:r w:rsidRPr="00A77A2F">
        <w:rPr>
          <w:bCs/>
          <w:i/>
          <w:color w:val="17365D"/>
          <w:sz w:val="16"/>
          <w:szCs w:val="18"/>
        </w:rPr>
        <w:t>Izvor: Fina, Registar godišnjih financijskih izvještaja, obrada GFI-a za 201</w:t>
      </w:r>
      <w:r w:rsidR="006310AC">
        <w:rPr>
          <w:bCs/>
          <w:i/>
          <w:color w:val="17365D"/>
          <w:sz w:val="16"/>
          <w:szCs w:val="18"/>
        </w:rPr>
        <w:t>9</w:t>
      </w:r>
      <w:r w:rsidRPr="00A77A2F">
        <w:rPr>
          <w:bCs/>
          <w:i/>
          <w:color w:val="17365D"/>
          <w:sz w:val="16"/>
          <w:szCs w:val="18"/>
        </w:rPr>
        <w:t>. godinu</w:t>
      </w:r>
    </w:p>
    <w:p w:rsidR="005C2AC2" w:rsidRPr="00A0196D" w:rsidRDefault="00515E62" w:rsidP="00954F76">
      <w:pPr>
        <w:widowControl w:val="0"/>
        <w:spacing w:before="180" w:after="0"/>
        <w:rPr>
          <w:rFonts w:cstheme="minorBidi"/>
          <w:bCs/>
          <w:color w:val="17365D" w:themeColor="text2" w:themeShade="BF"/>
          <w:sz w:val="20"/>
        </w:rPr>
      </w:pPr>
      <w:r w:rsidRPr="00A0196D">
        <w:rPr>
          <w:rFonts w:cstheme="minorBidi"/>
          <w:bCs/>
          <w:color w:val="17365D" w:themeColor="text2" w:themeShade="BF"/>
          <w:sz w:val="20"/>
        </w:rPr>
        <w:t xml:space="preserve">Iz prezentiranih je podataka vidno da poduzetnici sa sjedištem u Rijeci imaju veliki udio u rezultatima poduzetnika na razini </w:t>
      </w:r>
      <w:r w:rsidR="00DD0960" w:rsidRPr="00A0196D">
        <w:rPr>
          <w:rFonts w:cstheme="minorBidi"/>
          <w:bCs/>
          <w:color w:val="17365D" w:themeColor="text2" w:themeShade="BF"/>
          <w:sz w:val="20"/>
        </w:rPr>
        <w:t xml:space="preserve">Primorsko-goranske </w:t>
      </w:r>
      <w:r w:rsidRPr="00A0196D">
        <w:rPr>
          <w:rFonts w:cstheme="minorBidi"/>
          <w:bCs/>
          <w:color w:val="17365D" w:themeColor="text2" w:themeShade="BF"/>
          <w:sz w:val="20"/>
        </w:rPr>
        <w:t xml:space="preserve">županije i Urbane aglomeracije Rijeka. Njihov je udio u broju poduzetnika Urbane aglomeracije Rijeka </w:t>
      </w:r>
      <w:r w:rsidR="00B91017" w:rsidRPr="00A0196D">
        <w:rPr>
          <w:rFonts w:cstheme="minorBidi"/>
          <w:bCs/>
          <w:color w:val="17365D" w:themeColor="text2" w:themeShade="BF"/>
          <w:sz w:val="20"/>
        </w:rPr>
        <w:t>65,</w:t>
      </w:r>
      <w:r w:rsidR="000E4B2A" w:rsidRPr="00A0196D">
        <w:rPr>
          <w:rFonts w:cstheme="minorBidi"/>
          <w:bCs/>
          <w:color w:val="17365D" w:themeColor="text2" w:themeShade="BF"/>
          <w:sz w:val="20"/>
        </w:rPr>
        <w:t>3</w:t>
      </w:r>
      <w:r w:rsidRPr="00A0196D">
        <w:rPr>
          <w:rFonts w:cstheme="minorBidi"/>
          <w:bCs/>
          <w:color w:val="17365D" w:themeColor="text2" w:themeShade="BF"/>
          <w:sz w:val="20"/>
        </w:rPr>
        <w:t xml:space="preserve">%, u broju zaposlenih </w:t>
      </w:r>
      <w:r w:rsidR="000E4B2A" w:rsidRPr="00A0196D">
        <w:rPr>
          <w:rFonts w:cstheme="minorBidi"/>
          <w:bCs/>
          <w:color w:val="17365D" w:themeColor="text2" w:themeShade="BF"/>
          <w:sz w:val="20"/>
        </w:rPr>
        <w:t>71,7</w:t>
      </w:r>
      <w:r w:rsidRPr="00A0196D">
        <w:rPr>
          <w:rFonts w:cstheme="minorBidi"/>
          <w:bCs/>
          <w:color w:val="17365D" w:themeColor="text2" w:themeShade="BF"/>
          <w:sz w:val="20"/>
        </w:rPr>
        <w:t>%, ukupnim prihodima 7</w:t>
      </w:r>
      <w:r w:rsidR="00F35951" w:rsidRPr="00A0196D">
        <w:rPr>
          <w:rFonts w:cstheme="minorBidi"/>
          <w:bCs/>
          <w:color w:val="17365D" w:themeColor="text2" w:themeShade="BF"/>
          <w:sz w:val="20"/>
        </w:rPr>
        <w:t>3</w:t>
      </w:r>
      <w:r w:rsidR="009F063D">
        <w:rPr>
          <w:rFonts w:cstheme="minorBidi"/>
          <w:bCs/>
          <w:color w:val="17365D" w:themeColor="text2" w:themeShade="BF"/>
          <w:sz w:val="20"/>
        </w:rPr>
        <w:t>,3</w:t>
      </w:r>
      <w:r w:rsidRPr="00A0196D">
        <w:rPr>
          <w:rFonts w:cstheme="minorBidi"/>
          <w:bCs/>
          <w:color w:val="17365D" w:themeColor="text2" w:themeShade="BF"/>
          <w:sz w:val="20"/>
        </w:rPr>
        <w:t>%, ukupnim rashodima 7</w:t>
      </w:r>
      <w:r w:rsidR="00F35951" w:rsidRPr="00A0196D">
        <w:rPr>
          <w:rFonts w:cstheme="minorBidi"/>
          <w:bCs/>
          <w:color w:val="17365D" w:themeColor="text2" w:themeShade="BF"/>
          <w:sz w:val="20"/>
        </w:rPr>
        <w:t>3,</w:t>
      </w:r>
      <w:r w:rsidR="000E4B2A" w:rsidRPr="00A0196D">
        <w:rPr>
          <w:rFonts w:cstheme="minorBidi"/>
          <w:bCs/>
          <w:color w:val="17365D" w:themeColor="text2" w:themeShade="BF"/>
          <w:sz w:val="20"/>
        </w:rPr>
        <w:t>2</w:t>
      </w:r>
      <w:r w:rsidRPr="00A0196D">
        <w:rPr>
          <w:rFonts w:cstheme="minorBidi"/>
          <w:bCs/>
          <w:color w:val="17365D" w:themeColor="text2" w:themeShade="BF"/>
          <w:sz w:val="20"/>
        </w:rPr>
        <w:t xml:space="preserve">%, dobiti razdoblja </w:t>
      </w:r>
      <w:r w:rsidR="000E4B2A" w:rsidRPr="00A0196D">
        <w:rPr>
          <w:rFonts w:cstheme="minorBidi"/>
          <w:bCs/>
          <w:color w:val="17365D" w:themeColor="text2" w:themeShade="BF"/>
          <w:sz w:val="20"/>
        </w:rPr>
        <w:t>73,9</w:t>
      </w:r>
      <w:r w:rsidRPr="00A0196D">
        <w:rPr>
          <w:rFonts w:cstheme="minorBidi"/>
          <w:bCs/>
          <w:color w:val="17365D" w:themeColor="text2" w:themeShade="BF"/>
          <w:sz w:val="20"/>
        </w:rPr>
        <w:t xml:space="preserve">%, gubitku razdoblja </w:t>
      </w:r>
      <w:r w:rsidR="000E4B2A" w:rsidRPr="00A0196D">
        <w:rPr>
          <w:rFonts w:cstheme="minorBidi"/>
          <w:bCs/>
          <w:color w:val="17365D" w:themeColor="text2" w:themeShade="BF"/>
          <w:sz w:val="20"/>
        </w:rPr>
        <w:t>69,7</w:t>
      </w:r>
      <w:r w:rsidR="000A5C74" w:rsidRPr="00A0196D">
        <w:rPr>
          <w:rFonts w:cstheme="minorBidi"/>
          <w:bCs/>
          <w:color w:val="17365D" w:themeColor="text2" w:themeShade="BF"/>
          <w:sz w:val="20"/>
        </w:rPr>
        <w:t xml:space="preserve">% i neto dobiti </w:t>
      </w:r>
      <w:r w:rsidR="000E4B2A" w:rsidRPr="00A0196D">
        <w:rPr>
          <w:rFonts w:cstheme="minorBidi"/>
          <w:bCs/>
          <w:color w:val="17365D" w:themeColor="text2" w:themeShade="BF"/>
          <w:sz w:val="20"/>
        </w:rPr>
        <w:t>77,6</w:t>
      </w:r>
      <w:r w:rsidR="000A5C74" w:rsidRPr="00A0196D">
        <w:rPr>
          <w:rFonts w:cstheme="minorBidi"/>
          <w:bCs/>
          <w:color w:val="17365D" w:themeColor="text2" w:themeShade="BF"/>
          <w:sz w:val="20"/>
        </w:rPr>
        <w:t>%.</w:t>
      </w:r>
      <w:r w:rsidR="00690C8C" w:rsidRPr="00A0196D">
        <w:rPr>
          <w:rFonts w:cstheme="minorBidi"/>
          <w:bCs/>
          <w:color w:val="17365D" w:themeColor="text2" w:themeShade="BF"/>
          <w:sz w:val="20"/>
        </w:rPr>
        <w:t xml:space="preserve"> </w:t>
      </w:r>
      <w:r w:rsidR="00E65163" w:rsidRPr="00A0196D">
        <w:rPr>
          <w:rFonts w:cstheme="minorBidi"/>
          <w:bCs/>
          <w:color w:val="17365D" w:themeColor="text2" w:themeShade="BF"/>
          <w:sz w:val="20"/>
        </w:rPr>
        <w:t>U 201</w:t>
      </w:r>
      <w:r w:rsidR="006310AC" w:rsidRPr="00A0196D">
        <w:rPr>
          <w:rFonts w:cstheme="minorBidi"/>
          <w:bCs/>
          <w:color w:val="17365D" w:themeColor="text2" w:themeShade="BF"/>
          <w:sz w:val="20"/>
        </w:rPr>
        <w:t>9</w:t>
      </w:r>
      <w:r w:rsidR="00E65163" w:rsidRPr="00A0196D">
        <w:rPr>
          <w:rFonts w:cstheme="minorBidi"/>
          <w:bCs/>
          <w:color w:val="17365D" w:themeColor="text2" w:themeShade="BF"/>
          <w:sz w:val="20"/>
        </w:rPr>
        <w:t xml:space="preserve">. godini poduzetnici Urbane aglomeracije Rijeke iskazali su pozitivan konsolidirani financijski rezultat u iznosu od </w:t>
      </w:r>
      <w:r w:rsidR="00954F76" w:rsidRPr="00A0196D">
        <w:rPr>
          <w:rFonts w:cstheme="minorBidi"/>
          <w:bCs/>
          <w:color w:val="17365D" w:themeColor="text2" w:themeShade="BF"/>
          <w:sz w:val="20"/>
        </w:rPr>
        <w:t>826,7</w:t>
      </w:r>
      <w:r w:rsidR="000A5C74" w:rsidRPr="00A0196D">
        <w:rPr>
          <w:rFonts w:cstheme="minorBidi"/>
          <w:bCs/>
          <w:color w:val="17365D" w:themeColor="text2" w:themeShade="BF"/>
          <w:sz w:val="20"/>
        </w:rPr>
        <w:t xml:space="preserve"> milij</w:t>
      </w:r>
      <w:r w:rsidR="00954F76" w:rsidRPr="00A0196D">
        <w:rPr>
          <w:rFonts w:cstheme="minorBidi"/>
          <w:bCs/>
          <w:color w:val="17365D" w:themeColor="text2" w:themeShade="BF"/>
          <w:sz w:val="20"/>
        </w:rPr>
        <w:t>una</w:t>
      </w:r>
      <w:r w:rsidR="00E65163" w:rsidRPr="00A0196D">
        <w:rPr>
          <w:rFonts w:cstheme="minorBidi"/>
          <w:bCs/>
          <w:color w:val="17365D" w:themeColor="text2" w:themeShade="BF"/>
          <w:sz w:val="20"/>
        </w:rPr>
        <w:t xml:space="preserve"> kuna</w:t>
      </w:r>
      <w:r w:rsidR="003E79B4" w:rsidRPr="00A0196D">
        <w:rPr>
          <w:rFonts w:cstheme="minorBidi"/>
          <w:bCs/>
          <w:color w:val="17365D" w:themeColor="text2" w:themeShade="BF"/>
          <w:sz w:val="20"/>
        </w:rPr>
        <w:t xml:space="preserve"> što je za </w:t>
      </w:r>
      <w:r w:rsidR="00954F76" w:rsidRPr="00A0196D">
        <w:rPr>
          <w:rFonts w:cstheme="minorBidi"/>
          <w:bCs/>
          <w:color w:val="17365D" w:themeColor="text2" w:themeShade="BF"/>
          <w:sz w:val="20"/>
        </w:rPr>
        <w:t>173,5</w:t>
      </w:r>
      <w:r w:rsidR="00156F2F" w:rsidRPr="00A0196D">
        <w:rPr>
          <w:rFonts w:cstheme="minorBidi"/>
          <w:bCs/>
          <w:color w:val="17365D" w:themeColor="text2" w:themeShade="BF"/>
          <w:sz w:val="20"/>
        </w:rPr>
        <w:t>%</w:t>
      </w:r>
      <w:r w:rsidR="003E79B4" w:rsidRPr="00A0196D">
        <w:rPr>
          <w:rFonts w:cstheme="minorBidi"/>
          <w:bCs/>
          <w:color w:val="17365D" w:themeColor="text2" w:themeShade="BF"/>
          <w:sz w:val="20"/>
        </w:rPr>
        <w:t xml:space="preserve"> više nego prethodne godine</w:t>
      </w:r>
      <w:r w:rsidR="00080961" w:rsidRPr="00A0196D">
        <w:rPr>
          <w:rFonts w:cstheme="minorBidi"/>
          <w:bCs/>
          <w:color w:val="17365D" w:themeColor="text2" w:themeShade="BF"/>
          <w:sz w:val="20"/>
        </w:rPr>
        <w:t xml:space="preserve"> (</w:t>
      </w:r>
      <w:r w:rsidR="00954F76" w:rsidRPr="00A0196D">
        <w:rPr>
          <w:rFonts w:cstheme="minorBidi"/>
          <w:bCs/>
          <w:color w:val="17365D" w:themeColor="text2" w:themeShade="BF"/>
          <w:sz w:val="20"/>
        </w:rPr>
        <w:t>302,3</w:t>
      </w:r>
      <w:r w:rsidR="00080961" w:rsidRPr="00A0196D">
        <w:rPr>
          <w:rFonts w:cstheme="minorBidi"/>
          <w:bCs/>
          <w:color w:val="17365D" w:themeColor="text2" w:themeShade="BF"/>
          <w:sz w:val="20"/>
        </w:rPr>
        <w:t xml:space="preserve"> milij</w:t>
      </w:r>
      <w:r w:rsidR="00D85A6F" w:rsidRPr="00A0196D">
        <w:rPr>
          <w:rFonts w:cstheme="minorBidi"/>
          <w:bCs/>
          <w:color w:val="17365D" w:themeColor="text2" w:themeShade="BF"/>
          <w:sz w:val="20"/>
        </w:rPr>
        <w:t>una</w:t>
      </w:r>
      <w:r w:rsidR="00080961" w:rsidRPr="00A0196D">
        <w:rPr>
          <w:rFonts w:cstheme="minorBidi"/>
          <w:bCs/>
          <w:color w:val="17365D" w:themeColor="text2" w:themeShade="BF"/>
          <w:sz w:val="20"/>
        </w:rPr>
        <w:t xml:space="preserve"> kuna)</w:t>
      </w:r>
      <w:r w:rsidR="005C2AC2" w:rsidRPr="00A0196D">
        <w:rPr>
          <w:rFonts w:cstheme="minorBidi"/>
          <w:bCs/>
          <w:color w:val="17365D" w:themeColor="text2" w:themeShade="BF"/>
          <w:sz w:val="20"/>
        </w:rPr>
        <w:t>.</w:t>
      </w:r>
    </w:p>
    <w:p w:rsidR="001D08D5" w:rsidRDefault="00E65163" w:rsidP="007C175A">
      <w:pPr>
        <w:widowControl w:val="0"/>
        <w:spacing w:before="180" w:after="40" w:line="240" w:lineRule="auto"/>
        <w:ind w:left="1134" w:hanging="1134"/>
        <w:rPr>
          <w:rFonts w:eastAsia="Calibri" w:cs="Arial"/>
          <w:b/>
          <w:color w:val="244061"/>
          <w:sz w:val="18"/>
          <w:szCs w:val="18"/>
          <w:lang w:eastAsia="en-US"/>
        </w:rPr>
      </w:pPr>
      <w:r w:rsidRPr="00E26D38">
        <w:rPr>
          <w:rFonts w:eastAsia="Calibri" w:cs="Arial"/>
          <w:b/>
          <w:color w:val="17365D"/>
          <w:sz w:val="18"/>
          <w:szCs w:val="18"/>
          <w:lang w:eastAsia="en-US"/>
        </w:rPr>
        <w:t xml:space="preserve">Tablica </w:t>
      </w:r>
      <w:r w:rsidR="00515E62">
        <w:rPr>
          <w:rFonts w:eastAsia="Calibri" w:cs="Arial"/>
          <w:b/>
          <w:color w:val="17365D"/>
          <w:sz w:val="18"/>
          <w:szCs w:val="18"/>
          <w:lang w:eastAsia="en-US"/>
        </w:rPr>
        <w:t>4</w:t>
      </w:r>
      <w:r w:rsidRPr="00E26D38">
        <w:rPr>
          <w:rFonts w:eastAsia="Calibri" w:cs="Arial"/>
          <w:b/>
          <w:color w:val="17365D"/>
          <w:sz w:val="18"/>
          <w:szCs w:val="18"/>
          <w:lang w:eastAsia="en-US"/>
        </w:rPr>
        <w:t>.</w:t>
      </w:r>
      <w:r w:rsidRPr="00E26D38">
        <w:rPr>
          <w:rFonts w:eastAsia="Calibri" w:cs="Arial"/>
          <w:b/>
          <w:color w:val="17365D"/>
          <w:sz w:val="18"/>
          <w:szCs w:val="18"/>
          <w:lang w:eastAsia="en-US"/>
        </w:rPr>
        <w:tab/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Rang lista </w:t>
      </w:r>
      <w:r w:rsidR="00CA6C5F" w:rsidRPr="00CA6C5F">
        <w:rPr>
          <w:rFonts w:eastAsia="Calibri" w:cs="Arial"/>
          <w:b/>
          <w:color w:val="244061"/>
          <w:sz w:val="18"/>
          <w:szCs w:val="18"/>
          <w:lang w:eastAsia="en-US"/>
        </w:rPr>
        <w:t xml:space="preserve">TOP 10 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>pod</w:t>
      </w:r>
      <w:r w:rsidR="0013382A">
        <w:rPr>
          <w:rFonts w:eastAsia="Calibri" w:cs="Arial"/>
          <w:b/>
          <w:color w:val="244061"/>
          <w:sz w:val="18"/>
          <w:szCs w:val="18"/>
          <w:lang w:eastAsia="en-US"/>
        </w:rPr>
        <w:t xml:space="preserve">uzetnika 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prema </w:t>
      </w:r>
      <w:r w:rsidR="00C40BEA">
        <w:rPr>
          <w:rFonts w:eastAsia="Calibri" w:cs="Arial"/>
          <w:b/>
          <w:color w:val="244061"/>
          <w:sz w:val="18"/>
          <w:szCs w:val="18"/>
          <w:lang w:eastAsia="en-US"/>
        </w:rPr>
        <w:t>dobiti razdoblja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na razini U</w:t>
      </w:r>
      <w:r w:rsidR="001D08D5">
        <w:rPr>
          <w:rFonts w:eastAsia="Calibri" w:cs="Arial"/>
          <w:b/>
          <w:color w:val="244061"/>
          <w:sz w:val="18"/>
          <w:szCs w:val="18"/>
          <w:lang w:eastAsia="en-US"/>
        </w:rPr>
        <w:t>AR-a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u 201</w:t>
      </w:r>
      <w:r w:rsidR="006310AC">
        <w:rPr>
          <w:rFonts w:eastAsia="Calibri" w:cs="Arial"/>
          <w:b/>
          <w:color w:val="244061"/>
          <w:sz w:val="18"/>
          <w:szCs w:val="18"/>
          <w:lang w:eastAsia="en-US"/>
        </w:rPr>
        <w:t>9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>. g</w:t>
      </w:r>
      <w:r w:rsidR="001D08D5">
        <w:rPr>
          <w:rFonts w:eastAsia="Calibri" w:cs="Arial"/>
          <w:b/>
          <w:color w:val="244061"/>
          <w:sz w:val="18"/>
          <w:szCs w:val="18"/>
          <w:lang w:eastAsia="en-US"/>
        </w:rPr>
        <w:t>odini</w:t>
      </w:r>
    </w:p>
    <w:p w:rsidR="00E65163" w:rsidRPr="0013382A" w:rsidRDefault="00E65163" w:rsidP="007C175A">
      <w:pPr>
        <w:widowControl w:val="0"/>
        <w:spacing w:before="0" w:after="0" w:line="240" w:lineRule="auto"/>
        <w:ind w:left="1134" w:hanging="1134"/>
        <w:jc w:val="right"/>
        <w:rPr>
          <w:rFonts w:eastAsia="Calibri" w:cs="Arial"/>
          <w:i/>
          <w:color w:val="244061"/>
          <w:sz w:val="16"/>
          <w:szCs w:val="18"/>
          <w:lang w:eastAsia="en-US"/>
        </w:rPr>
      </w:pPr>
      <w:r w:rsidRPr="0013382A">
        <w:rPr>
          <w:rFonts w:eastAsia="Calibri" w:cs="Arial"/>
          <w:i/>
          <w:color w:val="244061"/>
          <w:sz w:val="16"/>
          <w:szCs w:val="18"/>
          <w:lang w:eastAsia="en-US"/>
        </w:rPr>
        <w:t>(iznosi u tisućama kuna)</w:t>
      </w:r>
    </w:p>
    <w:tbl>
      <w:tblPr>
        <w:tblW w:w="9638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3458"/>
        <w:gridCol w:w="850"/>
        <w:gridCol w:w="1134"/>
        <w:gridCol w:w="1134"/>
        <w:gridCol w:w="1134"/>
      </w:tblGrid>
      <w:tr w:rsidR="00E93CB6" w:rsidRPr="00C87305" w:rsidTr="007C175A">
        <w:trPr>
          <w:trHeight w:val="42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7C175A" w:rsidRDefault="00B27E68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C175A">
              <w:rPr>
                <w:rFonts w:eastAsia="Calibri" w:cs="Arial"/>
                <w:b/>
                <w:color w:val="FFFFFF" w:themeColor="background1"/>
                <w:sz w:val="18"/>
                <w:szCs w:val="18"/>
                <w:lang w:eastAsia="en-US"/>
              </w:rPr>
              <w:t>Rang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7C175A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C175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OIB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7C175A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C175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Naziv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7C175A" w:rsidRDefault="00CA6C5F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C175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Sjedište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7C175A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C175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Broj zaposlenih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7C175A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C175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Ukupni prihod</w:t>
            </w:r>
            <w:r w:rsidR="007C175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7C175A" w:rsidRDefault="00C40BEA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C175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Dobit razdoblja</w:t>
            </w:r>
          </w:p>
        </w:tc>
      </w:tr>
      <w:tr w:rsidR="00C411EC" w:rsidRPr="00C87305" w:rsidTr="000D5A63">
        <w:trPr>
          <w:trHeight w:val="272"/>
          <w:jc w:val="center"/>
        </w:trPr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C411EC" w:rsidRPr="00E93CB6" w:rsidRDefault="00C411EC" w:rsidP="007C175A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1.</w:t>
            </w:r>
          </w:p>
        </w:tc>
        <w:tc>
          <w:tcPr>
            <w:tcW w:w="13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C411EC" w:rsidRPr="00454C30" w:rsidRDefault="00C411EC" w:rsidP="0014596F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>92510683607</w:t>
            </w:r>
          </w:p>
        </w:tc>
        <w:tc>
          <w:tcPr>
            <w:tcW w:w="34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C411EC" w:rsidRPr="00454C30" w:rsidRDefault="00C411EC" w:rsidP="00454C30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310AC">
              <w:rPr>
                <w:rFonts w:cs="Arial"/>
                <w:sz w:val="18"/>
                <w:szCs w:val="18"/>
              </w:rPr>
              <w:t>PLODINE d.d.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C411EC" w:rsidRPr="00454C30" w:rsidRDefault="00C411EC" w:rsidP="00454C30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color w:val="17365D" w:themeColor="text2" w:themeShade="BF"/>
                <w:sz w:val="18"/>
                <w:szCs w:val="18"/>
              </w:rPr>
              <w:t>Rijeka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C411EC" w:rsidRPr="00C411EC" w:rsidRDefault="00C411EC" w:rsidP="00C411EC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C411EC">
              <w:rPr>
                <w:rFonts w:cs="Arial"/>
                <w:color w:val="17365D" w:themeColor="text2" w:themeShade="BF"/>
                <w:sz w:val="18"/>
                <w:szCs w:val="18"/>
              </w:rPr>
              <w:t>3.381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C411EC" w:rsidRPr="00C411EC" w:rsidRDefault="00C411EC" w:rsidP="00C411EC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C411EC">
              <w:rPr>
                <w:rFonts w:cs="Arial"/>
                <w:color w:val="17365D" w:themeColor="text2" w:themeShade="BF"/>
                <w:sz w:val="18"/>
                <w:szCs w:val="18"/>
              </w:rPr>
              <w:t>4.372.543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411EC" w:rsidRPr="007C175A" w:rsidRDefault="00C411EC" w:rsidP="00C411EC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7C175A">
              <w:rPr>
                <w:rFonts w:cs="Arial"/>
                <w:color w:val="17365D" w:themeColor="text2" w:themeShade="BF"/>
                <w:sz w:val="18"/>
                <w:szCs w:val="18"/>
              </w:rPr>
              <w:t>133.054</w:t>
            </w:r>
          </w:p>
        </w:tc>
      </w:tr>
      <w:tr w:rsidR="00C411EC" w:rsidRPr="00C87305" w:rsidTr="000D5A63">
        <w:trPr>
          <w:trHeight w:val="272"/>
          <w:jc w:val="center"/>
        </w:trPr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C411EC" w:rsidRPr="00E93CB6" w:rsidRDefault="00C411EC" w:rsidP="007C175A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2.</w:t>
            </w:r>
          </w:p>
        </w:tc>
        <w:tc>
          <w:tcPr>
            <w:tcW w:w="13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C411EC" w:rsidRPr="00C411EC" w:rsidRDefault="00C411EC" w:rsidP="00C411EC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C411EC">
              <w:rPr>
                <w:rFonts w:cs="Arial"/>
                <w:color w:val="17365D" w:themeColor="text2" w:themeShade="BF"/>
                <w:sz w:val="18"/>
                <w:szCs w:val="18"/>
              </w:rPr>
              <w:t>20950636972</w:t>
            </w:r>
          </w:p>
        </w:tc>
        <w:tc>
          <w:tcPr>
            <w:tcW w:w="34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C411EC" w:rsidRPr="00C411EC" w:rsidRDefault="00C411EC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C411EC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JGL </w:t>
            </w:r>
            <w:r w:rsidR="00035BB1">
              <w:rPr>
                <w:rFonts w:cs="Arial"/>
                <w:color w:val="17365D" w:themeColor="text2" w:themeShade="BF"/>
                <w:sz w:val="18"/>
                <w:szCs w:val="18"/>
              </w:rPr>
              <w:t>d.d.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C411EC" w:rsidRPr="00C411EC" w:rsidRDefault="00C411EC" w:rsidP="00035BB1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C411EC">
              <w:rPr>
                <w:rFonts w:cs="Arial"/>
                <w:color w:val="17365D" w:themeColor="text2" w:themeShade="BF"/>
                <w:sz w:val="18"/>
                <w:szCs w:val="18"/>
              </w:rPr>
              <w:t>Rijeka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C411EC" w:rsidRPr="00C411EC" w:rsidRDefault="00C411EC" w:rsidP="00035BB1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C411EC">
              <w:rPr>
                <w:rFonts w:cs="Arial"/>
                <w:color w:val="17365D" w:themeColor="text2" w:themeShade="BF"/>
                <w:sz w:val="18"/>
                <w:szCs w:val="18"/>
              </w:rPr>
              <w:t>510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C411EC" w:rsidRPr="00C411EC" w:rsidRDefault="00C411EC" w:rsidP="00035BB1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C411EC">
              <w:rPr>
                <w:rFonts w:cs="Arial"/>
                <w:color w:val="17365D" w:themeColor="text2" w:themeShade="BF"/>
                <w:sz w:val="18"/>
                <w:szCs w:val="18"/>
              </w:rPr>
              <w:t>575.915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411EC" w:rsidRPr="007C175A" w:rsidRDefault="00C411EC" w:rsidP="00035BB1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7C175A">
              <w:rPr>
                <w:rFonts w:cs="Arial"/>
                <w:color w:val="17365D" w:themeColor="text2" w:themeShade="BF"/>
                <w:sz w:val="18"/>
                <w:szCs w:val="18"/>
              </w:rPr>
              <w:t>77.877</w:t>
            </w:r>
          </w:p>
        </w:tc>
      </w:tr>
      <w:tr w:rsidR="00035BB1" w:rsidRPr="00C87305" w:rsidTr="000D5A63">
        <w:trPr>
          <w:trHeight w:val="272"/>
          <w:jc w:val="center"/>
        </w:trPr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035BB1" w:rsidRPr="00E93CB6" w:rsidRDefault="00035BB1" w:rsidP="007C175A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3.</w:t>
            </w:r>
          </w:p>
        </w:tc>
        <w:tc>
          <w:tcPr>
            <w:tcW w:w="13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80300395055</w:t>
            </w:r>
          </w:p>
        </w:tc>
        <w:tc>
          <w:tcPr>
            <w:tcW w:w="34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JADRANSKA VRATA </w:t>
            </w:r>
            <w:r>
              <w:rPr>
                <w:rFonts w:cs="Arial"/>
                <w:color w:val="17365D" w:themeColor="text2" w:themeShade="BF"/>
                <w:sz w:val="18"/>
                <w:szCs w:val="18"/>
              </w:rPr>
              <w:t>d.d.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Rijeka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181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143.200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35BB1" w:rsidRPr="007C175A" w:rsidRDefault="00035BB1" w:rsidP="00035BB1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7C175A">
              <w:rPr>
                <w:rFonts w:cs="Arial"/>
                <w:color w:val="17365D" w:themeColor="text2" w:themeShade="BF"/>
                <w:sz w:val="18"/>
                <w:szCs w:val="18"/>
              </w:rPr>
              <w:t>35.853</w:t>
            </w:r>
          </w:p>
        </w:tc>
      </w:tr>
      <w:tr w:rsidR="00035BB1" w:rsidRPr="00C87305" w:rsidTr="000D5A63">
        <w:trPr>
          <w:trHeight w:val="272"/>
          <w:jc w:val="center"/>
        </w:trPr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035BB1" w:rsidRPr="00E93CB6" w:rsidRDefault="00035BB1" w:rsidP="007C175A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4.</w:t>
            </w:r>
          </w:p>
        </w:tc>
        <w:tc>
          <w:tcPr>
            <w:tcW w:w="13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17195049659</w:t>
            </w:r>
          </w:p>
        </w:tc>
        <w:tc>
          <w:tcPr>
            <w:tcW w:w="34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ACI </w:t>
            </w:r>
            <w:r>
              <w:rPr>
                <w:rFonts w:cs="Arial"/>
                <w:color w:val="17365D" w:themeColor="text2" w:themeShade="BF"/>
                <w:sz w:val="18"/>
                <w:szCs w:val="18"/>
              </w:rPr>
              <w:t>d.d.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Rijeka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358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237.439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35BB1" w:rsidRPr="007C175A" w:rsidRDefault="00035BB1" w:rsidP="00035BB1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7C175A">
              <w:rPr>
                <w:rFonts w:cs="Arial"/>
                <w:color w:val="17365D" w:themeColor="text2" w:themeShade="BF"/>
                <w:sz w:val="18"/>
                <w:szCs w:val="18"/>
              </w:rPr>
              <w:t>31.842</w:t>
            </w:r>
          </w:p>
        </w:tc>
      </w:tr>
      <w:tr w:rsidR="00035BB1" w:rsidRPr="00C87305" w:rsidTr="000D5A63">
        <w:trPr>
          <w:trHeight w:val="272"/>
          <w:jc w:val="center"/>
        </w:trPr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035BB1" w:rsidRPr="00E93CB6" w:rsidRDefault="00035BB1" w:rsidP="007C175A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5.</w:t>
            </w:r>
          </w:p>
        </w:tc>
        <w:tc>
          <w:tcPr>
            <w:tcW w:w="13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28922587775</w:t>
            </w:r>
          </w:p>
        </w:tc>
        <w:tc>
          <w:tcPr>
            <w:tcW w:w="34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KATARINA LINE </w:t>
            </w:r>
            <w:r>
              <w:rPr>
                <w:rFonts w:cs="Arial"/>
                <w:color w:val="17365D" w:themeColor="text2" w:themeShade="BF"/>
                <w:sz w:val="18"/>
                <w:szCs w:val="18"/>
              </w:rPr>
              <w:t>d.o.o.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Opatija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281.178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35BB1" w:rsidRPr="007C175A" w:rsidRDefault="00035BB1" w:rsidP="00035BB1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7C175A">
              <w:rPr>
                <w:rFonts w:cs="Arial"/>
                <w:color w:val="17365D" w:themeColor="text2" w:themeShade="BF"/>
                <w:sz w:val="18"/>
                <w:szCs w:val="18"/>
              </w:rPr>
              <w:t>27.773</w:t>
            </w:r>
          </w:p>
        </w:tc>
      </w:tr>
      <w:tr w:rsidR="00035BB1" w:rsidRPr="00C87305" w:rsidTr="000D5A63">
        <w:trPr>
          <w:trHeight w:val="272"/>
          <w:jc w:val="center"/>
        </w:trPr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035BB1" w:rsidRPr="00E93CB6" w:rsidRDefault="00035BB1" w:rsidP="007C175A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6.</w:t>
            </w:r>
          </w:p>
        </w:tc>
        <w:tc>
          <w:tcPr>
            <w:tcW w:w="13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96120180349</w:t>
            </w:r>
          </w:p>
        </w:tc>
        <w:tc>
          <w:tcPr>
            <w:tcW w:w="34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GIOMAX </w:t>
            </w:r>
            <w:r>
              <w:rPr>
                <w:rFonts w:cs="Arial"/>
                <w:color w:val="17365D" w:themeColor="text2" w:themeShade="BF"/>
                <w:sz w:val="18"/>
                <w:szCs w:val="18"/>
              </w:rPr>
              <w:t>d.o.o.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Rijeka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70.704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35BB1" w:rsidRPr="007C175A" w:rsidRDefault="00035BB1" w:rsidP="00035BB1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7C175A">
              <w:rPr>
                <w:rFonts w:cs="Arial"/>
                <w:color w:val="17365D" w:themeColor="text2" w:themeShade="BF"/>
                <w:sz w:val="18"/>
                <w:szCs w:val="18"/>
              </w:rPr>
              <w:t>22.965</w:t>
            </w:r>
          </w:p>
        </w:tc>
      </w:tr>
      <w:tr w:rsidR="00035BB1" w:rsidRPr="00C87305" w:rsidTr="000D5A63">
        <w:trPr>
          <w:trHeight w:val="272"/>
          <w:jc w:val="center"/>
        </w:trPr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035BB1" w:rsidRPr="00E93CB6" w:rsidRDefault="00035BB1" w:rsidP="007C175A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7.</w:t>
            </w:r>
          </w:p>
        </w:tc>
        <w:tc>
          <w:tcPr>
            <w:tcW w:w="13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27531244647</w:t>
            </w:r>
          </w:p>
        </w:tc>
        <w:tc>
          <w:tcPr>
            <w:tcW w:w="34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BRODOGRADILIŠTE V</w:t>
            </w:r>
            <w:r>
              <w:rPr>
                <w:rFonts w:cs="Arial"/>
                <w:color w:val="17365D" w:themeColor="text2" w:themeShade="BF"/>
                <w:sz w:val="18"/>
                <w:szCs w:val="18"/>
              </w:rPr>
              <w:t>.</w:t>
            </w: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 LENAC </w:t>
            </w:r>
            <w:r>
              <w:rPr>
                <w:rFonts w:cs="Arial"/>
                <w:color w:val="17365D" w:themeColor="text2" w:themeShade="BF"/>
                <w:sz w:val="18"/>
                <w:szCs w:val="18"/>
              </w:rPr>
              <w:t>d.d.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Rijeka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431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319.810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35BB1" w:rsidRPr="007C175A" w:rsidRDefault="00035BB1" w:rsidP="00035BB1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7C175A">
              <w:rPr>
                <w:rFonts w:cs="Arial"/>
                <w:color w:val="17365D" w:themeColor="text2" w:themeShade="BF"/>
                <w:sz w:val="18"/>
                <w:szCs w:val="18"/>
              </w:rPr>
              <w:t>20.838</w:t>
            </w:r>
          </w:p>
        </w:tc>
      </w:tr>
      <w:tr w:rsidR="00035BB1" w:rsidRPr="00C87305" w:rsidTr="000D5A63">
        <w:trPr>
          <w:trHeight w:val="272"/>
          <w:jc w:val="center"/>
        </w:trPr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035BB1" w:rsidRPr="00E93CB6" w:rsidRDefault="00035BB1" w:rsidP="007C175A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8.</w:t>
            </w:r>
          </w:p>
        </w:tc>
        <w:tc>
          <w:tcPr>
            <w:tcW w:w="13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57260863791</w:t>
            </w:r>
          </w:p>
        </w:tc>
        <w:tc>
          <w:tcPr>
            <w:tcW w:w="34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POLIKLINIKA RIDENT </w:t>
            </w:r>
            <w:r>
              <w:rPr>
                <w:rFonts w:cs="Arial"/>
                <w:color w:val="17365D" w:themeColor="text2" w:themeShade="BF"/>
                <w:sz w:val="18"/>
                <w:szCs w:val="18"/>
              </w:rPr>
              <w:t>d.o.o.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Rijeka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188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134.285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35BB1" w:rsidRPr="007C175A" w:rsidRDefault="00035BB1" w:rsidP="00035BB1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7C175A">
              <w:rPr>
                <w:rFonts w:cs="Arial"/>
                <w:color w:val="17365D" w:themeColor="text2" w:themeShade="BF"/>
                <w:sz w:val="18"/>
                <w:szCs w:val="18"/>
              </w:rPr>
              <w:t>19.967</w:t>
            </w:r>
          </w:p>
        </w:tc>
      </w:tr>
      <w:tr w:rsidR="00035BB1" w:rsidRPr="00C87305" w:rsidTr="000D5A63">
        <w:trPr>
          <w:trHeight w:val="272"/>
          <w:jc w:val="center"/>
        </w:trPr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035BB1" w:rsidRPr="00E93CB6" w:rsidRDefault="00035BB1" w:rsidP="007C175A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9.</w:t>
            </w:r>
          </w:p>
        </w:tc>
        <w:tc>
          <w:tcPr>
            <w:tcW w:w="13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45522650856</w:t>
            </w:r>
          </w:p>
        </w:tc>
        <w:tc>
          <w:tcPr>
            <w:tcW w:w="34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MONTELEKTRO </w:t>
            </w:r>
            <w:r>
              <w:rPr>
                <w:rFonts w:cs="Arial"/>
                <w:color w:val="17365D" w:themeColor="text2" w:themeShade="BF"/>
                <w:sz w:val="18"/>
                <w:szCs w:val="18"/>
              </w:rPr>
              <w:t>d.o.o.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Kastav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209.475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35BB1" w:rsidRPr="007C175A" w:rsidRDefault="00035BB1" w:rsidP="00035BB1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7C175A">
              <w:rPr>
                <w:rFonts w:cs="Arial"/>
                <w:color w:val="17365D" w:themeColor="text2" w:themeShade="BF"/>
                <w:sz w:val="18"/>
                <w:szCs w:val="18"/>
              </w:rPr>
              <w:t>18.677</w:t>
            </w:r>
          </w:p>
        </w:tc>
      </w:tr>
      <w:tr w:rsidR="00035BB1" w:rsidRPr="00C87305" w:rsidTr="000D5A63">
        <w:trPr>
          <w:trHeight w:val="272"/>
          <w:jc w:val="center"/>
        </w:trPr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035BB1" w:rsidRPr="00E93CB6" w:rsidRDefault="00035BB1" w:rsidP="007C175A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10.</w:t>
            </w:r>
          </w:p>
        </w:tc>
        <w:tc>
          <w:tcPr>
            <w:tcW w:w="13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35346133565</w:t>
            </w:r>
          </w:p>
        </w:tc>
        <w:tc>
          <w:tcPr>
            <w:tcW w:w="34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BRODOKOMERC NOVA </w:t>
            </w:r>
            <w:r>
              <w:rPr>
                <w:rFonts w:cs="Arial"/>
                <w:color w:val="17365D" w:themeColor="text2" w:themeShade="BF"/>
                <w:sz w:val="18"/>
                <w:szCs w:val="18"/>
              </w:rPr>
              <w:t>d.o.o.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Rijeka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430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215.833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35BB1" w:rsidRPr="007C175A" w:rsidRDefault="00035BB1" w:rsidP="00035BB1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7C175A">
              <w:rPr>
                <w:rFonts w:cs="Arial"/>
                <w:color w:val="17365D" w:themeColor="text2" w:themeShade="BF"/>
                <w:sz w:val="18"/>
                <w:szCs w:val="18"/>
              </w:rPr>
              <w:t>17.115</w:t>
            </w:r>
          </w:p>
        </w:tc>
      </w:tr>
      <w:tr w:rsidR="00035BB1" w:rsidRPr="00C87305" w:rsidTr="000D5A63">
        <w:trPr>
          <w:trHeight w:val="272"/>
          <w:jc w:val="center"/>
        </w:trPr>
        <w:tc>
          <w:tcPr>
            <w:tcW w:w="6236" w:type="dxa"/>
            <w:gridSpan w:val="4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5BB1" w:rsidRPr="00E93CB6" w:rsidRDefault="00035BB1" w:rsidP="00173132">
            <w:pPr>
              <w:spacing w:before="0" w:after="0" w:line="240" w:lineRule="auto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Ukupno TOP 10 poduzetnika Urbane aglomeracije Rijeka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035BB1" w:rsidRPr="00454C30" w:rsidRDefault="00035BB1" w:rsidP="00454C30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5.697</w:t>
            </w:r>
            <w:r w:rsidRPr="00454C30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6.560.383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405.961</w:t>
            </w:r>
          </w:p>
        </w:tc>
      </w:tr>
      <w:tr w:rsidR="00035BB1" w:rsidRPr="00C87305" w:rsidTr="000D5A63">
        <w:trPr>
          <w:trHeight w:val="272"/>
          <w:jc w:val="center"/>
        </w:trPr>
        <w:tc>
          <w:tcPr>
            <w:tcW w:w="623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5BB1" w:rsidRPr="00E93CB6" w:rsidRDefault="00035BB1" w:rsidP="00173132">
            <w:pPr>
              <w:spacing w:before="0" w:after="0" w:line="240" w:lineRule="auto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Ukupno poduzetnici Urbane aglomeracije Rijeka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035BB1" w:rsidRPr="00E93CB6" w:rsidRDefault="00035BB1" w:rsidP="00035BB1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42.726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27.715.579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1.574.483</w:t>
            </w:r>
          </w:p>
        </w:tc>
      </w:tr>
    </w:tbl>
    <w:p w:rsidR="000D5A63" w:rsidRDefault="000D5A63" w:rsidP="000D5A63">
      <w:pPr>
        <w:spacing w:before="40" w:line="240" w:lineRule="auto"/>
        <w:rPr>
          <w:bCs/>
          <w:i/>
          <w:color w:val="17365D"/>
          <w:sz w:val="16"/>
          <w:szCs w:val="18"/>
        </w:rPr>
      </w:pPr>
      <w:r w:rsidRPr="00A77A2F">
        <w:rPr>
          <w:bCs/>
          <w:i/>
          <w:color w:val="17365D"/>
          <w:sz w:val="16"/>
          <w:szCs w:val="18"/>
        </w:rPr>
        <w:t>Izvor: Fina, Registar godišnjih financijskih izvještaja, obrada GFI-a za 201</w:t>
      </w:r>
      <w:r>
        <w:rPr>
          <w:bCs/>
          <w:i/>
          <w:color w:val="17365D"/>
          <w:sz w:val="16"/>
          <w:szCs w:val="18"/>
        </w:rPr>
        <w:t>9</w:t>
      </w:r>
      <w:r w:rsidRPr="00A77A2F">
        <w:rPr>
          <w:bCs/>
          <w:i/>
          <w:color w:val="17365D"/>
          <w:sz w:val="16"/>
          <w:szCs w:val="18"/>
        </w:rPr>
        <w:t>. godinu</w:t>
      </w:r>
    </w:p>
    <w:p w:rsidR="00626754" w:rsidRPr="00A0196D" w:rsidRDefault="00E65163" w:rsidP="000D5A63">
      <w:pPr>
        <w:widowControl w:val="0"/>
        <w:spacing w:before="180" w:after="0"/>
        <w:rPr>
          <w:rFonts w:eastAsia="Calibri" w:cs="Arial"/>
          <w:color w:val="17365D" w:themeColor="text2" w:themeShade="BF"/>
          <w:sz w:val="20"/>
          <w:lang w:eastAsia="en-US"/>
        </w:rPr>
      </w:pPr>
      <w:r w:rsidRPr="00A0196D">
        <w:rPr>
          <w:rFonts w:eastAsia="Calibri" w:cs="Arial"/>
          <w:b/>
          <w:color w:val="17365D" w:themeColor="text2" w:themeShade="BF"/>
          <w:sz w:val="20"/>
          <w:lang w:eastAsia="en-US"/>
        </w:rPr>
        <w:t>TOP 10 poduzetnika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080961" w:rsidRPr="00A0196D">
        <w:rPr>
          <w:rFonts w:eastAsia="Calibri" w:cs="Arial"/>
          <w:color w:val="17365D" w:themeColor="text2" w:themeShade="BF"/>
          <w:sz w:val="20"/>
          <w:lang w:eastAsia="en-US"/>
        </w:rPr>
        <w:t>čije je sjedište u jednom od gradova/općina obuhvaćenim Urbanom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aglomeracij</w:t>
      </w:r>
      <w:r w:rsidR="00080961" w:rsidRPr="00A0196D">
        <w:rPr>
          <w:rFonts w:eastAsia="Calibri" w:cs="Arial"/>
          <w:color w:val="17365D" w:themeColor="text2" w:themeShade="BF"/>
          <w:sz w:val="20"/>
          <w:lang w:eastAsia="en-US"/>
        </w:rPr>
        <w:t>om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Rijeka</w:t>
      </w:r>
      <w:r w:rsidR="00C82B9B" w:rsidRPr="00A0196D">
        <w:rPr>
          <w:rFonts w:eastAsia="Calibri" w:cs="Arial"/>
          <w:color w:val="17365D" w:themeColor="text2" w:themeShade="BF"/>
          <w:sz w:val="20"/>
          <w:lang w:eastAsia="en-US"/>
        </w:rPr>
        <w:t>,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u 201</w:t>
      </w:r>
      <w:r w:rsidR="006310AC" w:rsidRPr="00A0196D">
        <w:rPr>
          <w:rFonts w:eastAsia="Calibri" w:cs="Arial"/>
          <w:color w:val="17365D" w:themeColor="text2" w:themeShade="BF"/>
          <w:sz w:val="20"/>
          <w:lang w:eastAsia="en-US"/>
        </w:rPr>
        <w:t>9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. </w:t>
      </w:r>
      <w:r w:rsidR="00080961" w:rsidRPr="00A0196D">
        <w:rPr>
          <w:rFonts w:eastAsia="Calibri" w:cs="Arial"/>
          <w:color w:val="17365D" w:themeColor="text2" w:themeShade="BF"/>
          <w:sz w:val="20"/>
          <w:lang w:eastAsia="en-US"/>
        </w:rPr>
        <w:t>g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>odini</w:t>
      </w:r>
      <w:r w:rsidR="00080961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63676D" w:rsidRPr="00A0196D">
        <w:rPr>
          <w:rFonts w:eastAsia="Calibri" w:cs="Arial"/>
          <w:color w:val="17365D" w:themeColor="text2" w:themeShade="BF"/>
          <w:sz w:val="20"/>
          <w:lang w:eastAsia="en-US"/>
        </w:rPr>
        <w:t>imali su</w:t>
      </w:r>
      <w:r w:rsidR="007F0DF9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954F76" w:rsidRPr="00A0196D">
        <w:rPr>
          <w:rFonts w:eastAsia="Calibri" w:cs="Arial"/>
          <w:color w:val="17365D" w:themeColor="text2" w:themeShade="BF"/>
          <w:sz w:val="20"/>
          <w:lang w:eastAsia="en-US"/>
        </w:rPr>
        <w:t>5.697</w:t>
      </w:r>
      <w:r w:rsidR="008472D5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7F0DF9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zaposlenih </w:t>
      </w:r>
      <w:r w:rsidR="0063676D" w:rsidRPr="00A0196D">
        <w:rPr>
          <w:rFonts w:eastAsia="Calibri" w:cs="Arial"/>
          <w:color w:val="17365D" w:themeColor="text2" w:themeShade="BF"/>
          <w:sz w:val="20"/>
          <w:lang w:eastAsia="en-US"/>
        </w:rPr>
        <w:t>što je udio od</w:t>
      </w:r>
      <w:r w:rsidR="007F0DF9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954F76" w:rsidRPr="00A0196D">
        <w:rPr>
          <w:rFonts w:eastAsia="Calibri" w:cs="Arial"/>
          <w:color w:val="17365D" w:themeColor="text2" w:themeShade="BF"/>
          <w:sz w:val="20"/>
          <w:lang w:eastAsia="en-US"/>
        </w:rPr>
        <w:t>13,3</w:t>
      </w:r>
      <w:r w:rsidR="007F0DF9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% </w:t>
      </w:r>
      <w:r w:rsidR="0063676D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u </w:t>
      </w:r>
      <w:r w:rsidR="007F0DF9" w:rsidRPr="00A0196D">
        <w:rPr>
          <w:rFonts w:eastAsia="Calibri" w:cs="Arial"/>
          <w:color w:val="17365D" w:themeColor="text2" w:themeShade="BF"/>
          <w:sz w:val="20"/>
          <w:lang w:eastAsia="en-US"/>
        </w:rPr>
        <w:t>ukupno</w:t>
      </w:r>
      <w:r w:rsidR="0063676D" w:rsidRPr="00A0196D">
        <w:rPr>
          <w:rFonts w:eastAsia="Calibri" w:cs="Arial"/>
          <w:color w:val="17365D" w:themeColor="text2" w:themeShade="BF"/>
          <w:sz w:val="20"/>
          <w:lang w:eastAsia="en-US"/>
        </w:rPr>
        <w:t>m</w:t>
      </w:r>
      <w:r w:rsidR="007F0DF9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broj</w:t>
      </w:r>
      <w:r w:rsidR="0063676D" w:rsidRPr="00A0196D">
        <w:rPr>
          <w:rFonts w:eastAsia="Calibri" w:cs="Arial"/>
          <w:color w:val="17365D" w:themeColor="text2" w:themeShade="BF"/>
          <w:sz w:val="20"/>
          <w:lang w:eastAsia="en-US"/>
        </w:rPr>
        <w:t>u</w:t>
      </w:r>
      <w:r w:rsidR="007F0DF9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zaposlenih kod poduzetnika Urbane aglomeracije Rijeka,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ostvarili su </w:t>
      </w:r>
      <w:r w:rsidR="0020405E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ukupan prihod u iznosu od </w:t>
      </w:r>
      <w:r w:rsidR="005E23E6" w:rsidRPr="00A0196D">
        <w:rPr>
          <w:rFonts w:eastAsia="Calibri" w:cs="Arial"/>
          <w:color w:val="17365D" w:themeColor="text2" w:themeShade="BF"/>
          <w:sz w:val="20"/>
          <w:lang w:eastAsia="en-US"/>
        </w:rPr>
        <w:t>6,</w:t>
      </w:r>
      <w:r w:rsidR="00954F76" w:rsidRPr="00A0196D">
        <w:rPr>
          <w:rFonts w:eastAsia="Calibri" w:cs="Arial"/>
          <w:color w:val="17365D" w:themeColor="text2" w:themeShade="BF"/>
          <w:sz w:val="20"/>
          <w:lang w:eastAsia="en-US"/>
        </w:rPr>
        <w:t>6</w:t>
      </w:r>
      <w:r w:rsidR="0020405E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milijard</w:t>
      </w:r>
      <w:r w:rsidR="005E23E6" w:rsidRPr="00A0196D">
        <w:rPr>
          <w:rFonts w:eastAsia="Calibri" w:cs="Arial"/>
          <w:color w:val="17365D" w:themeColor="text2" w:themeShade="BF"/>
          <w:sz w:val="20"/>
          <w:lang w:eastAsia="en-US"/>
        </w:rPr>
        <w:t>i</w:t>
      </w:r>
      <w:r w:rsidR="0020405E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kuna ili </w:t>
      </w:r>
      <w:r w:rsidR="00954F76" w:rsidRPr="00A0196D">
        <w:rPr>
          <w:rFonts w:eastAsia="Calibri" w:cs="Arial"/>
          <w:color w:val="17365D" w:themeColor="text2" w:themeShade="BF"/>
          <w:sz w:val="20"/>
          <w:lang w:eastAsia="en-US"/>
        </w:rPr>
        <w:t>23,8</w:t>
      </w:r>
      <w:r w:rsidR="0020405E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% </w:t>
      </w:r>
      <w:r w:rsidR="007F0DF9" w:rsidRPr="00A0196D">
        <w:rPr>
          <w:rFonts w:eastAsia="Calibri" w:cs="Arial"/>
          <w:color w:val="17365D" w:themeColor="text2" w:themeShade="BF"/>
          <w:sz w:val="20"/>
          <w:lang w:eastAsia="en-US"/>
        </w:rPr>
        <w:lastRenderedPageBreak/>
        <w:t>o</w:t>
      </w:r>
      <w:r w:rsidR="0020405E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stvarenog </w:t>
      </w:r>
      <w:r w:rsidR="007F0DF9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ukupnog </w:t>
      </w:r>
      <w:r w:rsidR="0020405E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prihoda </w:t>
      </w:r>
      <w:r w:rsidR="007F0DF9" w:rsidRPr="00A0196D">
        <w:rPr>
          <w:rFonts w:eastAsia="Calibri" w:cs="Arial"/>
          <w:color w:val="17365D" w:themeColor="text2" w:themeShade="BF"/>
          <w:sz w:val="20"/>
          <w:lang w:eastAsia="en-US"/>
        </w:rPr>
        <w:t>p</w:t>
      </w:r>
      <w:r w:rsidR="0020405E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oduzetnika Urbane aglomeracije Rijeka te 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dobit razdoblja u iznosu od </w:t>
      </w:r>
      <w:r w:rsidR="00954F76" w:rsidRPr="00A0196D">
        <w:rPr>
          <w:rFonts w:eastAsia="Calibri" w:cs="Arial"/>
          <w:color w:val="17365D" w:themeColor="text2" w:themeShade="BF"/>
          <w:sz w:val="20"/>
          <w:lang w:eastAsia="en-US"/>
        </w:rPr>
        <w:t>406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milijun</w:t>
      </w:r>
      <w:r w:rsidR="005E23E6" w:rsidRPr="00A0196D">
        <w:rPr>
          <w:rFonts w:eastAsia="Calibri" w:cs="Arial"/>
          <w:color w:val="17365D" w:themeColor="text2" w:themeShade="BF"/>
          <w:sz w:val="20"/>
          <w:lang w:eastAsia="en-US"/>
        </w:rPr>
        <w:t>a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kuna ili </w:t>
      </w:r>
      <w:r w:rsidR="00954F76" w:rsidRPr="00A0196D">
        <w:rPr>
          <w:rFonts w:eastAsia="Calibri" w:cs="Arial"/>
          <w:color w:val="17365D" w:themeColor="text2" w:themeShade="BF"/>
          <w:sz w:val="20"/>
          <w:lang w:eastAsia="en-US"/>
        </w:rPr>
        <w:t>25,8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>% ukupne dobiti razdoblja poduzetnika Urban</w:t>
      </w:r>
      <w:r w:rsidR="007F0DF9" w:rsidRPr="00A0196D">
        <w:rPr>
          <w:rFonts w:eastAsia="Calibri" w:cs="Arial"/>
          <w:color w:val="17365D" w:themeColor="text2" w:themeShade="BF"/>
          <w:sz w:val="20"/>
          <w:lang w:eastAsia="en-US"/>
        </w:rPr>
        <w:t>e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aglomeracij</w:t>
      </w:r>
      <w:r w:rsidR="007F0DF9" w:rsidRPr="00A0196D">
        <w:rPr>
          <w:rFonts w:eastAsia="Calibri" w:cs="Arial"/>
          <w:color w:val="17365D" w:themeColor="text2" w:themeShade="BF"/>
          <w:sz w:val="20"/>
          <w:lang w:eastAsia="en-US"/>
        </w:rPr>
        <w:t>e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Rijeka.</w:t>
      </w:r>
    </w:p>
    <w:p w:rsidR="00D6295D" w:rsidRPr="00A0196D" w:rsidRDefault="00D6295D" w:rsidP="00954F76">
      <w:pPr>
        <w:widowControl w:val="0"/>
        <w:spacing w:after="0"/>
        <w:rPr>
          <w:rFonts w:eastAsia="Calibri" w:cs="Arial"/>
          <w:color w:val="17365D" w:themeColor="text2" w:themeShade="BF"/>
          <w:sz w:val="20"/>
          <w:lang w:eastAsia="en-US"/>
        </w:rPr>
      </w:pP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>U 201</w:t>
      </w:r>
      <w:r w:rsidR="006310AC" w:rsidRPr="00A0196D">
        <w:rPr>
          <w:rFonts w:eastAsia="Calibri" w:cs="Arial"/>
          <w:color w:val="17365D" w:themeColor="text2" w:themeShade="BF"/>
          <w:sz w:val="20"/>
          <w:lang w:eastAsia="en-US"/>
        </w:rPr>
        <w:t>9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>. godini poduzetnici, čije je sjedište u jednom od gradova i općina obuhvaćenih Urbanom aglomeracijom Rijeka, ostvarili su ukup</w:t>
      </w:r>
      <w:r w:rsidR="00C87305">
        <w:rPr>
          <w:rFonts w:eastAsia="Calibri" w:cs="Arial"/>
          <w:color w:val="17365D" w:themeColor="text2" w:themeShade="BF"/>
          <w:sz w:val="20"/>
          <w:lang w:eastAsia="en-US"/>
        </w:rPr>
        <w:t>ne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prihod</w:t>
      </w:r>
      <w:r w:rsidR="00C87305">
        <w:rPr>
          <w:rFonts w:eastAsia="Calibri" w:cs="Arial"/>
          <w:color w:val="17365D" w:themeColor="text2" w:themeShade="BF"/>
          <w:sz w:val="20"/>
          <w:lang w:eastAsia="en-US"/>
        </w:rPr>
        <w:t>e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u iznosu od </w:t>
      </w:r>
      <w:r w:rsidR="00954F76" w:rsidRPr="00A0196D">
        <w:rPr>
          <w:rFonts w:eastAsia="Calibri" w:cs="Arial"/>
          <w:color w:val="17365D" w:themeColor="text2" w:themeShade="BF"/>
          <w:sz w:val="20"/>
          <w:lang w:eastAsia="en-US"/>
        </w:rPr>
        <w:t>27,7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milijardi kuna (njihov udio u ukupnim prihodima poduzetnika Primorsko-goranske županije </w:t>
      </w:r>
      <w:r w:rsidR="00C87305">
        <w:rPr>
          <w:rFonts w:eastAsia="Calibri" w:cs="Arial"/>
          <w:color w:val="17365D" w:themeColor="text2" w:themeShade="BF"/>
          <w:sz w:val="20"/>
          <w:lang w:eastAsia="en-US"/>
        </w:rPr>
        <w:t>je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E67617" w:rsidRPr="00A0196D">
        <w:rPr>
          <w:rFonts w:eastAsia="Calibri" w:cs="Arial"/>
          <w:color w:val="17365D" w:themeColor="text2" w:themeShade="BF"/>
          <w:sz w:val="20"/>
          <w:lang w:eastAsia="en-US"/>
        </w:rPr>
        <w:t>6</w:t>
      </w:r>
      <w:r w:rsidR="00E363DF" w:rsidRPr="00A0196D">
        <w:rPr>
          <w:rFonts w:eastAsia="Calibri" w:cs="Arial"/>
          <w:color w:val="17365D" w:themeColor="text2" w:themeShade="BF"/>
          <w:sz w:val="20"/>
          <w:lang w:eastAsia="en-US"/>
        </w:rPr>
        <w:t>7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,7%) te neto dobit u iznosu od </w:t>
      </w:r>
      <w:r w:rsidR="00954F76" w:rsidRPr="00A0196D">
        <w:rPr>
          <w:rFonts w:eastAsia="Calibri" w:cs="Arial"/>
          <w:color w:val="17365D" w:themeColor="text2" w:themeShade="BF"/>
          <w:sz w:val="20"/>
          <w:lang w:eastAsia="en-US"/>
        </w:rPr>
        <w:t>827 milijuna</w:t>
      </w:r>
      <w:r w:rsidR="00E67617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kuna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(njihov udio u neto dobiti poduzetnika Primorsko-goranske županije </w:t>
      </w:r>
      <w:r w:rsidR="00C87305">
        <w:rPr>
          <w:rFonts w:eastAsia="Calibri" w:cs="Arial"/>
          <w:color w:val="17365D" w:themeColor="text2" w:themeShade="BF"/>
          <w:sz w:val="20"/>
          <w:lang w:eastAsia="en-US"/>
        </w:rPr>
        <w:t>je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954F76" w:rsidRPr="00A0196D">
        <w:rPr>
          <w:rFonts w:eastAsia="Calibri" w:cs="Arial"/>
          <w:color w:val="17365D" w:themeColor="text2" w:themeShade="BF"/>
          <w:sz w:val="20"/>
          <w:lang w:eastAsia="en-US"/>
        </w:rPr>
        <w:t>79,7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>%).</w:t>
      </w:r>
    </w:p>
    <w:p w:rsidR="00E65163" w:rsidRPr="00E26D38" w:rsidRDefault="00E65163" w:rsidP="001411EF">
      <w:pPr>
        <w:widowControl w:val="0"/>
        <w:spacing w:before="180" w:after="60" w:line="240" w:lineRule="auto"/>
        <w:ind w:left="1134" w:hanging="1134"/>
        <w:jc w:val="left"/>
        <w:rPr>
          <w:rFonts w:eastAsia="Calibri" w:cs="Arial"/>
          <w:b/>
          <w:color w:val="244061"/>
          <w:sz w:val="18"/>
          <w:szCs w:val="18"/>
          <w:lang w:eastAsia="en-US"/>
        </w:rPr>
      </w:pPr>
      <w:r w:rsidRPr="00E26D38">
        <w:rPr>
          <w:rFonts w:eastAsia="Calibri" w:cs="Arial"/>
          <w:b/>
          <w:color w:val="17365D"/>
          <w:sz w:val="18"/>
          <w:szCs w:val="18"/>
          <w:lang w:eastAsia="en-US"/>
        </w:rPr>
        <w:t xml:space="preserve">Grafikon </w:t>
      </w:r>
      <w:r w:rsidR="004327E0" w:rsidRPr="00E26D38">
        <w:rPr>
          <w:rFonts w:eastAsia="Calibri" w:cs="Arial"/>
          <w:b/>
          <w:color w:val="17365D"/>
          <w:sz w:val="18"/>
          <w:szCs w:val="18"/>
          <w:lang w:eastAsia="en-US"/>
        </w:rPr>
        <w:t>1</w:t>
      </w:r>
      <w:r w:rsidRPr="00E26D38">
        <w:rPr>
          <w:rFonts w:eastAsia="Calibri" w:cs="Arial"/>
          <w:b/>
          <w:color w:val="17365D"/>
          <w:sz w:val="18"/>
          <w:szCs w:val="18"/>
          <w:lang w:eastAsia="en-US"/>
        </w:rPr>
        <w:t>.</w:t>
      </w:r>
      <w:r w:rsidRPr="00E26D38">
        <w:rPr>
          <w:rFonts w:eastAsia="Calibri" w:cs="Arial"/>
          <w:b/>
          <w:color w:val="17365D"/>
          <w:sz w:val="18"/>
          <w:szCs w:val="18"/>
          <w:lang w:eastAsia="en-US"/>
        </w:rPr>
        <w:tab/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>Udio ukupn</w:t>
      </w:r>
      <w:r w:rsidR="003A429F">
        <w:rPr>
          <w:rFonts w:eastAsia="Calibri" w:cs="Arial"/>
          <w:b/>
          <w:color w:val="244061"/>
          <w:sz w:val="18"/>
          <w:szCs w:val="18"/>
          <w:lang w:eastAsia="en-US"/>
        </w:rPr>
        <w:t>ih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prihoda i neto dobiti poduzetnika U</w:t>
      </w:r>
      <w:r w:rsidR="003A429F">
        <w:rPr>
          <w:rFonts w:eastAsia="Calibri" w:cs="Arial"/>
          <w:b/>
          <w:color w:val="244061"/>
          <w:sz w:val="18"/>
          <w:szCs w:val="18"/>
          <w:lang w:eastAsia="en-US"/>
        </w:rPr>
        <w:t>AR-a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u ukupn</w:t>
      </w:r>
      <w:r w:rsidR="003A429F">
        <w:rPr>
          <w:rFonts w:eastAsia="Calibri" w:cs="Arial"/>
          <w:b/>
          <w:color w:val="244061"/>
          <w:sz w:val="18"/>
          <w:szCs w:val="18"/>
          <w:lang w:eastAsia="en-US"/>
        </w:rPr>
        <w:t>im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prihod</w:t>
      </w:r>
      <w:r w:rsidR="003A429F">
        <w:rPr>
          <w:rFonts w:eastAsia="Calibri" w:cs="Arial"/>
          <w:b/>
          <w:color w:val="244061"/>
          <w:sz w:val="18"/>
          <w:szCs w:val="18"/>
          <w:lang w:eastAsia="en-US"/>
        </w:rPr>
        <w:t>ima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i neto dobiti poduzetnika Primorsko-goranske županije u 201</w:t>
      </w:r>
      <w:r w:rsidR="006310AC">
        <w:rPr>
          <w:rFonts w:eastAsia="Calibri" w:cs="Arial"/>
          <w:b/>
          <w:color w:val="244061"/>
          <w:sz w:val="18"/>
          <w:szCs w:val="18"/>
          <w:lang w:eastAsia="en-US"/>
        </w:rPr>
        <w:t>9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>. godini</w:t>
      </w:r>
    </w:p>
    <w:p w:rsidR="009C7CFA" w:rsidRDefault="00706706" w:rsidP="001D08D5">
      <w:pPr>
        <w:widowControl w:val="0"/>
        <w:spacing w:before="0" w:after="60" w:line="240" w:lineRule="auto"/>
        <w:ind w:left="1134" w:hanging="1134"/>
        <w:jc w:val="center"/>
        <w:rPr>
          <w:bCs/>
          <w:i/>
          <w:color w:val="17365D"/>
          <w:sz w:val="16"/>
          <w:szCs w:val="18"/>
        </w:rPr>
      </w:pPr>
      <w:r>
        <w:rPr>
          <w:bCs/>
          <w:i/>
          <w:noProof/>
          <w:color w:val="17365D"/>
          <w:sz w:val="16"/>
          <w:szCs w:val="18"/>
        </w:rPr>
        <w:drawing>
          <wp:inline distT="0" distB="0" distL="0" distR="0" wp14:anchorId="3B8F4C88" wp14:editId="0377C0D9">
            <wp:extent cx="6021238" cy="1886348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283" cy="18879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5163" w:rsidRPr="002E14BE" w:rsidRDefault="00E65163" w:rsidP="0063676D">
      <w:pPr>
        <w:widowControl w:val="0"/>
        <w:spacing w:before="40" w:after="0" w:line="240" w:lineRule="auto"/>
        <w:ind w:left="1134" w:hanging="1134"/>
        <w:rPr>
          <w:rFonts w:eastAsia="Calibri" w:cs="Arial"/>
          <w:color w:val="244061"/>
          <w:sz w:val="18"/>
          <w:szCs w:val="18"/>
          <w:lang w:eastAsia="en-US"/>
        </w:rPr>
      </w:pPr>
      <w:r w:rsidRPr="00A77A2F">
        <w:rPr>
          <w:bCs/>
          <w:i/>
          <w:color w:val="17365D"/>
          <w:sz w:val="16"/>
          <w:szCs w:val="18"/>
        </w:rPr>
        <w:t>Izvor: Fina, Registar godišnjih financijskih izvještaja, obrada GFI-a za 201</w:t>
      </w:r>
      <w:r w:rsidR="006310AC">
        <w:rPr>
          <w:bCs/>
          <w:i/>
          <w:color w:val="17365D"/>
          <w:sz w:val="16"/>
          <w:szCs w:val="18"/>
        </w:rPr>
        <w:t>9</w:t>
      </w:r>
      <w:r w:rsidRPr="00A77A2F">
        <w:rPr>
          <w:bCs/>
          <w:i/>
          <w:color w:val="17365D"/>
          <w:sz w:val="16"/>
          <w:szCs w:val="18"/>
        </w:rPr>
        <w:t>. godinu</w:t>
      </w:r>
    </w:p>
    <w:p w:rsidR="00FC31F7" w:rsidRPr="00A0196D" w:rsidRDefault="00E65163" w:rsidP="001D08D5">
      <w:pPr>
        <w:widowControl w:val="0"/>
        <w:spacing w:before="180" w:after="0"/>
        <w:rPr>
          <w:bCs/>
          <w:color w:val="17365D" w:themeColor="text2" w:themeShade="BF"/>
          <w:sz w:val="20"/>
        </w:rPr>
      </w:pPr>
      <w:r w:rsidRPr="00A0196D">
        <w:rPr>
          <w:b/>
          <w:bCs/>
          <w:color w:val="17365D" w:themeColor="text2" w:themeShade="BF"/>
          <w:sz w:val="20"/>
        </w:rPr>
        <w:t xml:space="preserve">Prema </w:t>
      </w:r>
      <w:r w:rsidRPr="00A0196D">
        <w:rPr>
          <w:rFonts w:cs="Arial"/>
          <w:b/>
          <w:color w:val="17365D" w:themeColor="text2" w:themeShade="BF"/>
          <w:sz w:val="20"/>
        </w:rPr>
        <w:t>produktivnosti</w:t>
      </w:r>
      <w:r w:rsidRPr="00A0196D">
        <w:rPr>
          <w:bCs/>
          <w:color w:val="17365D" w:themeColor="text2" w:themeShade="BF"/>
          <w:sz w:val="20"/>
        </w:rPr>
        <w:t xml:space="preserve"> </w:t>
      </w:r>
      <w:r w:rsidRPr="00182CD9">
        <w:rPr>
          <w:b/>
          <w:bCs/>
          <w:color w:val="17365D" w:themeColor="text2" w:themeShade="BF"/>
          <w:sz w:val="20"/>
        </w:rPr>
        <w:t>(prihodu po zaposlenom)</w:t>
      </w:r>
      <w:r w:rsidRPr="00A0196D">
        <w:rPr>
          <w:bCs/>
          <w:color w:val="17365D" w:themeColor="text2" w:themeShade="BF"/>
          <w:sz w:val="20"/>
        </w:rPr>
        <w:t xml:space="preserve">, </w:t>
      </w:r>
      <w:r w:rsidR="00313E09" w:rsidRPr="00A0196D">
        <w:rPr>
          <w:bCs/>
          <w:color w:val="17365D" w:themeColor="text2" w:themeShade="BF"/>
          <w:sz w:val="20"/>
        </w:rPr>
        <w:t xml:space="preserve">prvi </w:t>
      </w:r>
      <w:r w:rsidRPr="00A0196D">
        <w:rPr>
          <w:bCs/>
          <w:color w:val="17365D" w:themeColor="text2" w:themeShade="BF"/>
          <w:sz w:val="20"/>
        </w:rPr>
        <w:t xml:space="preserve">su poduzetnici </w:t>
      </w:r>
      <w:r w:rsidR="00167A79" w:rsidRPr="00A0196D">
        <w:rPr>
          <w:bCs/>
          <w:color w:val="17365D" w:themeColor="text2" w:themeShade="BF"/>
          <w:sz w:val="20"/>
        </w:rPr>
        <w:t xml:space="preserve">sa sjedištem u </w:t>
      </w:r>
      <w:r w:rsidRPr="00A0196D">
        <w:rPr>
          <w:bCs/>
          <w:color w:val="17365D" w:themeColor="text2" w:themeShade="BF"/>
          <w:sz w:val="20"/>
        </w:rPr>
        <w:t>Kastv</w:t>
      </w:r>
      <w:r w:rsidR="00167A79" w:rsidRPr="00A0196D">
        <w:rPr>
          <w:bCs/>
          <w:color w:val="17365D" w:themeColor="text2" w:themeShade="BF"/>
          <w:sz w:val="20"/>
        </w:rPr>
        <w:t>u</w:t>
      </w:r>
      <w:r w:rsidRPr="00A0196D">
        <w:rPr>
          <w:bCs/>
          <w:color w:val="17365D" w:themeColor="text2" w:themeShade="BF"/>
          <w:sz w:val="20"/>
        </w:rPr>
        <w:t xml:space="preserve">, s </w:t>
      </w:r>
      <w:proofErr w:type="spellStart"/>
      <w:r w:rsidR="00E363DF" w:rsidRPr="00A0196D">
        <w:rPr>
          <w:bCs/>
          <w:color w:val="17365D" w:themeColor="text2" w:themeShade="BF"/>
          <w:sz w:val="20"/>
        </w:rPr>
        <w:t>9</w:t>
      </w:r>
      <w:r w:rsidR="00954F76" w:rsidRPr="00A0196D">
        <w:rPr>
          <w:bCs/>
          <w:color w:val="17365D" w:themeColor="text2" w:themeShade="BF"/>
          <w:sz w:val="20"/>
        </w:rPr>
        <w:t>38</w:t>
      </w:r>
      <w:proofErr w:type="spellEnd"/>
      <w:r w:rsidR="00954F76" w:rsidRPr="00A0196D">
        <w:rPr>
          <w:bCs/>
          <w:color w:val="17365D" w:themeColor="text2" w:themeShade="BF"/>
          <w:sz w:val="20"/>
        </w:rPr>
        <w:t xml:space="preserve"> </w:t>
      </w:r>
      <w:r w:rsidRPr="00A0196D">
        <w:rPr>
          <w:bCs/>
          <w:color w:val="17365D" w:themeColor="text2" w:themeShade="BF"/>
          <w:sz w:val="20"/>
        </w:rPr>
        <w:t>tisuća kuna</w:t>
      </w:r>
      <w:r w:rsidR="007440B1" w:rsidRPr="00A0196D">
        <w:rPr>
          <w:bCs/>
          <w:color w:val="17365D" w:themeColor="text2" w:themeShade="BF"/>
          <w:sz w:val="20"/>
        </w:rPr>
        <w:t>, s</w:t>
      </w:r>
      <w:r w:rsidR="00FC31F7" w:rsidRPr="00A0196D">
        <w:rPr>
          <w:bCs/>
          <w:color w:val="17365D" w:themeColor="text2" w:themeShade="BF"/>
          <w:sz w:val="20"/>
        </w:rPr>
        <w:t xml:space="preserve">lijede poduzetnici sa sjedištem u </w:t>
      </w:r>
      <w:r w:rsidR="00E363DF" w:rsidRPr="00A0196D">
        <w:rPr>
          <w:bCs/>
          <w:color w:val="17365D" w:themeColor="text2" w:themeShade="BF"/>
          <w:sz w:val="20"/>
        </w:rPr>
        <w:t>Opatiji</w:t>
      </w:r>
      <w:r w:rsidR="00FC31F7" w:rsidRPr="00A0196D">
        <w:rPr>
          <w:bCs/>
          <w:color w:val="17365D" w:themeColor="text2" w:themeShade="BF"/>
          <w:sz w:val="20"/>
        </w:rPr>
        <w:t>, sa 6</w:t>
      </w:r>
      <w:r w:rsidR="00954F76" w:rsidRPr="00A0196D">
        <w:rPr>
          <w:bCs/>
          <w:color w:val="17365D" w:themeColor="text2" w:themeShade="BF"/>
          <w:sz w:val="20"/>
        </w:rPr>
        <w:t>82</w:t>
      </w:r>
      <w:r w:rsidR="00FC31F7" w:rsidRPr="00A0196D">
        <w:rPr>
          <w:bCs/>
          <w:color w:val="17365D" w:themeColor="text2" w:themeShade="BF"/>
          <w:sz w:val="20"/>
        </w:rPr>
        <w:t xml:space="preserve"> tisuć</w:t>
      </w:r>
      <w:r w:rsidR="00954F76" w:rsidRPr="00A0196D">
        <w:rPr>
          <w:bCs/>
          <w:color w:val="17365D" w:themeColor="text2" w:themeShade="BF"/>
          <w:sz w:val="20"/>
        </w:rPr>
        <w:t>e</w:t>
      </w:r>
      <w:r w:rsidR="00FC31F7" w:rsidRPr="00A0196D">
        <w:rPr>
          <w:bCs/>
          <w:color w:val="17365D" w:themeColor="text2" w:themeShade="BF"/>
          <w:sz w:val="20"/>
        </w:rPr>
        <w:t xml:space="preserve"> kuna te poduzetnici sa sjedištem u </w:t>
      </w:r>
      <w:r w:rsidR="00E363DF" w:rsidRPr="00A0196D">
        <w:rPr>
          <w:bCs/>
          <w:color w:val="17365D" w:themeColor="text2" w:themeShade="BF"/>
          <w:sz w:val="20"/>
        </w:rPr>
        <w:t xml:space="preserve">Rijeci </w:t>
      </w:r>
      <w:r w:rsidR="00FC31F7" w:rsidRPr="00A0196D">
        <w:rPr>
          <w:bCs/>
          <w:color w:val="17365D" w:themeColor="text2" w:themeShade="BF"/>
          <w:sz w:val="20"/>
        </w:rPr>
        <w:t xml:space="preserve">sa </w:t>
      </w:r>
      <w:r w:rsidR="00E363DF" w:rsidRPr="00A0196D">
        <w:rPr>
          <w:bCs/>
          <w:color w:val="17365D" w:themeColor="text2" w:themeShade="BF"/>
          <w:sz w:val="20"/>
        </w:rPr>
        <w:t>66</w:t>
      </w:r>
      <w:r w:rsidR="00954F76" w:rsidRPr="00A0196D">
        <w:rPr>
          <w:bCs/>
          <w:color w:val="17365D" w:themeColor="text2" w:themeShade="BF"/>
          <w:sz w:val="20"/>
        </w:rPr>
        <w:t>3</w:t>
      </w:r>
      <w:r w:rsidR="00FC31F7" w:rsidRPr="00A0196D">
        <w:rPr>
          <w:bCs/>
          <w:color w:val="17365D" w:themeColor="text2" w:themeShade="BF"/>
          <w:sz w:val="20"/>
        </w:rPr>
        <w:t xml:space="preserve"> tisuć</w:t>
      </w:r>
      <w:r w:rsidR="00E363DF" w:rsidRPr="00A0196D">
        <w:rPr>
          <w:bCs/>
          <w:color w:val="17365D" w:themeColor="text2" w:themeShade="BF"/>
          <w:sz w:val="20"/>
        </w:rPr>
        <w:t>e</w:t>
      </w:r>
      <w:r w:rsidR="00FC31F7" w:rsidRPr="00A0196D">
        <w:rPr>
          <w:bCs/>
          <w:color w:val="17365D" w:themeColor="text2" w:themeShade="BF"/>
          <w:sz w:val="20"/>
        </w:rPr>
        <w:t xml:space="preserve"> kuna prihoda po zaposlenom. Za usporedbu, produktivnost poduzetnika na razini Primorsko-goranske županije iznosila je </w:t>
      </w:r>
      <w:proofErr w:type="spellStart"/>
      <w:r w:rsidR="00E363DF" w:rsidRPr="00A0196D">
        <w:rPr>
          <w:bCs/>
          <w:color w:val="17365D" w:themeColor="text2" w:themeShade="BF"/>
          <w:sz w:val="20"/>
        </w:rPr>
        <w:t>63</w:t>
      </w:r>
      <w:r w:rsidR="00303721" w:rsidRPr="00A0196D">
        <w:rPr>
          <w:bCs/>
          <w:color w:val="17365D" w:themeColor="text2" w:themeShade="BF"/>
          <w:sz w:val="20"/>
        </w:rPr>
        <w:t>4</w:t>
      </w:r>
      <w:proofErr w:type="spellEnd"/>
      <w:r w:rsidR="00FC31F7" w:rsidRPr="00A0196D">
        <w:rPr>
          <w:bCs/>
          <w:color w:val="17365D" w:themeColor="text2" w:themeShade="BF"/>
          <w:sz w:val="20"/>
        </w:rPr>
        <w:t xml:space="preserve"> tisuć</w:t>
      </w:r>
      <w:r w:rsidR="000D5A63">
        <w:rPr>
          <w:bCs/>
          <w:color w:val="17365D" w:themeColor="text2" w:themeShade="BF"/>
          <w:sz w:val="20"/>
        </w:rPr>
        <w:t>e</w:t>
      </w:r>
      <w:r w:rsidR="00FC31F7" w:rsidRPr="00A0196D">
        <w:rPr>
          <w:bCs/>
          <w:color w:val="17365D" w:themeColor="text2" w:themeShade="BF"/>
          <w:sz w:val="20"/>
        </w:rPr>
        <w:t xml:space="preserve"> kuna, a na razini RH </w:t>
      </w:r>
      <w:r w:rsidR="00303721" w:rsidRPr="00A0196D">
        <w:rPr>
          <w:bCs/>
          <w:color w:val="17365D" w:themeColor="text2" w:themeShade="BF"/>
          <w:sz w:val="20"/>
        </w:rPr>
        <w:t>821</w:t>
      </w:r>
      <w:r w:rsidR="00FC31F7" w:rsidRPr="00A0196D">
        <w:rPr>
          <w:bCs/>
          <w:color w:val="17365D" w:themeColor="text2" w:themeShade="BF"/>
          <w:sz w:val="20"/>
        </w:rPr>
        <w:t xml:space="preserve"> tisuć</w:t>
      </w:r>
      <w:r w:rsidR="00303721" w:rsidRPr="00A0196D">
        <w:rPr>
          <w:bCs/>
          <w:color w:val="17365D" w:themeColor="text2" w:themeShade="BF"/>
          <w:sz w:val="20"/>
        </w:rPr>
        <w:t>u</w:t>
      </w:r>
      <w:r w:rsidR="00FC31F7" w:rsidRPr="00A0196D">
        <w:rPr>
          <w:bCs/>
          <w:color w:val="17365D" w:themeColor="text2" w:themeShade="BF"/>
          <w:sz w:val="20"/>
        </w:rPr>
        <w:t xml:space="preserve"> kuna prihoda po zaposlenom.</w:t>
      </w:r>
    </w:p>
    <w:p w:rsidR="00B05A48" w:rsidRPr="00B05A48" w:rsidRDefault="001D08D5" w:rsidP="00B05A48">
      <w:pPr>
        <w:widowControl w:val="0"/>
        <w:tabs>
          <w:tab w:val="left" w:pos="1134"/>
        </w:tabs>
        <w:spacing w:before="180" w:after="40" w:line="240" w:lineRule="auto"/>
        <w:rPr>
          <w:b/>
          <w:bCs/>
          <w:color w:val="244061" w:themeColor="accent1" w:themeShade="80"/>
          <w:sz w:val="18"/>
          <w:szCs w:val="18"/>
        </w:rPr>
      </w:pPr>
      <w:r w:rsidRPr="001D08D5">
        <w:rPr>
          <w:b/>
          <w:bCs/>
          <w:color w:val="244061" w:themeColor="accent1" w:themeShade="80"/>
          <w:sz w:val="18"/>
          <w:szCs w:val="18"/>
        </w:rPr>
        <w:t>Grafikon 2.</w:t>
      </w:r>
      <w:r w:rsidRPr="001D08D5">
        <w:rPr>
          <w:b/>
          <w:bCs/>
          <w:color w:val="244061" w:themeColor="accent1" w:themeShade="80"/>
          <w:sz w:val="18"/>
          <w:szCs w:val="18"/>
        </w:rPr>
        <w:tab/>
      </w:r>
      <w:r w:rsidR="00B05A48" w:rsidRPr="00B05A48">
        <w:rPr>
          <w:b/>
          <w:bCs/>
          <w:color w:val="244061" w:themeColor="accent1" w:themeShade="80"/>
          <w:sz w:val="18"/>
          <w:szCs w:val="18"/>
        </w:rPr>
        <w:t>Prihod po zaposlenom u 201</w:t>
      </w:r>
      <w:r w:rsidR="006310AC">
        <w:rPr>
          <w:b/>
          <w:bCs/>
          <w:color w:val="244061" w:themeColor="accent1" w:themeShade="80"/>
          <w:sz w:val="18"/>
          <w:szCs w:val="18"/>
        </w:rPr>
        <w:t>9</w:t>
      </w:r>
      <w:r w:rsidR="00B05A48" w:rsidRPr="00B05A48">
        <w:rPr>
          <w:b/>
          <w:bCs/>
          <w:color w:val="244061" w:themeColor="accent1" w:themeShade="80"/>
          <w:sz w:val="18"/>
          <w:szCs w:val="18"/>
        </w:rPr>
        <w:t>. godini na razini gradova/općina Urbane aglomeracije Rijeka</w:t>
      </w:r>
    </w:p>
    <w:p w:rsidR="001D08D5" w:rsidRPr="00B05A48" w:rsidRDefault="00B05A48" w:rsidP="00B05A48">
      <w:pPr>
        <w:widowControl w:val="0"/>
        <w:tabs>
          <w:tab w:val="left" w:pos="1134"/>
        </w:tabs>
        <w:spacing w:before="0" w:after="0" w:line="240" w:lineRule="auto"/>
        <w:jc w:val="right"/>
        <w:rPr>
          <w:bCs/>
          <w:color w:val="244061" w:themeColor="accent1" w:themeShade="80"/>
          <w:sz w:val="16"/>
          <w:szCs w:val="16"/>
        </w:rPr>
      </w:pPr>
      <w:r w:rsidRPr="00B05A48">
        <w:rPr>
          <w:b/>
          <w:bCs/>
          <w:color w:val="244061" w:themeColor="accent1" w:themeShade="80"/>
          <w:sz w:val="18"/>
          <w:szCs w:val="18"/>
        </w:rPr>
        <w:tab/>
      </w:r>
      <w:r w:rsidRPr="00B05A48">
        <w:rPr>
          <w:bCs/>
          <w:color w:val="244061" w:themeColor="accent1" w:themeShade="80"/>
          <w:sz w:val="16"/>
          <w:szCs w:val="16"/>
        </w:rPr>
        <w:t>(iznosi u tisućama kuna)</w:t>
      </w:r>
    </w:p>
    <w:p w:rsidR="00E65163" w:rsidRPr="00A77A2F" w:rsidRDefault="00E41813" w:rsidP="003A429F">
      <w:pPr>
        <w:widowControl w:val="0"/>
        <w:spacing w:before="0" w:after="0" w:line="240" w:lineRule="auto"/>
        <w:jc w:val="center"/>
        <w:rPr>
          <w:rFonts w:cs="Arial"/>
          <w:color w:val="17365D"/>
          <w:sz w:val="18"/>
          <w:szCs w:val="18"/>
        </w:rPr>
      </w:pPr>
      <w:r>
        <w:rPr>
          <w:rFonts w:cs="Arial"/>
          <w:noProof/>
          <w:color w:val="17365D"/>
          <w:sz w:val="18"/>
          <w:szCs w:val="18"/>
        </w:rPr>
        <w:drawing>
          <wp:inline distT="0" distB="0" distL="0" distR="0" wp14:anchorId="1FC83162">
            <wp:extent cx="6166800" cy="2376000"/>
            <wp:effectExtent l="0" t="0" r="5715" b="5715"/>
            <wp:docPr id="6" name="Slika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163" w:rsidRDefault="00E65163" w:rsidP="000D5A63">
      <w:pPr>
        <w:spacing w:before="40" w:after="0" w:line="240" w:lineRule="auto"/>
        <w:rPr>
          <w:bCs/>
          <w:i/>
          <w:color w:val="244061"/>
          <w:sz w:val="16"/>
          <w:szCs w:val="16"/>
        </w:rPr>
      </w:pPr>
      <w:r w:rsidRPr="00E030D7">
        <w:rPr>
          <w:bCs/>
          <w:i/>
          <w:color w:val="244061"/>
          <w:sz w:val="16"/>
          <w:szCs w:val="16"/>
        </w:rPr>
        <w:t>Izvor: Fina, Registar godišnjih financijskih izvještaja</w:t>
      </w:r>
      <w:r w:rsidR="00F51E56">
        <w:rPr>
          <w:bCs/>
          <w:i/>
          <w:color w:val="244061"/>
          <w:sz w:val="16"/>
          <w:szCs w:val="16"/>
        </w:rPr>
        <w:t xml:space="preserve">, </w:t>
      </w:r>
      <w:r w:rsidR="00F51E56" w:rsidRPr="00F51E56">
        <w:rPr>
          <w:bCs/>
          <w:i/>
          <w:color w:val="244061"/>
          <w:sz w:val="16"/>
          <w:szCs w:val="16"/>
        </w:rPr>
        <w:t>obrada GFI-a za 201</w:t>
      </w:r>
      <w:r w:rsidR="006310AC">
        <w:rPr>
          <w:bCs/>
          <w:i/>
          <w:color w:val="244061"/>
          <w:sz w:val="16"/>
          <w:szCs w:val="16"/>
        </w:rPr>
        <w:t>9</w:t>
      </w:r>
      <w:r w:rsidR="00F51E56" w:rsidRPr="00F51E56">
        <w:rPr>
          <w:bCs/>
          <w:i/>
          <w:color w:val="244061"/>
          <w:sz w:val="16"/>
          <w:szCs w:val="16"/>
        </w:rPr>
        <w:t>. godinu</w:t>
      </w:r>
    </w:p>
    <w:p w:rsidR="00C51E13" w:rsidRPr="00A0196D" w:rsidRDefault="00C51E13" w:rsidP="003A429F">
      <w:pPr>
        <w:widowControl w:val="0"/>
        <w:spacing w:before="180" w:after="0"/>
        <w:rPr>
          <w:bCs/>
          <w:color w:val="17365D" w:themeColor="text2" w:themeShade="BF"/>
          <w:sz w:val="20"/>
        </w:rPr>
      </w:pPr>
      <w:r w:rsidRPr="00A0196D">
        <w:rPr>
          <w:bCs/>
          <w:color w:val="17365D" w:themeColor="text2" w:themeShade="BF"/>
          <w:sz w:val="20"/>
        </w:rPr>
        <w:t>Među poduzetnicima sa sjedištem u Kastvu prema produktivnosti najbolji su ADRIA OIL d.o.o. s prosjekom od 4,</w:t>
      </w:r>
      <w:r w:rsidR="00035FC3" w:rsidRPr="00A0196D">
        <w:rPr>
          <w:bCs/>
          <w:color w:val="17365D" w:themeColor="text2" w:themeShade="BF"/>
          <w:sz w:val="20"/>
        </w:rPr>
        <w:t>5</w:t>
      </w:r>
      <w:r w:rsidRPr="00A0196D">
        <w:rPr>
          <w:bCs/>
          <w:color w:val="17365D" w:themeColor="text2" w:themeShade="BF"/>
          <w:sz w:val="20"/>
        </w:rPr>
        <w:t xml:space="preserve"> milijuna kuna po zaposlenom (pretežita djelatnost društva, je 46.12 - Posredovanje u trgovini gorivima, rudama, metalima i industrijskim kemijskim proizvodima, ima </w:t>
      </w:r>
      <w:r w:rsidR="00035FC3" w:rsidRPr="00A0196D">
        <w:rPr>
          <w:bCs/>
          <w:color w:val="17365D" w:themeColor="text2" w:themeShade="BF"/>
          <w:sz w:val="20"/>
        </w:rPr>
        <w:t>178</w:t>
      </w:r>
      <w:r w:rsidRPr="00A0196D">
        <w:rPr>
          <w:bCs/>
          <w:color w:val="17365D" w:themeColor="text2" w:themeShade="BF"/>
          <w:sz w:val="20"/>
        </w:rPr>
        <w:t xml:space="preserve"> zaposlenih čija je prosječna mjesečna neto plaća </w:t>
      </w:r>
      <w:r w:rsidR="00035FC3" w:rsidRPr="00A0196D">
        <w:rPr>
          <w:bCs/>
          <w:color w:val="17365D" w:themeColor="text2" w:themeShade="BF"/>
          <w:sz w:val="20"/>
        </w:rPr>
        <w:t>4.958</w:t>
      </w:r>
      <w:r w:rsidRPr="00A0196D">
        <w:rPr>
          <w:bCs/>
          <w:color w:val="17365D" w:themeColor="text2" w:themeShade="BF"/>
          <w:sz w:val="20"/>
        </w:rPr>
        <w:t xml:space="preserve"> kun</w:t>
      </w:r>
      <w:r w:rsidR="00035FC3" w:rsidRPr="00A0196D">
        <w:rPr>
          <w:bCs/>
          <w:color w:val="17365D" w:themeColor="text2" w:themeShade="BF"/>
          <w:sz w:val="20"/>
        </w:rPr>
        <w:t>a</w:t>
      </w:r>
      <w:r w:rsidRPr="00A0196D">
        <w:rPr>
          <w:bCs/>
          <w:color w:val="17365D" w:themeColor="text2" w:themeShade="BF"/>
          <w:sz w:val="20"/>
        </w:rPr>
        <w:t xml:space="preserve">) i </w:t>
      </w:r>
      <w:r w:rsidR="00035FC3" w:rsidRPr="00A0196D">
        <w:rPr>
          <w:bCs/>
          <w:color w:val="17365D" w:themeColor="text2" w:themeShade="BF"/>
          <w:sz w:val="20"/>
        </w:rPr>
        <w:t xml:space="preserve">AUTO KUĆA LENAC d.o.o. </w:t>
      </w:r>
      <w:r w:rsidRPr="00A0196D">
        <w:rPr>
          <w:bCs/>
          <w:color w:val="17365D" w:themeColor="text2" w:themeShade="BF"/>
          <w:sz w:val="20"/>
        </w:rPr>
        <w:t xml:space="preserve">s prosjekom od </w:t>
      </w:r>
      <w:r w:rsidR="00035FC3" w:rsidRPr="00A0196D">
        <w:rPr>
          <w:bCs/>
          <w:color w:val="17365D" w:themeColor="text2" w:themeShade="BF"/>
          <w:sz w:val="20"/>
        </w:rPr>
        <w:t>3,2</w:t>
      </w:r>
      <w:r w:rsidRPr="00A0196D">
        <w:rPr>
          <w:bCs/>
          <w:color w:val="17365D" w:themeColor="text2" w:themeShade="BF"/>
          <w:sz w:val="20"/>
        </w:rPr>
        <w:t xml:space="preserve"> milijuna kuna po zaposlenom (pretežita djelatnost društva je </w:t>
      </w:r>
      <w:r w:rsidR="00035FC3" w:rsidRPr="00A0196D">
        <w:rPr>
          <w:bCs/>
          <w:color w:val="17365D" w:themeColor="text2" w:themeShade="BF"/>
          <w:sz w:val="20"/>
        </w:rPr>
        <w:t>45</w:t>
      </w:r>
      <w:r w:rsidRPr="00A0196D">
        <w:rPr>
          <w:bCs/>
          <w:color w:val="17365D" w:themeColor="text2" w:themeShade="BF"/>
          <w:sz w:val="20"/>
        </w:rPr>
        <w:t>.</w:t>
      </w:r>
      <w:r w:rsidR="00035FC3" w:rsidRPr="00A0196D">
        <w:rPr>
          <w:bCs/>
          <w:color w:val="17365D" w:themeColor="text2" w:themeShade="BF"/>
          <w:sz w:val="20"/>
        </w:rPr>
        <w:t>11</w:t>
      </w:r>
      <w:r w:rsidRPr="00A0196D">
        <w:rPr>
          <w:bCs/>
          <w:color w:val="17365D" w:themeColor="text2" w:themeShade="BF"/>
          <w:sz w:val="20"/>
        </w:rPr>
        <w:t xml:space="preserve"> - </w:t>
      </w:r>
      <w:r w:rsidR="00035FC3" w:rsidRPr="00A0196D">
        <w:rPr>
          <w:bCs/>
          <w:color w:val="17365D" w:themeColor="text2" w:themeShade="BF"/>
          <w:sz w:val="20"/>
        </w:rPr>
        <w:t>Trgovina automobilima i motornim vozilima lake kategorije</w:t>
      </w:r>
      <w:r w:rsidRPr="00A0196D">
        <w:rPr>
          <w:bCs/>
          <w:color w:val="17365D" w:themeColor="text2" w:themeShade="BF"/>
          <w:sz w:val="20"/>
        </w:rPr>
        <w:t xml:space="preserve">, ima </w:t>
      </w:r>
      <w:r w:rsidR="00035FC3" w:rsidRPr="00A0196D">
        <w:rPr>
          <w:bCs/>
          <w:color w:val="17365D" w:themeColor="text2" w:themeShade="BF"/>
          <w:sz w:val="20"/>
        </w:rPr>
        <w:t xml:space="preserve">10 </w:t>
      </w:r>
      <w:r w:rsidRPr="00A0196D">
        <w:rPr>
          <w:bCs/>
          <w:color w:val="17365D" w:themeColor="text2" w:themeShade="BF"/>
          <w:sz w:val="20"/>
        </w:rPr>
        <w:t>zaposlen</w:t>
      </w:r>
      <w:r w:rsidR="00035FC3" w:rsidRPr="00A0196D">
        <w:rPr>
          <w:bCs/>
          <w:color w:val="17365D" w:themeColor="text2" w:themeShade="BF"/>
          <w:sz w:val="20"/>
        </w:rPr>
        <w:t>ih</w:t>
      </w:r>
      <w:r w:rsidRPr="00A0196D">
        <w:rPr>
          <w:bCs/>
          <w:color w:val="17365D" w:themeColor="text2" w:themeShade="BF"/>
          <w:sz w:val="20"/>
        </w:rPr>
        <w:t xml:space="preserve"> čija je prosječna mjesečna neto plaća </w:t>
      </w:r>
      <w:r w:rsidR="00035FC3" w:rsidRPr="00A0196D">
        <w:rPr>
          <w:bCs/>
          <w:color w:val="17365D" w:themeColor="text2" w:themeShade="BF"/>
          <w:sz w:val="20"/>
        </w:rPr>
        <w:t>5.468</w:t>
      </w:r>
      <w:r w:rsidRPr="00A0196D">
        <w:rPr>
          <w:bCs/>
          <w:color w:val="17365D" w:themeColor="text2" w:themeShade="BF"/>
          <w:sz w:val="20"/>
        </w:rPr>
        <w:t xml:space="preserve"> kun</w:t>
      </w:r>
      <w:r w:rsidR="00035FC3" w:rsidRPr="00A0196D">
        <w:rPr>
          <w:bCs/>
          <w:color w:val="17365D" w:themeColor="text2" w:themeShade="BF"/>
          <w:sz w:val="20"/>
        </w:rPr>
        <w:t>a</w:t>
      </w:r>
      <w:r w:rsidRPr="00A0196D">
        <w:rPr>
          <w:bCs/>
          <w:color w:val="17365D" w:themeColor="text2" w:themeShade="BF"/>
          <w:sz w:val="20"/>
        </w:rPr>
        <w:t>).</w:t>
      </w:r>
    </w:p>
    <w:p w:rsidR="00C51E13" w:rsidRPr="00A0196D" w:rsidRDefault="00C51E13" w:rsidP="00A8245F">
      <w:pPr>
        <w:widowControl w:val="0"/>
        <w:spacing w:after="0"/>
        <w:rPr>
          <w:bCs/>
          <w:color w:val="17365D" w:themeColor="text2" w:themeShade="BF"/>
          <w:sz w:val="20"/>
        </w:rPr>
      </w:pPr>
      <w:r w:rsidRPr="00A0196D">
        <w:rPr>
          <w:bCs/>
          <w:color w:val="17365D" w:themeColor="text2" w:themeShade="BF"/>
          <w:sz w:val="20"/>
        </w:rPr>
        <w:t>Među poduzetnicima Opatije prema produktivnosti najbolji je GAS OIL d.o.o. (pretežit</w:t>
      </w:r>
      <w:r w:rsidR="00E41813">
        <w:rPr>
          <w:bCs/>
          <w:color w:val="17365D" w:themeColor="text2" w:themeShade="BF"/>
          <w:sz w:val="20"/>
        </w:rPr>
        <w:t>a</w:t>
      </w:r>
      <w:r w:rsidRPr="00A0196D">
        <w:rPr>
          <w:bCs/>
          <w:color w:val="17365D" w:themeColor="text2" w:themeShade="BF"/>
          <w:sz w:val="20"/>
        </w:rPr>
        <w:t xml:space="preserve"> djelatnost društva je </w:t>
      </w:r>
      <w:proofErr w:type="spellStart"/>
      <w:r w:rsidRPr="00A0196D">
        <w:rPr>
          <w:bCs/>
          <w:color w:val="17365D" w:themeColor="text2" w:themeShade="BF"/>
          <w:sz w:val="20"/>
        </w:rPr>
        <w:t>46.71</w:t>
      </w:r>
      <w:proofErr w:type="spellEnd"/>
      <w:r w:rsidRPr="00A0196D">
        <w:rPr>
          <w:bCs/>
          <w:color w:val="17365D" w:themeColor="text2" w:themeShade="BF"/>
          <w:sz w:val="20"/>
        </w:rPr>
        <w:t xml:space="preserve"> - Trgovina na veliko krutim, tekućim i plinovitim gorivima i srodnim proizvodima s prosjekom od </w:t>
      </w:r>
      <w:r w:rsidR="00A8245F" w:rsidRPr="00A0196D">
        <w:rPr>
          <w:bCs/>
          <w:color w:val="17365D" w:themeColor="text2" w:themeShade="BF"/>
          <w:sz w:val="20"/>
        </w:rPr>
        <w:t>5,5</w:t>
      </w:r>
      <w:r w:rsidRPr="00A0196D">
        <w:rPr>
          <w:bCs/>
          <w:color w:val="17365D" w:themeColor="text2" w:themeShade="BF"/>
          <w:sz w:val="20"/>
        </w:rPr>
        <w:t xml:space="preserve"> milijuna kuna po zaposlenom, ima </w:t>
      </w:r>
      <w:r w:rsidR="00A8245F" w:rsidRPr="00A0196D">
        <w:rPr>
          <w:bCs/>
          <w:color w:val="17365D" w:themeColor="text2" w:themeShade="BF"/>
          <w:sz w:val="20"/>
        </w:rPr>
        <w:t>11</w:t>
      </w:r>
      <w:r w:rsidRPr="00A0196D">
        <w:rPr>
          <w:bCs/>
          <w:color w:val="17365D" w:themeColor="text2" w:themeShade="BF"/>
          <w:sz w:val="20"/>
        </w:rPr>
        <w:t xml:space="preserve"> zaposlen</w:t>
      </w:r>
      <w:r w:rsidR="00A8245F" w:rsidRPr="00A0196D">
        <w:rPr>
          <w:bCs/>
          <w:color w:val="17365D" w:themeColor="text2" w:themeShade="BF"/>
          <w:sz w:val="20"/>
        </w:rPr>
        <w:t>ih</w:t>
      </w:r>
      <w:r w:rsidRPr="00A0196D">
        <w:rPr>
          <w:bCs/>
          <w:color w:val="17365D" w:themeColor="text2" w:themeShade="BF"/>
          <w:sz w:val="20"/>
        </w:rPr>
        <w:t xml:space="preserve"> čija je prosječna neto plaća </w:t>
      </w:r>
      <w:r w:rsidR="00A8245F" w:rsidRPr="00A0196D">
        <w:rPr>
          <w:bCs/>
          <w:color w:val="17365D" w:themeColor="text2" w:themeShade="BF"/>
          <w:sz w:val="20"/>
        </w:rPr>
        <w:t>7.502 kune</w:t>
      </w:r>
      <w:r w:rsidRPr="00A0196D">
        <w:rPr>
          <w:bCs/>
          <w:color w:val="17365D" w:themeColor="text2" w:themeShade="BF"/>
          <w:sz w:val="20"/>
        </w:rPr>
        <w:t>).</w:t>
      </w:r>
    </w:p>
    <w:p w:rsidR="00A0196D" w:rsidRPr="00294CB0" w:rsidRDefault="00E65163" w:rsidP="000D5A63">
      <w:pPr>
        <w:widowControl w:val="0"/>
        <w:spacing w:after="0"/>
        <w:rPr>
          <w:bCs/>
          <w:color w:val="17365D" w:themeColor="text2" w:themeShade="BF"/>
          <w:sz w:val="20"/>
        </w:rPr>
      </w:pPr>
      <w:r w:rsidRPr="00294CB0">
        <w:rPr>
          <w:b/>
          <w:bCs/>
          <w:color w:val="17365D" w:themeColor="text2" w:themeShade="BF"/>
          <w:sz w:val="20"/>
        </w:rPr>
        <w:t xml:space="preserve">Prosječna mjesečna neto </w:t>
      </w:r>
      <w:r w:rsidR="00E41813" w:rsidRPr="00E41813">
        <w:rPr>
          <w:b/>
          <w:bCs/>
          <w:color w:val="17365D" w:themeColor="text2" w:themeShade="BF"/>
          <w:sz w:val="20"/>
        </w:rPr>
        <w:t xml:space="preserve">obračunata </w:t>
      </w:r>
      <w:r w:rsidRPr="00294CB0">
        <w:rPr>
          <w:b/>
          <w:bCs/>
          <w:color w:val="17365D" w:themeColor="text2" w:themeShade="BF"/>
          <w:sz w:val="20"/>
        </w:rPr>
        <w:t>plaća</w:t>
      </w:r>
      <w:r w:rsidRPr="00294CB0">
        <w:rPr>
          <w:bCs/>
          <w:color w:val="17365D" w:themeColor="text2" w:themeShade="BF"/>
          <w:sz w:val="20"/>
        </w:rPr>
        <w:t xml:space="preserve"> </w:t>
      </w:r>
      <w:r w:rsidR="00167A79" w:rsidRPr="00294CB0">
        <w:rPr>
          <w:bCs/>
          <w:color w:val="17365D" w:themeColor="text2" w:themeShade="BF"/>
          <w:sz w:val="20"/>
        </w:rPr>
        <w:t>zaposleni</w:t>
      </w:r>
      <w:r w:rsidR="00E41813">
        <w:rPr>
          <w:bCs/>
          <w:color w:val="17365D" w:themeColor="text2" w:themeShade="BF"/>
          <w:sz w:val="20"/>
        </w:rPr>
        <w:t>h</w:t>
      </w:r>
      <w:r w:rsidR="00167A79" w:rsidRPr="00294CB0">
        <w:rPr>
          <w:bCs/>
          <w:color w:val="17365D" w:themeColor="text2" w:themeShade="BF"/>
          <w:sz w:val="20"/>
        </w:rPr>
        <w:t xml:space="preserve"> </w:t>
      </w:r>
      <w:r w:rsidRPr="00294CB0">
        <w:rPr>
          <w:bCs/>
          <w:color w:val="17365D" w:themeColor="text2" w:themeShade="BF"/>
          <w:sz w:val="20"/>
        </w:rPr>
        <w:t xml:space="preserve">kod poduzetnika </w:t>
      </w:r>
      <w:r w:rsidR="00167A79" w:rsidRPr="00294CB0">
        <w:rPr>
          <w:bCs/>
          <w:color w:val="17365D" w:themeColor="text2" w:themeShade="BF"/>
          <w:sz w:val="20"/>
        </w:rPr>
        <w:t xml:space="preserve">sa sjedištem na području </w:t>
      </w:r>
      <w:r w:rsidRPr="00294CB0">
        <w:rPr>
          <w:bCs/>
          <w:color w:val="17365D" w:themeColor="text2" w:themeShade="BF"/>
          <w:sz w:val="20"/>
        </w:rPr>
        <w:t>Urbane aglomeracije Rijek</w:t>
      </w:r>
      <w:r w:rsidR="00E41813">
        <w:rPr>
          <w:bCs/>
          <w:color w:val="17365D" w:themeColor="text2" w:themeShade="BF"/>
          <w:sz w:val="20"/>
        </w:rPr>
        <w:t>a,</w:t>
      </w:r>
      <w:r w:rsidRPr="00294CB0">
        <w:rPr>
          <w:bCs/>
          <w:color w:val="17365D" w:themeColor="text2" w:themeShade="BF"/>
          <w:sz w:val="20"/>
        </w:rPr>
        <w:t xml:space="preserve"> u 201</w:t>
      </w:r>
      <w:r w:rsidR="006310AC" w:rsidRPr="00294CB0">
        <w:rPr>
          <w:bCs/>
          <w:color w:val="17365D" w:themeColor="text2" w:themeShade="BF"/>
          <w:sz w:val="20"/>
        </w:rPr>
        <w:t>9</w:t>
      </w:r>
      <w:r w:rsidRPr="00294CB0">
        <w:rPr>
          <w:bCs/>
          <w:color w:val="17365D" w:themeColor="text2" w:themeShade="BF"/>
          <w:sz w:val="20"/>
        </w:rPr>
        <w:t xml:space="preserve">. godini iznosila je </w:t>
      </w:r>
      <w:proofErr w:type="spellStart"/>
      <w:r w:rsidR="00FD17CE" w:rsidRPr="00294CB0">
        <w:rPr>
          <w:bCs/>
          <w:color w:val="17365D" w:themeColor="text2" w:themeShade="BF"/>
          <w:sz w:val="20"/>
        </w:rPr>
        <w:t>5.</w:t>
      </w:r>
      <w:r w:rsidR="00294CB0" w:rsidRPr="00294CB0">
        <w:rPr>
          <w:bCs/>
          <w:color w:val="17365D" w:themeColor="text2" w:themeShade="BF"/>
          <w:sz w:val="20"/>
        </w:rPr>
        <w:t>660</w:t>
      </w:r>
      <w:proofErr w:type="spellEnd"/>
      <w:r w:rsidRPr="00294CB0">
        <w:rPr>
          <w:bCs/>
          <w:color w:val="17365D" w:themeColor="text2" w:themeShade="BF"/>
          <w:sz w:val="20"/>
        </w:rPr>
        <w:t xml:space="preserve"> kuna,</w:t>
      </w:r>
      <w:r w:rsidR="00E41813">
        <w:rPr>
          <w:bCs/>
          <w:color w:val="17365D" w:themeColor="text2" w:themeShade="BF"/>
          <w:sz w:val="20"/>
        </w:rPr>
        <w:t xml:space="preserve"> što je </w:t>
      </w:r>
      <w:r w:rsidR="00294CB0" w:rsidRPr="00294CB0">
        <w:rPr>
          <w:bCs/>
          <w:color w:val="17365D" w:themeColor="text2" w:themeShade="BF"/>
          <w:sz w:val="20"/>
        </w:rPr>
        <w:t>3,3</w:t>
      </w:r>
      <w:r w:rsidRPr="00294CB0">
        <w:rPr>
          <w:bCs/>
          <w:color w:val="17365D" w:themeColor="text2" w:themeShade="BF"/>
          <w:sz w:val="20"/>
        </w:rPr>
        <w:t>% više u odnosu na prethodnu godinu</w:t>
      </w:r>
      <w:r w:rsidR="003413A8" w:rsidRPr="00294CB0">
        <w:rPr>
          <w:bCs/>
          <w:color w:val="17365D" w:themeColor="text2" w:themeShade="BF"/>
          <w:sz w:val="20"/>
        </w:rPr>
        <w:t xml:space="preserve"> </w:t>
      </w:r>
      <w:r w:rsidR="003413A8" w:rsidRPr="00294CB0">
        <w:rPr>
          <w:bCs/>
          <w:color w:val="17365D" w:themeColor="text2" w:themeShade="BF"/>
          <w:sz w:val="20"/>
        </w:rPr>
        <w:lastRenderedPageBreak/>
        <w:t>(</w:t>
      </w:r>
      <w:proofErr w:type="spellStart"/>
      <w:r w:rsidR="00294CB0" w:rsidRPr="00294CB0">
        <w:rPr>
          <w:bCs/>
          <w:color w:val="17365D" w:themeColor="text2" w:themeShade="BF"/>
          <w:sz w:val="20"/>
        </w:rPr>
        <w:t>5.477</w:t>
      </w:r>
      <w:proofErr w:type="spellEnd"/>
      <w:r w:rsidR="003413A8" w:rsidRPr="00294CB0">
        <w:rPr>
          <w:bCs/>
          <w:color w:val="17365D" w:themeColor="text2" w:themeShade="BF"/>
          <w:sz w:val="20"/>
        </w:rPr>
        <w:t xml:space="preserve"> kun</w:t>
      </w:r>
      <w:r w:rsidR="00294CB0" w:rsidRPr="00294CB0">
        <w:rPr>
          <w:bCs/>
          <w:color w:val="17365D" w:themeColor="text2" w:themeShade="BF"/>
          <w:sz w:val="20"/>
        </w:rPr>
        <w:t>a</w:t>
      </w:r>
      <w:r w:rsidR="003413A8" w:rsidRPr="00294CB0">
        <w:rPr>
          <w:bCs/>
          <w:color w:val="17365D" w:themeColor="text2" w:themeShade="BF"/>
          <w:sz w:val="20"/>
        </w:rPr>
        <w:t>)</w:t>
      </w:r>
      <w:r w:rsidR="00E41813">
        <w:rPr>
          <w:bCs/>
          <w:color w:val="17365D" w:themeColor="text2" w:themeShade="BF"/>
          <w:sz w:val="20"/>
        </w:rPr>
        <w:t xml:space="preserve"> </w:t>
      </w:r>
      <w:r w:rsidRPr="00294CB0">
        <w:rPr>
          <w:bCs/>
          <w:color w:val="17365D" w:themeColor="text2" w:themeShade="BF"/>
          <w:sz w:val="20"/>
        </w:rPr>
        <w:t>te</w:t>
      </w:r>
      <w:r w:rsidR="00DD0960" w:rsidRPr="00294CB0">
        <w:rPr>
          <w:bCs/>
          <w:color w:val="17365D" w:themeColor="text2" w:themeShade="BF"/>
          <w:sz w:val="20"/>
        </w:rPr>
        <w:t xml:space="preserve"> </w:t>
      </w:r>
      <w:r w:rsidR="001252F1" w:rsidRPr="00294CB0">
        <w:rPr>
          <w:bCs/>
          <w:color w:val="17365D" w:themeColor="text2" w:themeShade="BF"/>
          <w:sz w:val="20"/>
        </w:rPr>
        <w:t>1,</w:t>
      </w:r>
      <w:r w:rsidR="00294CB0" w:rsidRPr="00294CB0">
        <w:rPr>
          <w:bCs/>
          <w:color w:val="17365D" w:themeColor="text2" w:themeShade="BF"/>
          <w:sz w:val="20"/>
        </w:rPr>
        <w:t>2</w:t>
      </w:r>
      <w:r w:rsidRPr="00294CB0">
        <w:rPr>
          <w:bCs/>
          <w:color w:val="17365D" w:themeColor="text2" w:themeShade="BF"/>
          <w:sz w:val="20"/>
        </w:rPr>
        <w:t xml:space="preserve">% </w:t>
      </w:r>
      <w:r w:rsidR="00161CA1" w:rsidRPr="00294CB0">
        <w:rPr>
          <w:bCs/>
          <w:color w:val="17365D" w:themeColor="text2" w:themeShade="BF"/>
          <w:sz w:val="20"/>
        </w:rPr>
        <w:t>više</w:t>
      </w:r>
      <w:r w:rsidRPr="00294CB0">
        <w:rPr>
          <w:bCs/>
          <w:color w:val="17365D" w:themeColor="text2" w:themeShade="BF"/>
          <w:sz w:val="20"/>
        </w:rPr>
        <w:t xml:space="preserve"> od prosječne mjesečne neto plaće </w:t>
      </w:r>
      <w:r w:rsidR="00152A99" w:rsidRPr="00294CB0">
        <w:rPr>
          <w:bCs/>
          <w:color w:val="17365D" w:themeColor="text2" w:themeShade="BF"/>
          <w:sz w:val="20"/>
        </w:rPr>
        <w:t>koja je</w:t>
      </w:r>
      <w:r w:rsidR="00DD0960" w:rsidRPr="00294CB0">
        <w:rPr>
          <w:bCs/>
          <w:color w:val="17365D" w:themeColor="text2" w:themeShade="BF"/>
          <w:sz w:val="20"/>
        </w:rPr>
        <w:t xml:space="preserve"> u 201</w:t>
      </w:r>
      <w:r w:rsidR="006310AC" w:rsidRPr="00294CB0">
        <w:rPr>
          <w:bCs/>
          <w:color w:val="17365D" w:themeColor="text2" w:themeShade="BF"/>
          <w:sz w:val="20"/>
        </w:rPr>
        <w:t>9</w:t>
      </w:r>
      <w:r w:rsidR="00DD0960" w:rsidRPr="00294CB0">
        <w:rPr>
          <w:bCs/>
          <w:color w:val="17365D" w:themeColor="text2" w:themeShade="BF"/>
          <w:sz w:val="20"/>
        </w:rPr>
        <w:t>. godini</w:t>
      </w:r>
      <w:r w:rsidR="00152A99" w:rsidRPr="00294CB0">
        <w:rPr>
          <w:bCs/>
          <w:color w:val="17365D" w:themeColor="text2" w:themeShade="BF"/>
          <w:sz w:val="20"/>
        </w:rPr>
        <w:t xml:space="preserve"> obračunana zaposlenima </w:t>
      </w:r>
      <w:r w:rsidR="00BB1397" w:rsidRPr="00294CB0">
        <w:rPr>
          <w:bCs/>
          <w:color w:val="17365D" w:themeColor="text2" w:themeShade="BF"/>
          <w:sz w:val="20"/>
        </w:rPr>
        <w:t xml:space="preserve">kod </w:t>
      </w:r>
      <w:r w:rsidRPr="00294CB0">
        <w:rPr>
          <w:bCs/>
          <w:color w:val="17365D" w:themeColor="text2" w:themeShade="BF"/>
          <w:sz w:val="20"/>
        </w:rPr>
        <w:t xml:space="preserve">poduzetnika </w:t>
      </w:r>
      <w:r w:rsidR="00152A99" w:rsidRPr="00294CB0">
        <w:rPr>
          <w:bCs/>
          <w:color w:val="17365D" w:themeColor="text2" w:themeShade="BF"/>
          <w:sz w:val="20"/>
        </w:rPr>
        <w:t>sa sjedištem u</w:t>
      </w:r>
      <w:r w:rsidRPr="00294CB0">
        <w:rPr>
          <w:bCs/>
          <w:color w:val="17365D" w:themeColor="text2" w:themeShade="BF"/>
          <w:sz w:val="20"/>
        </w:rPr>
        <w:t xml:space="preserve"> Primorsko-goranskoj županiji (</w:t>
      </w:r>
      <w:r w:rsidR="00161CA1" w:rsidRPr="00294CB0">
        <w:rPr>
          <w:bCs/>
          <w:color w:val="17365D" w:themeColor="text2" w:themeShade="BF"/>
          <w:sz w:val="20"/>
        </w:rPr>
        <w:t>5.</w:t>
      </w:r>
      <w:r w:rsidR="00294CB0" w:rsidRPr="00294CB0">
        <w:rPr>
          <w:bCs/>
          <w:color w:val="17365D" w:themeColor="text2" w:themeShade="BF"/>
          <w:sz w:val="20"/>
        </w:rPr>
        <w:t>595</w:t>
      </w:r>
      <w:r w:rsidRPr="00294CB0">
        <w:rPr>
          <w:bCs/>
          <w:color w:val="17365D" w:themeColor="text2" w:themeShade="BF"/>
          <w:sz w:val="20"/>
        </w:rPr>
        <w:t xml:space="preserve"> kun</w:t>
      </w:r>
      <w:r w:rsidR="00294CB0" w:rsidRPr="00294CB0">
        <w:rPr>
          <w:bCs/>
          <w:color w:val="17365D" w:themeColor="text2" w:themeShade="BF"/>
          <w:sz w:val="20"/>
        </w:rPr>
        <w:t>a</w:t>
      </w:r>
      <w:r w:rsidRPr="00294CB0">
        <w:rPr>
          <w:bCs/>
          <w:color w:val="17365D" w:themeColor="text2" w:themeShade="BF"/>
          <w:sz w:val="20"/>
        </w:rPr>
        <w:t xml:space="preserve">). </w:t>
      </w:r>
    </w:p>
    <w:p w:rsidR="00A0196D" w:rsidRPr="004A6759" w:rsidRDefault="00E65163" w:rsidP="00A61214">
      <w:pPr>
        <w:widowControl w:val="0"/>
        <w:spacing w:after="0"/>
        <w:rPr>
          <w:bCs/>
          <w:color w:val="17365D" w:themeColor="text2" w:themeShade="BF"/>
          <w:sz w:val="20"/>
        </w:rPr>
      </w:pPr>
      <w:r w:rsidRPr="00B64C34">
        <w:rPr>
          <w:b/>
          <w:bCs/>
          <w:color w:val="17365D" w:themeColor="text2" w:themeShade="BF"/>
          <w:sz w:val="20"/>
        </w:rPr>
        <w:t>Najv</w:t>
      </w:r>
      <w:r w:rsidR="000B4C65" w:rsidRPr="00B64C34">
        <w:rPr>
          <w:b/>
          <w:bCs/>
          <w:color w:val="17365D" w:themeColor="text2" w:themeShade="BF"/>
          <w:sz w:val="20"/>
        </w:rPr>
        <w:t>iša</w:t>
      </w:r>
      <w:r w:rsidRPr="00B64C34">
        <w:rPr>
          <w:bCs/>
          <w:color w:val="17365D" w:themeColor="text2" w:themeShade="BF"/>
          <w:sz w:val="20"/>
        </w:rPr>
        <w:t xml:space="preserve"> </w:t>
      </w:r>
      <w:r w:rsidRPr="007C175A">
        <w:rPr>
          <w:b/>
          <w:bCs/>
          <w:color w:val="17365D" w:themeColor="text2" w:themeShade="BF"/>
          <w:sz w:val="20"/>
        </w:rPr>
        <w:t>prosječna mjesečna neto plaća obračunata</w:t>
      </w:r>
      <w:r w:rsidRPr="00B64C34">
        <w:rPr>
          <w:bCs/>
          <w:color w:val="17365D" w:themeColor="text2" w:themeShade="BF"/>
          <w:sz w:val="20"/>
        </w:rPr>
        <w:t xml:space="preserve"> je </w:t>
      </w:r>
      <w:r w:rsidR="00167A79" w:rsidRPr="00B64C34">
        <w:rPr>
          <w:bCs/>
          <w:color w:val="17365D" w:themeColor="text2" w:themeShade="BF"/>
          <w:sz w:val="20"/>
        </w:rPr>
        <w:t xml:space="preserve">zaposlenima </w:t>
      </w:r>
      <w:r w:rsidRPr="00B64C34">
        <w:rPr>
          <w:bCs/>
          <w:color w:val="17365D" w:themeColor="text2" w:themeShade="BF"/>
          <w:sz w:val="20"/>
        </w:rPr>
        <w:t xml:space="preserve">kod poduzetnika </w:t>
      </w:r>
      <w:r w:rsidR="00152A99" w:rsidRPr="00B64C34">
        <w:rPr>
          <w:bCs/>
          <w:color w:val="17365D" w:themeColor="text2" w:themeShade="BF"/>
          <w:sz w:val="20"/>
        </w:rPr>
        <w:t>sa sjedištem u</w:t>
      </w:r>
      <w:r w:rsidRPr="00B64C34">
        <w:rPr>
          <w:bCs/>
          <w:color w:val="17365D" w:themeColor="text2" w:themeShade="BF"/>
          <w:sz w:val="20"/>
        </w:rPr>
        <w:t xml:space="preserve"> </w:t>
      </w:r>
      <w:r w:rsidR="00B64C34" w:rsidRPr="00B64C34">
        <w:rPr>
          <w:bCs/>
          <w:color w:val="17365D" w:themeColor="text2" w:themeShade="BF"/>
          <w:sz w:val="20"/>
        </w:rPr>
        <w:t>Rijeci</w:t>
      </w:r>
      <w:r w:rsidRPr="00B64C34">
        <w:rPr>
          <w:bCs/>
          <w:color w:val="17365D" w:themeColor="text2" w:themeShade="BF"/>
          <w:sz w:val="20"/>
        </w:rPr>
        <w:t xml:space="preserve"> (</w:t>
      </w:r>
      <w:r w:rsidR="00161CA1" w:rsidRPr="00B64C34">
        <w:rPr>
          <w:bCs/>
          <w:color w:val="17365D" w:themeColor="text2" w:themeShade="BF"/>
          <w:sz w:val="20"/>
        </w:rPr>
        <w:t>5</w:t>
      </w:r>
      <w:r w:rsidRPr="00B64C34">
        <w:rPr>
          <w:bCs/>
          <w:color w:val="17365D" w:themeColor="text2" w:themeShade="BF"/>
          <w:sz w:val="20"/>
        </w:rPr>
        <w:t>.</w:t>
      </w:r>
      <w:r w:rsidR="001252F1" w:rsidRPr="00B64C34">
        <w:rPr>
          <w:bCs/>
          <w:color w:val="17365D" w:themeColor="text2" w:themeShade="BF"/>
          <w:sz w:val="20"/>
        </w:rPr>
        <w:t>8</w:t>
      </w:r>
      <w:r w:rsidR="00B64C34" w:rsidRPr="00B64C34">
        <w:rPr>
          <w:bCs/>
          <w:color w:val="17365D" w:themeColor="text2" w:themeShade="BF"/>
          <w:sz w:val="20"/>
        </w:rPr>
        <w:t>4</w:t>
      </w:r>
      <w:r w:rsidR="001252F1" w:rsidRPr="00B64C34">
        <w:rPr>
          <w:bCs/>
          <w:color w:val="17365D" w:themeColor="text2" w:themeShade="BF"/>
          <w:sz w:val="20"/>
        </w:rPr>
        <w:t>8</w:t>
      </w:r>
      <w:r w:rsidRPr="00B64C34">
        <w:rPr>
          <w:bCs/>
          <w:color w:val="17365D" w:themeColor="text2" w:themeShade="BF"/>
          <w:sz w:val="20"/>
        </w:rPr>
        <w:t xml:space="preserve"> kuna), </w:t>
      </w:r>
      <w:r w:rsidR="00AC569A" w:rsidRPr="00B64C34">
        <w:rPr>
          <w:bCs/>
          <w:color w:val="17365D" w:themeColor="text2" w:themeShade="BF"/>
          <w:sz w:val="20"/>
        </w:rPr>
        <w:t xml:space="preserve">a slijede poduzetnici </w:t>
      </w:r>
      <w:r w:rsidR="00550D41" w:rsidRPr="00B64C34">
        <w:rPr>
          <w:bCs/>
          <w:color w:val="17365D" w:themeColor="text2" w:themeShade="BF"/>
          <w:sz w:val="20"/>
        </w:rPr>
        <w:t xml:space="preserve">u </w:t>
      </w:r>
      <w:r w:rsidR="00B64C34" w:rsidRPr="00B64C34">
        <w:rPr>
          <w:bCs/>
          <w:color w:val="17365D" w:themeColor="text2" w:themeShade="BF"/>
          <w:sz w:val="20"/>
        </w:rPr>
        <w:t>Opatiji</w:t>
      </w:r>
      <w:r w:rsidR="00AC569A" w:rsidRPr="00B64C34">
        <w:rPr>
          <w:bCs/>
          <w:color w:val="17365D" w:themeColor="text2" w:themeShade="BF"/>
          <w:sz w:val="20"/>
        </w:rPr>
        <w:t xml:space="preserve"> (</w:t>
      </w:r>
      <w:proofErr w:type="spellStart"/>
      <w:r w:rsidR="00AC569A" w:rsidRPr="00B64C34">
        <w:rPr>
          <w:bCs/>
          <w:color w:val="17365D" w:themeColor="text2" w:themeShade="BF"/>
          <w:sz w:val="20"/>
        </w:rPr>
        <w:t>5.</w:t>
      </w:r>
      <w:r w:rsidR="00B64C34" w:rsidRPr="00B64C34">
        <w:rPr>
          <w:bCs/>
          <w:color w:val="17365D" w:themeColor="text2" w:themeShade="BF"/>
          <w:sz w:val="20"/>
        </w:rPr>
        <w:t>783</w:t>
      </w:r>
      <w:proofErr w:type="spellEnd"/>
      <w:r w:rsidR="00550D41" w:rsidRPr="00B64C34">
        <w:rPr>
          <w:bCs/>
          <w:color w:val="17365D" w:themeColor="text2" w:themeShade="BF"/>
          <w:sz w:val="20"/>
        </w:rPr>
        <w:t xml:space="preserve"> kun</w:t>
      </w:r>
      <w:r w:rsidR="00B64C34" w:rsidRPr="00B64C34">
        <w:rPr>
          <w:bCs/>
          <w:color w:val="17365D" w:themeColor="text2" w:themeShade="BF"/>
          <w:sz w:val="20"/>
        </w:rPr>
        <w:t>e</w:t>
      </w:r>
      <w:r w:rsidR="00AC569A" w:rsidRPr="00B64C34">
        <w:rPr>
          <w:bCs/>
          <w:color w:val="17365D" w:themeColor="text2" w:themeShade="BF"/>
          <w:sz w:val="20"/>
        </w:rPr>
        <w:t xml:space="preserve">), </w:t>
      </w:r>
      <w:r w:rsidRPr="00B64C34">
        <w:rPr>
          <w:bCs/>
          <w:color w:val="17365D" w:themeColor="text2" w:themeShade="BF"/>
          <w:sz w:val="20"/>
        </w:rPr>
        <w:t>Kastvu (</w:t>
      </w:r>
      <w:proofErr w:type="spellStart"/>
      <w:r w:rsidR="00550D41" w:rsidRPr="00B64C34">
        <w:rPr>
          <w:bCs/>
          <w:color w:val="17365D" w:themeColor="text2" w:themeShade="BF"/>
          <w:sz w:val="20"/>
        </w:rPr>
        <w:t>5.</w:t>
      </w:r>
      <w:r w:rsidR="00B64C34" w:rsidRPr="00B64C34">
        <w:rPr>
          <w:bCs/>
          <w:color w:val="17365D" w:themeColor="text2" w:themeShade="BF"/>
          <w:sz w:val="20"/>
        </w:rPr>
        <w:t>644</w:t>
      </w:r>
      <w:proofErr w:type="spellEnd"/>
      <w:r w:rsidRPr="00B64C34">
        <w:rPr>
          <w:bCs/>
          <w:color w:val="17365D" w:themeColor="text2" w:themeShade="BF"/>
          <w:sz w:val="20"/>
        </w:rPr>
        <w:t xml:space="preserve"> kun</w:t>
      </w:r>
      <w:r w:rsidR="001252F1" w:rsidRPr="00B64C34">
        <w:rPr>
          <w:bCs/>
          <w:color w:val="17365D" w:themeColor="text2" w:themeShade="BF"/>
          <w:sz w:val="20"/>
        </w:rPr>
        <w:t>e</w:t>
      </w:r>
      <w:r w:rsidRPr="00B64C34">
        <w:rPr>
          <w:bCs/>
          <w:color w:val="17365D" w:themeColor="text2" w:themeShade="BF"/>
          <w:sz w:val="20"/>
        </w:rPr>
        <w:t xml:space="preserve">), </w:t>
      </w:r>
      <w:r w:rsidR="00161CA1" w:rsidRPr="00B64C34">
        <w:rPr>
          <w:bCs/>
          <w:color w:val="17365D" w:themeColor="text2" w:themeShade="BF"/>
          <w:sz w:val="20"/>
        </w:rPr>
        <w:t xml:space="preserve">Kraljevici </w:t>
      </w:r>
      <w:r w:rsidRPr="00B64C34">
        <w:rPr>
          <w:bCs/>
          <w:color w:val="17365D" w:themeColor="text2" w:themeShade="BF"/>
          <w:sz w:val="20"/>
        </w:rPr>
        <w:t>(</w:t>
      </w:r>
      <w:r w:rsidR="00B64C34" w:rsidRPr="00B64C34">
        <w:rPr>
          <w:bCs/>
          <w:color w:val="17365D" w:themeColor="text2" w:themeShade="BF"/>
          <w:sz w:val="20"/>
        </w:rPr>
        <w:t>5.378</w:t>
      </w:r>
      <w:r w:rsidRPr="00B64C34">
        <w:rPr>
          <w:bCs/>
          <w:color w:val="17365D" w:themeColor="text2" w:themeShade="BF"/>
          <w:sz w:val="20"/>
        </w:rPr>
        <w:t xml:space="preserve"> kun</w:t>
      </w:r>
      <w:r w:rsidR="00550D41" w:rsidRPr="00B64C34">
        <w:rPr>
          <w:bCs/>
          <w:color w:val="17365D" w:themeColor="text2" w:themeShade="BF"/>
          <w:sz w:val="20"/>
        </w:rPr>
        <w:t>a</w:t>
      </w:r>
      <w:r w:rsidRPr="00B64C34">
        <w:rPr>
          <w:bCs/>
          <w:color w:val="17365D" w:themeColor="text2" w:themeShade="BF"/>
          <w:sz w:val="20"/>
        </w:rPr>
        <w:t xml:space="preserve">) i </w:t>
      </w:r>
      <w:r w:rsidR="00B64C34" w:rsidRPr="00B64C34">
        <w:rPr>
          <w:bCs/>
          <w:color w:val="17365D" w:themeColor="text2" w:themeShade="BF"/>
          <w:sz w:val="20"/>
        </w:rPr>
        <w:t>Klani</w:t>
      </w:r>
      <w:r w:rsidRPr="00B64C34">
        <w:rPr>
          <w:bCs/>
          <w:color w:val="17365D" w:themeColor="text2" w:themeShade="BF"/>
          <w:sz w:val="20"/>
        </w:rPr>
        <w:t xml:space="preserve"> (</w:t>
      </w:r>
      <w:r w:rsidR="00B64C34" w:rsidRPr="00B64C34">
        <w:rPr>
          <w:bCs/>
          <w:color w:val="17365D" w:themeColor="text2" w:themeShade="BF"/>
          <w:sz w:val="20"/>
        </w:rPr>
        <w:t>4.912</w:t>
      </w:r>
      <w:r w:rsidRPr="00B64C34">
        <w:rPr>
          <w:bCs/>
          <w:color w:val="17365D" w:themeColor="text2" w:themeShade="BF"/>
          <w:sz w:val="20"/>
        </w:rPr>
        <w:t xml:space="preserve"> kun</w:t>
      </w:r>
      <w:r w:rsidR="00B64C34" w:rsidRPr="00B64C34">
        <w:rPr>
          <w:bCs/>
          <w:color w:val="17365D" w:themeColor="text2" w:themeShade="BF"/>
          <w:sz w:val="20"/>
        </w:rPr>
        <w:t>a</w:t>
      </w:r>
      <w:r w:rsidRPr="00B64C34">
        <w:rPr>
          <w:bCs/>
          <w:color w:val="17365D" w:themeColor="text2" w:themeShade="BF"/>
          <w:sz w:val="20"/>
        </w:rPr>
        <w:t>).</w:t>
      </w:r>
      <w:r w:rsidR="00F86BD0" w:rsidRPr="004A6759">
        <w:rPr>
          <w:bCs/>
          <w:color w:val="17365D" w:themeColor="text2" w:themeShade="BF"/>
          <w:sz w:val="20"/>
        </w:rPr>
        <w:t xml:space="preserve"> </w:t>
      </w:r>
      <w:r w:rsidR="00F86BD0" w:rsidRPr="007C175A">
        <w:rPr>
          <w:bCs/>
          <w:color w:val="17365D" w:themeColor="text2" w:themeShade="BF"/>
          <w:sz w:val="20"/>
        </w:rPr>
        <w:t xml:space="preserve">Najniža </w:t>
      </w:r>
      <w:r w:rsidR="007C175A" w:rsidRPr="007C175A">
        <w:rPr>
          <w:bCs/>
          <w:color w:val="17365D" w:themeColor="text2" w:themeShade="BF"/>
          <w:sz w:val="20"/>
        </w:rPr>
        <w:t xml:space="preserve">prosječna </w:t>
      </w:r>
      <w:r w:rsidR="00F86BD0" w:rsidRPr="007C175A">
        <w:rPr>
          <w:bCs/>
          <w:color w:val="17365D" w:themeColor="text2" w:themeShade="BF"/>
          <w:sz w:val="20"/>
        </w:rPr>
        <w:t>mjesečna neto plaća</w:t>
      </w:r>
      <w:r w:rsidR="00F86BD0" w:rsidRPr="004A6759">
        <w:rPr>
          <w:bCs/>
          <w:color w:val="17365D" w:themeColor="text2" w:themeShade="BF"/>
          <w:sz w:val="20"/>
        </w:rPr>
        <w:t xml:space="preserve"> obračunata je zaposlenima kod poduzetnika u općini </w:t>
      </w:r>
      <w:proofErr w:type="spellStart"/>
      <w:r w:rsidR="001252F1" w:rsidRPr="004A6759">
        <w:rPr>
          <w:bCs/>
          <w:color w:val="17365D" w:themeColor="text2" w:themeShade="BF"/>
          <w:sz w:val="20"/>
        </w:rPr>
        <w:t>Mošćenička</w:t>
      </w:r>
      <w:proofErr w:type="spellEnd"/>
      <w:r w:rsidR="001252F1" w:rsidRPr="004A6759">
        <w:rPr>
          <w:bCs/>
          <w:color w:val="17365D" w:themeColor="text2" w:themeShade="BF"/>
          <w:sz w:val="20"/>
        </w:rPr>
        <w:t xml:space="preserve"> Draga</w:t>
      </w:r>
      <w:r w:rsidR="00F86BD0" w:rsidRPr="004A6759">
        <w:rPr>
          <w:bCs/>
          <w:color w:val="17365D" w:themeColor="text2" w:themeShade="BF"/>
          <w:sz w:val="20"/>
        </w:rPr>
        <w:t xml:space="preserve"> (</w:t>
      </w:r>
      <w:proofErr w:type="spellStart"/>
      <w:r w:rsidR="004A6759" w:rsidRPr="004A6759">
        <w:rPr>
          <w:bCs/>
          <w:color w:val="17365D" w:themeColor="text2" w:themeShade="BF"/>
          <w:sz w:val="20"/>
        </w:rPr>
        <w:t>3.853</w:t>
      </w:r>
      <w:proofErr w:type="spellEnd"/>
      <w:r w:rsidR="00F86BD0" w:rsidRPr="004A6759">
        <w:rPr>
          <w:bCs/>
          <w:color w:val="17365D" w:themeColor="text2" w:themeShade="BF"/>
          <w:sz w:val="20"/>
        </w:rPr>
        <w:t xml:space="preserve"> kun</w:t>
      </w:r>
      <w:r w:rsidR="00550D41" w:rsidRPr="004A6759">
        <w:rPr>
          <w:bCs/>
          <w:color w:val="17365D" w:themeColor="text2" w:themeShade="BF"/>
          <w:sz w:val="20"/>
        </w:rPr>
        <w:t>e</w:t>
      </w:r>
      <w:r w:rsidR="00F86BD0" w:rsidRPr="004A6759">
        <w:rPr>
          <w:bCs/>
          <w:color w:val="17365D" w:themeColor="text2" w:themeShade="BF"/>
          <w:sz w:val="20"/>
        </w:rPr>
        <w:t>).</w:t>
      </w:r>
      <w:r w:rsidR="00DB7E33" w:rsidRPr="004A6759">
        <w:rPr>
          <w:bCs/>
          <w:color w:val="17365D" w:themeColor="text2" w:themeShade="BF"/>
          <w:sz w:val="20"/>
        </w:rPr>
        <w:t xml:space="preserve"> </w:t>
      </w:r>
    </w:p>
    <w:p w:rsidR="002B31B2" w:rsidRPr="004A6759" w:rsidRDefault="002B31B2" w:rsidP="00A61214">
      <w:pPr>
        <w:widowControl w:val="0"/>
        <w:spacing w:after="0"/>
        <w:rPr>
          <w:bCs/>
          <w:color w:val="244061" w:themeColor="accent1" w:themeShade="80"/>
          <w:sz w:val="20"/>
        </w:rPr>
      </w:pPr>
      <w:r w:rsidRPr="006310AC">
        <w:rPr>
          <w:bCs/>
          <w:color w:val="244061" w:themeColor="accent1" w:themeShade="80"/>
          <w:sz w:val="20"/>
        </w:rPr>
        <w:t>Za usporedbu, prosječna mjesečna obračunana neto plaća zaposlenih kod poduzetnika na razini RH u 201</w:t>
      </w:r>
      <w:r w:rsidR="006310AC" w:rsidRPr="006310AC">
        <w:rPr>
          <w:bCs/>
          <w:color w:val="244061" w:themeColor="accent1" w:themeShade="80"/>
          <w:sz w:val="20"/>
        </w:rPr>
        <w:t>9</w:t>
      </w:r>
      <w:r w:rsidR="00AB1E1F" w:rsidRPr="006310AC">
        <w:rPr>
          <w:bCs/>
          <w:color w:val="244061" w:themeColor="accent1" w:themeShade="80"/>
          <w:sz w:val="20"/>
        </w:rPr>
        <w:t>.</w:t>
      </w:r>
      <w:r w:rsidRPr="006310AC">
        <w:rPr>
          <w:bCs/>
          <w:color w:val="244061" w:themeColor="accent1" w:themeShade="80"/>
          <w:sz w:val="20"/>
        </w:rPr>
        <w:t xml:space="preserve"> godini je iznosila 5.</w:t>
      </w:r>
      <w:r w:rsidR="00511D92">
        <w:rPr>
          <w:bCs/>
          <w:color w:val="244061" w:themeColor="accent1" w:themeShade="80"/>
          <w:sz w:val="20"/>
        </w:rPr>
        <w:t>815</w:t>
      </w:r>
      <w:r w:rsidRPr="006310AC">
        <w:rPr>
          <w:bCs/>
          <w:color w:val="244061" w:themeColor="accent1" w:themeShade="80"/>
          <w:sz w:val="20"/>
        </w:rPr>
        <w:t xml:space="preserve"> kun</w:t>
      </w:r>
      <w:r w:rsidR="00511D92">
        <w:rPr>
          <w:bCs/>
          <w:color w:val="244061" w:themeColor="accent1" w:themeShade="80"/>
          <w:sz w:val="20"/>
        </w:rPr>
        <w:t>a</w:t>
      </w:r>
      <w:r w:rsidR="00167A79" w:rsidRPr="004A6759">
        <w:rPr>
          <w:bCs/>
          <w:color w:val="244061" w:themeColor="accent1" w:themeShade="80"/>
          <w:sz w:val="20"/>
        </w:rPr>
        <w:t>. I</w:t>
      </w:r>
      <w:r w:rsidR="00BB1397" w:rsidRPr="004A6759">
        <w:rPr>
          <w:bCs/>
          <w:color w:val="244061" w:themeColor="accent1" w:themeShade="80"/>
          <w:sz w:val="20"/>
        </w:rPr>
        <w:t xml:space="preserve">znad toga prosjeka </w:t>
      </w:r>
      <w:r w:rsidR="000B4C65" w:rsidRPr="004A6759">
        <w:rPr>
          <w:bCs/>
          <w:color w:val="244061" w:themeColor="accent1" w:themeShade="80"/>
          <w:sz w:val="20"/>
        </w:rPr>
        <w:t xml:space="preserve">samo </w:t>
      </w:r>
      <w:r w:rsidR="00167A79" w:rsidRPr="004A6759">
        <w:rPr>
          <w:bCs/>
          <w:color w:val="244061" w:themeColor="accent1" w:themeShade="80"/>
          <w:sz w:val="20"/>
        </w:rPr>
        <w:t xml:space="preserve">su </w:t>
      </w:r>
      <w:r w:rsidRPr="004A6759">
        <w:rPr>
          <w:bCs/>
          <w:color w:val="244061" w:themeColor="accent1" w:themeShade="80"/>
          <w:sz w:val="20"/>
        </w:rPr>
        <w:t xml:space="preserve">poduzetnici </w:t>
      </w:r>
      <w:r w:rsidR="00152A99" w:rsidRPr="004A6759">
        <w:rPr>
          <w:bCs/>
          <w:color w:val="244061" w:themeColor="accent1" w:themeShade="80"/>
          <w:sz w:val="20"/>
        </w:rPr>
        <w:t xml:space="preserve">sa sjedištem u </w:t>
      </w:r>
      <w:r w:rsidR="004A6759" w:rsidRPr="004A6759">
        <w:rPr>
          <w:bCs/>
          <w:color w:val="244061" w:themeColor="accent1" w:themeShade="80"/>
          <w:sz w:val="20"/>
        </w:rPr>
        <w:t xml:space="preserve">Rijeci </w:t>
      </w:r>
      <w:r w:rsidR="00BB1397" w:rsidRPr="004A6759">
        <w:rPr>
          <w:bCs/>
          <w:color w:val="244061" w:themeColor="accent1" w:themeShade="80"/>
          <w:sz w:val="20"/>
        </w:rPr>
        <w:t>(</w:t>
      </w:r>
      <w:r w:rsidR="00550D41" w:rsidRPr="004A6759">
        <w:rPr>
          <w:bCs/>
          <w:color w:val="244061" w:themeColor="accent1" w:themeShade="80"/>
          <w:sz w:val="20"/>
        </w:rPr>
        <w:t xml:space="preserve">i to </w:t>
      </w:r>
      <w:r w:rsidR="00BE6F73" w:rsidRPr="004A6759">
        <w:rPr>
          <w:bCs/>
          <w:color w:val="244061" w:themeColor="accent1" w:themeShade="80"/>
          <w:sz w:val="20"/>
        </w:rPr>
        <w:t xml:space="preserve">za </w:t>
      </w:r>
      <w:r w:rsidR="004A6759" w:rsidRPr="004A6759">
        <w:rPr>
          <w:bCs/>
          <w:color w:val="244061" w:themeColor="accent1" w:themeShade="80"/>
          <w:sz w:val="20"/>
        </w:rPr>
        <w:t>0</w:t>
      </w:r>
      <w:r w:rsidR="00550D41" w:rsidRPr="004A6759">
        <w:rPr>
          <w:bCs/>
          <w:color w:val="244061" w:themeColor="accent1" w:themeShade="80"/>
          <w:sz w:val="20"/>
        </w:rPr>
        <w:t>,6</w:t>
      </w:r>
      <w:r w:rsidRPr="004A6759">
        <w:rPr>
          <w:bCs/>
          <w:color w:val="244061" w:themeColor="accent1" w:themeShade="80"/>
          <w:sz w:val="20"/>
        </w:rPr>
        <w:t>%</w:t>
      </w:r>
      <w:r w:rsidR="00550D41" w:rsidRPr="004A6759">
        <w:rPr>
          <w:bCs/>
          <w:color w:val="244061" w:themeColor="accent1" w:themeShade="80"/>
          <w:sz w:val="20"/>
        </w:rPr>
        <w:t xml:space="preserve">), </w:t>
      </w:r>
      <w:r w:rsidR="00BB1397" w:rsidRPr="004A6759">
        <w:rPr>
          <w:bCs/>
          <w:color w:val="244061" w:themeColor="accent1" w:themeShade="80"/>
          <w:sz w:val="20"/>
        </w:rPr>
        <w:t>d</w:t>
      </w:r>
      <w:r w:rsidRPr="004A6759">
        <w:rPr>
          <w:bCs/>
          <w:color w:val="244061" w:themeColor="accent1" w:themeShade="80"/>
          <w:sz w:val="20"/>
        </w:rPr>
        <w:t xml:space="preserve">ok </w:t>
      </w:r>
      <w:r w:rsidR="00BE6F73" w:rsidRPr="004A6759">
        <w:rPr>
          <w:bCs/>
          <w:color w:val="244061" w:themeColor="accent1" w:themeShade="80"/>
          <w:sz w:val="20"/>
        </w:rPr>
        <w:t xml:space="preserve">su </w:t>
      </w:r>
      <w:r w:rsidRPr="004A6759">
        <w:rPr>
          <w:bCs/>
          <w:color w:val="244061" w:themeColor="accent1" w:themeShade="80"/>
          <w:sz w:val="20"/>
        </w:rPr>
        <w:t xml:space="preserve">poduzetnici </w:t>
      </w:r>
      <w:r w:rsidR="00BB1397" w:rsidRPr="004A6759">
        <w:rPr>
          <w:bCs/>
          <w:color w:val="244061" w:themeColor="accent1" w:themeShade="80"/>
          <w:sz w:val="20"/>
        </w:rPr>
        <w:t xml:space="preserve">u </w:t>
      </w:r>
      <w:r w:rsidR="00550D41" w:rsidRPr="004A6759">
        <w:rPr>
          <w:bCs/>
          <w:color w:val="244061" w:themeColor="accent1" w:themeShade="80"/>
          <w:sz w:val="20"/>
        </w:rPr>
        <w:t xml:space="preserve">svim </w:t>
      </w:r>
      <w:r w:rsidR="00BB1397" w:rsidRPr="004A6759">
        <w:rPr>
          <w:bCs/>
          <w:color w:val="244061" w:themeColor="accent1" w:themeShade="80"/>
          <w:sz w:val="20"/>
        </w:rPr>
        <w:t xml:space="preserve">ostalim gradovima i općina obuhvaćenim </w:t>
      </w:r>
      <w:r w:rsidRPr="004A6759">
        <w:rPr>
          <w:bCs/>
          <w:color w:val="244061" w:themeColor="accent1" w:themeShade="80"/>
          <w:sz w:val="20"/>
        </w:rPr>
        <w:t>Urban</w:t>
      </w:r>
      <w:r w:rsidR="00BB1397" w:rsidRPr="004A6759">
        <w:rPr>
          <w:bCs/>
          <w:color w:val="244061" w:themeColor="accent1" w:themeShade="80"/>
          <w:sz w:val="20"/>
        </w:rPr>
        <w:t>om aglomeracijom</w:t>
      </w:r>
      <w:r w:rsidRPr="004A6759">
        <w:rPr>
          <w:bCs/>
          <w:color w:val="244061" w:themeColor="accent1" w:themeShade="80"/>
          <w:sz w:val="20"/>
        </w:rPr>
        <w:t xml:space="preserve"> Rijeka </w:t>
      </w:r>
      <w:r w:rsidR="00152A99" w:rsidRPr="004A6759">
        <w:rPr>
          <w:bCs/>
          <w:color w:val="244061" w:themeColor="accent1" w:themeShade="80"/>
          <w:sz w:val="20"/>
        </w:rPr>
        <w:t xml:space="preserve">zaposlenima </w:t>
      </w:r>
      <w:r w:rsidRPr="004A6759">
        <w:rPr>
          <w:bCs/>
          <w:color w:val="244061" w:themeColor="accent1" w:themeShade="80"/>
          <w:sz w:val="20"/>
        </w:rPr>
        <w:t>obračunali nižu plaću od prosjeka na razini RH</w:t>
      </w:r>
      <w:r w:rsidR="00F86BD0" w:rsidRPr="004A6759">
        <w:rPr>
          <w:bCs/>
          <w:color w:val="244061" w:themeColor="accent1" w:themeShade="80"/>
          <w:sz w:val="20"/>
        </w:rPr>
        <w:t>.</w:t>
      </w:r>
    </w:p>
    <w:p w:rsidR="00C51E13" w:rsidRDefault="00E65163" w:rsidP="00A61214">
      <w:pPr>
        <w:widowControl w:val="0"/>
        <w:tabs>
          <w:tab w:val="left" w:pos="1134"/>
          <w:tab w:val="left" w:pos="8364"/>
        </w:tabs>
        <w:spacing w:before="180" w:after="40" w:line="240" w:lineRule="auto"/>
        <w:ind w:left="1134" w:hanging="1134"/>
        <w:jc w:val="left"/>
        <w:rPr>
          <w:rFonts w:cs="Arial"/>
          <w:color w:val="17365D"/>
          <w:sz w:val="16"/>
          <w:szCs w:val="16"/>
        </w:rPr>
      </w:pPr>
      <w:r w:rsidRPr="00E26D38">
        <w:rPr>
          <w:rFonts w:cs="Arial"/>
          <w:b/>
          <w:color w:val="244061"/>
          <w:sz w:val="18"/>
          <w:szCs w:val="18"/>
        </w:rPr>
        <w:t xml:space="preserve">Grafikon </w:t>
      </w:r>
      <w:r w:rsidR="004327E0" w:rsidRPr="00E26D38">
        <w:rPr>
          <w:rFonts w:cs="Arial"/>
          <w:b/>
          <w:color w:val="244061"/>
          <w:sz w:val="18"/>
          <w:szCs w:val="18"/>
        </w:rPr>
        <w:t>3</w:t>
      </w:r>
      <w:r w:rsidRPr="00E26D38">
        <w:rPr>
          <w:rFonts w:cs="Arial"/>
          <w:b/>
          <w:color w:val="244061"/>
          <w:sz w:val="18"/>
          <w:szCs w:val="18"/>
        </w:rPr>
        <w:t>.</w:t>
      </w:r>
      <w:r w:rsidRPr="00E26D38">
        <w:rPr>
          <w:rFonts w:cs="Arial"/>
          <w:b/>
          <w:color w:val="244061"/>
          <w:sz w:val="18"/>
          <w:szCs w:val="18"/>
        </w:rPr>
        <w:tab/>
      </w:r>
      <w:r w:rsidR="000B4C65" w:rsidRPr="003A429F">
        <w:rPr>
          <w:rFonts w:cs="Arial"/>
          <w:b/>
          <w:color w:val="244061"/>
          <w:sz w:val="18"/>
          <w:szCs w:val="18"/>
        </w:rPr>
        <w:t>TOP 5</w:t>
      </w:r>
      <w:r w:rsidR="00D6295D" w:rsidRPr="003A429F">
        <w:rPr>
          <w:rFonts w:cs="Arial"/>
          <w:b/>
          <w:color w:val="244061"/>
          <w:sz w:val="18"/>
          <w:szCs w:val="18"/>
        </w:rPr>
        <w:t xml:space="preserve"> </w:t>
      </w:r>
      <w:r w:rsidR="003A429F" w:rsidRPr="003A429F">
        <w:rPr>
          <w:rFonts w:cs="Arial"/>
          <w:b/>
          <w:color w:val="244061"/>
          <w:sz w:val="18"/>
          <w:szCs w:val="18"/>
        </w:rPr>
        <w:t>gradova</w:t>
      </w:r>
      <w:r w:rsidR="00A61214">
        <w:rPr>
          <w:rFonts w:cs="Arial"/>
          <w:b/>
          <w:color w:val="244061"/>
          <w:sz w:val="18"/>
          <w:szCs w:val="18"/>
        </w:rPr>
        <w:t>/</w:t>
      </w:r>
      <w:r w:rsidR="003A429F" w:rsidRPr="003A429F">
        <w:rPr>
          <w:rFonts w:cs="Arial"/>
          <w:b/>
          <w:color w:val="244061"/>
          <w:sz w:val="18"/>
          <w:szCs w:val="18"/>
        </w:rPr>
        <w:t>općina UAR-a</w:t>
      </w:r>
      <w:r w:rsidR="003A429F" w:rsidRPr="003A429F">
        <w:t xml:space="preserve"> </w:t>
      </w:r>
      <w:r w:rsidR="003A429F" w:rsidRPr="003A429F">
        <w:rPr>
          <w:rFonts w:cs="Arial"/>
          <w:b/>
          <w:color w:val="244061"/>
          <w:sz w:val="18"/>
          <w:szCs w:val="18"/>
        </w:rPr>
        <w:t xml:space="preserve">prema prosječnoj mjesečnoj neto </w:t>
      </w:r>
      <w:r w:rsidR="00E41813">
        <w:rPr>
          <w:rFonts w:cs="Arial"/>
          <w:b/>
          <w:color w:val="244061"/>
          <w:sz w:val="18"/>
          <w:szCs w:val="18"/>
        </w:rPr>
        <w:t xml:space="preserve">obračunatoj </w:t>
      </w:r>
      <w:r w:rsidR="003A429F" w:rsidRPr="003A429F">
        <w:rPr>
          <w:rFonts w:cs="Arial"/>
          <w:b/>
          <w:color w:val="244061"/>
          <w:sz w:val="18"/>
          <w:szCs w:val="18"/>
        </w:rPr>
        <w:t>plaći po zaposlenom i usporedba s prosječnom plaćom na razini UAR-a i RH</w:t>
      </w:r>
      <w:r w:rsidR="00A61214" w:rsidRPr="00A61214">
        <w:t xml:space="preserve"> </w:t>
      </w:r>
      <w:r w:rsidR="00A61214" w:rsidRPr="00A61214">
        <w:rPr>
          <w:rFonts w:cs="Arial"/>
          <w:b/>
          <w:color w:val="244061"/>
          <w:sz w:val="18"/>
          <w:szCs w:val="18"/>
        </w:rPr>
        <w:t>u 201</w:t>
      </w:r>
      <w:r w:rsidR="006310AC">
        <w:rPr>
          <w:rFonts w:cs="Arial"/>
          <w:b/>
          <w:color w:val="244061"/>
          <w:sz w:val="18"/>
          <w:szCs w:val="18"/>
        </w:rPr>
        <w:t>9</w:t>
      </w:r>
      <w:r w:rsidR="00A61214" w:rsidRPr="00A61214">
        <w:rPr>
          <w:rFonts w:cs="Arial"/>
          <w:b/>
          <w:color w:val="244061"/>
          <w:sz w:val="18"/>
          <w:szCs w:val="18"/>
        </w:rPr>
        <w:t>. godini</w:t>
      </w:r>
      <w:r w:rsidR="00A273AB">
        <w:rPr>
          <w:rFonts w:cs="Arial"/>
          <w:color w:val="17365D"/>
          <w:sz w:val="19"/>
          <w:szCs w:val="19"/>
        </w:rPr>
        <w:tab/>
      </w:r>
      <w:r w:rsidRPr="00A77A2F">
        <w:rPr>
          <w:rFonts w:cs="Arial"/>
          <w:color w:val="17365D"/>
          <w:sz w:val="16"/>
          <w:szCs w:val="16"/>
        </w:rPr>
        <w:t>(iznosi u kunama)</w:t>
      </w:r>
    </w:p>
    <w:p w:rsidR="00E65163" w:rsidRPr="00C51E13" w:rsidRDefault="00A0196D" w:rsidP="00E8698C">
      <w:pPr>
        <w:widowControl w:val="0"/>
        <w:tabs>
          <w:tab w:val="left" w:pos="1134"/>
          <w:tab w:val="left" w:pos="7938"/>
        </w:tabs>
        <w:spacing w:before="0" w:after="40" w:line="240" w:lineRule="auto"/>
        <w:ind w:left="1134" w:hanging="1134"/>
        <w:jc w:val="center"/>
        <w:rPr>
          <w:rFonts w:cs="Arial"/>
          <w:color w:val="17365D"/>
          <w:sz w:val="18"/>
          <w:szCs w:val="18"/>
        </w:rPr>
      </w:pPr>
      <w:r>
        <w:rPr>
          <w:rFonts w:cs="Arial"/>
          <w:noProof/>
          <w:color w:val="17365D"/>
          <w:sz w:val="18"/>
          <w:szCs w:val="18"/>
        </w:rPr>
        <w:drawing>
          <wp:inline distT="0" distB="0" distL="0" distR="0" wp14:anchorId="67B937EB">
            <wp:extent cx="6074797" cy="2353586"/>
            <wp:effectExtent l="0" t="0" r="2540" b="889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355" cy="2356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78C1" w:rsidRPr="00E030D7" w:rsidRDefault="00E65163" w:rsidP="00E1270F">
      <w:pPr>
        <w:widowControl w:val="0"/>
        <w:spacing w:before="40" w:after="0"/>
        <w:rPr>
          <w:rFonts w:eastAsia="Calibri" w:cs="Arial"/>
          <w:b/>
          <w:color w:val="244061"/>
          <w:sz w:val="16"/>
          <w:szCs w:val="16"/>
          <w:lang w:eastAsia="en-US"/>
        </w:rPr>
      </w:pPr>
      <w:r w:rsidRPr="00E030D7">
        <w:rPr>
          <w:bCs/>
          <w:i/>
          <w:color w:val="244061"/>
          <w:sz w:val="16"/>
          <w:szCs w:val="16"/>
        </w:rPr>
        <w:t>Izvor: Fina, Registar godišnjih financijskih izvještaja</w:t>
      </w:r>
      <w:r w:rsidR="00F51E56">
        <w:rPr>
          <w:bCs/>
          <w:i/>
          <w:color w:val="244061"/>
          <w:sz w:val="16"/>
          <w:szCs w:val="16"/>
        </w:rPr>
        <w:t xml:space="preserve">, </w:t>
      </w:r>
      <w:r w:rsidR="00F51E56" w:rsidRPr="00F51E56">
        <w:rPr>
          <w:bCs/>
          <w:i/>
          <w:color w:val="244061"/>
          <w:sz w:val="16"/>
          <w:szCs w:val="16"/>
        </w:rPr>
        <w:t>obrada GFI-a za 201</w:t>
      </w:r>
      <w:r w:rsidR="006310AC">
        <w:rPr>
          <w:bCs/>
          <w:i/>
          <w:color w:val="244061"/>
          <w:sz w:val="16"/>
          <w:szCs w:val="16"/>
        </w:rPr>
        <w:t>9</w:t>
      </w:r>
      <w:r w:rsidR="00F51E56" w:rsidRPr="00F51E56">
        <w:rPr>
          <w:bCs/>
          <w:i/>
          <w:color w:val="244061"/>
          <w:sz w:val="16"/>
          <w:szCs w:val="16"/>
        </w:rPr>
        <w:t xml:space="preserve">. </w:t>
      </w:r>
      <w:r w:rsidR="00DA78C1">
        <w:rPr>
          <w:bCs/>
          <w:i/>
          <w:color w:val="244061"/>
          <w:sz w:val="16"/>
          <w:szCs w:val="16"/>
        </w:rPr>
        <w:t>g</w:t>
      </w:r>
      <w:r w:rsidR="00F51E56" w:rsidRPr="00F51E56">
        <w:rPr>
          <w:bCs/>
          <w:i/>
          <w:color w:val="244061"/>
          <w:sz w:val="16"/>
          <w:szCs w:val="16"/>
        </w:rPr>
        <w:t>odinu</w:t>
      </w:r>
    </w:p>
    <w:p w:rsidR="004327E0" w:rsidRPr="00132FFE" w:rsidRDefault="004327E0" w:rsidP="00E1270F">
      <w:pPr>
        <w:pBdr>
          <w:bottom w:val="single" w:sz="12" w:space="1" w:color="auto"/>
        </w:pBdr>
        <w:spacing w:before="0" w:after="0"/>
        <w:rPr>
          <w:i/>
          <w:color w:val="1F497D"/>
          <w:sz w:val="2"/>
          <w:szCs w:val="16"/>
        </w:rPr>
      </w:pPr>
    </w:p>
    <w:p w:rsidR="00E8698C" w:rsidRDefault="001E4E96" w:rsidP="00E8698C">
      <w:pPr>
        <w:widowControl w:val="0"/>
        <w:tabs>
          <w:tab w:val="left" w:pos="343"/>
        </w:tabs>
        <w:spacing w:before="60" w:after="0"/>
        <w:rPr>
          <w:rFonts w:cs="Arial"/>
          <w:i/>
          <w:color w:val="244061"/>
          <w:sz w:val="16"/>
          <w:szCs w:val="16"/>
          <w:shd w:val="clear" w:color="auto" w:fill="FFFFFF"/>
        </w:rPr>
      </w:pPr>
      <w:hyperlink r:id="rId13" w:history="1">
        <w:r w:rsidR="00E8698C">
          <w:rPr>
            <w:rStyle w:val="Hiperveza"/>
            <w:rFonts w:cs="Arial"/>
            <w:bCs/>
            <w:i/>
            <w:sz w:val="16"/>
            <w:szCs w:val="16"/>
            <w:shd w:val="clear" w:color="auto" w:fill="FFFFFF"/>
          </w:rPr>
          <w:t>Info.BIZ</w:t>
        </w:r>
      </w:hyperlink>
      <w:r w:rsidR="00E8698C">
        <w:rPr>
          <w:rFonts w:cs="Arial"/>
          <w:i/>
          <w:color w:val="0000FF"/>
          <w:sz w:val="16"/>
          <w:szCs w:val="16"/>
          <w:u w:val="single"/>
          <w:shd w:val="clear" w:color="auto" w:fill="FFFFFF"/>
        </w:rPr>
        <w:t xml:space="preserve"> </w:t>
      </w:r>
      <w:r w:rsidR="00E8698C">
        <w:rPr>
          <w:rFonts w:cs="Arial"/>
          <w:i/>
          <w:color w:val="244061"/>
          <w:sz w:val="16"/>
          <w:szCs w:val="16"/>
          <w:shd w:val="clear" w:color="auto" w:fill="FFFFFF"/>
        </w:rPr>
        <w:t xml:space="preserve">servis pruža uvid u informacije o uspješnosti poslovanja i financijskom položaju svih poslovnih subjekata te o poslovnoj okolini u kojoj oni djeluju. Najveća je i najažurnija baza poslovnih informacija za više od </w:t>
      </w:r>
      <w:r w:rsidR="00E8698C">
        <w:rPr>
          <w:rFonts w:cs="Arial"/>
          <w:b/>
          <w:i/>
          <w:color w:val="244061"/>
          <w:sz w:val="16"/>
          <w:szCs w:val="16"/>
          <w:shd w:val="clear" w:color="auto" w:fill="FFFFFF"/>
        </w:rPr>
        <w:t>815.000 poslovnih subjekata iz više od 30 izvora.</w:t>
      </w:r>
      <w:r w:rsidR="00E8698C">
        <w:rPr>
          <w:rFonts w:cs="Arial"/>
          <w:i/>
          <w:color w:val="244061"/>
          <w:sz w:val="16"/>
          <w:szCs w:val="16"/>
          <w:shd w:val="clear" w:color="auto" w:fill="FFFFFF"/>
        </w:rPr>
        <w:t xml:space="preserve"> Omogućuje brže, jednostavnije i sigurnije donošenje poslovnih odluka, sustavno praćenje klijenata, olakšava izradu poslovnih analiza te praćenje trendova i prepoznavanje potencijala na tržištu.</w:t>
      </w:r>
    </w:p>
    <w:p w:rsidR="00E8698C" w:rsidRDefault="00E8698C" w:rsidP="00E8698C">
      <w:pPr>
        <w:widowControl w:val="0"/>
        <w:tabs>
          <w:tab w:val="left" w:pos="343"/>
        </w:tabs>
        <w:spacing w:before="60" w:after="0"/>
        <w:rPr>
          <w:rFonts w:eastAsia="Calibri" w:cs="Arial"/>
          <w:i/>
          <w:color w:val="007AFF"/>
          <w:sz w:val="16"/>
          <w:szCs w:val="16"/>
          <w:lang w:eastAsia="en-US"/>
        </w:rPr>
      </w:pPr>
      <w:r>
        <w:rPr>
          <w:rFonts w:cs="Arial"/>
          <w:i/>
          <w:color w:val="244061"/>
          <w:sz w:val="16"/>
          <w:szCs w:val="16"/>
          <w:shd w:val="clear" w:color="auto" w:fill="D9D9D9"/>
        </w:rPr>
        <w:t>Ako ste zainteresirani i želite ugovoriti uslugu ili kupiti veći broj paketa</w:t>
      </w:r>
      <w:r>
        <w:rPr>
          <w:rFonts w:cs="Arial"/>
          <w:i/>
          <w:color w:val="244061"/>
          <w:sz w:val="16"/>
          <w:szCs w:val="16"/>
          <w:shd w:val="clear" w:color="auto" w:fill="F5F6F8"/>
        </w:rPr>
        <w:t xml:space="preserve">: </w:t>
      </w:r>
      <w:hyperlink r:id="rId14" w:history="1">
        <w:r>
          <w:rPr>
            <w:rStyle w:val="Hiperveza"/>
            <w:rFonts w:cs="Arial"/>
            <w:i/>
            <w:sz w:val="16"/>
            <w:szCs w:val="16"/>
          </w:rPr>
          <w:t>prodaja@fina.hr</w:t>
        </w:r>
      </w:hyperlink>
      <w:r>
        <w:rPr>
          <w:rFonts w:cs="Arial"/>
          <w:i/>
          <w:color w:val="007AFF"/>
          <w:sz w:val="16"/>
          <w:szCs w:val="16"/>
        </w:rPr>
        <w:t xml:space="preserve"> </w:t>
      </w:r>
    </w:p>
    <w:p w:rsidR="00E1270F" w:rsidRDefault="00E8698C" w:rsidP="00E8698C">
      <w:pPr>
        <w:widowControl w:val="0"/>
        <w:tabs>
          <w:tab w:val="left" w:pos="343"/>
        </w:tabs>
        <w:spacing w:before="0" w:after="60" w:line="240" w:lineRule="auto"/>
        <w:jc w:val="left"/>
        <w:rPr>
          <w:rStyle w:val="Hiperveza"/>
          <w:rFonts w:cs="Arial"/>
          <w:i/>
          <w:color w:val="007AFF"/>
          <w:sz w:val="16"/>
          <w:szCs w:val="16"/>
        </w:rPr>
      </w:pPr>
      <w:r>
        <w:rPr>
          <w:rFonts w:cs="Arial"/>
          <w:i/>
          <w:color w:val="244061"/>
          <w:sz w:val="16"/>
          <w:szCs w:val="16"/>
          <w:shd w:val="clear" w:color="auto" w:fill="F5F6F8"/>
        </w:rPr>
        <w:t>Ako trebate korisničku podršku: 0800 0080</w:t>
      </w:r>
      <w:r>
        <w:rPr>
          <w:rFonts w:cs="Arial"/>
          <w:i/>
          <w:color w:val="33343A"/>
          <w:sz w:val="16"/>
          <w:szCs w:val="16"/>
          <w:shd w:val="clear" w:color="auto" w:fill="F5F6F8"/>
        </w:rPr>
        <w:t xml:space="preserve">, </w:t>
      </w:r>
      <w:hyperlink r:id="rId15" w:history="1">
        <w:r>
          <w:rPr>
            <w:rStyle w:val="Hiperveza"/>
            <w:rFonts w:cs="Arial"/>
            <w:i/>
            <w:color w:val="007AFF"/>
            <w:sz w:val="16"/>
            <w:szCs w:val="16"/>
          </w:rPr>
          <w:t>info@fina.hr</w:t>
        </w:r>
      </w:hyperlink>
    </w:p>
    <w:p w:rsidR="000D5A63" w:rsidRDefault="000D5A63" w:rsidP="00E8698C">
      <w:pPr>
        <w:widowControl w:val="0"/>
        <w:tabs>
          <w:tab w:val="left" w:pos="343"/>
        </w:tabs>
        <w:spacing w:before="0" w:after="60" w:line="240" w:lineRule="auto"/>
        <w:jc w:val="left"/>
        <w:rPr>
          <w:rFonts w:cs="Arial"/>
          <w:i/>
          <w:color w:val="0000FF"/>
          <w:sz w:val="16"/>
          <w:szCs w:val="16"/>
          <w:u w:val="single"/>
        </w:rPr>
      </w:pPr>
    </w:p>
    <w:p w:rsidR="00E1270F" w:rsidRPr="00807168" w:rsidRDefault="00807168" w:rsidP="00807168">
      <w:pPr>
        <w:widowControl w:val="0"/>
        <w:tabs>
          <w:tab w:val="left" w:pos="343"/>
        </w:tabs>
        <w:spacing w:before="0" w:after="0" w:line="240" w:lineRule="auto"/>
        <w:jc w:val="center"/>
        <w:rPr>
          <w:rFonts w:cs="Arial"/>
          <w:i/>
          <w:color w:val="17365D" w:themeColor="text2" w:themeShade="BF"/>
          <w:sz w:val="16"/>
          <w:szCs w:val="16"/>
          <w:u w:val="single"/>
        </w:rPr>
      </w:pPr>
      <w:r>
        <w:rPr>
          <w:noProof/>
        </w:rPr>
        <w:drawing>
          <wp:inline distT="0" distB="0" distL="0" distR="0" wp14:anchorId="4B8524AF" wp14:editId="7DA73578">
            <wp:extent cx="6122503" cy="3101008"/>
            <wp:effectExtent l="0" t="0" r="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4368" cy="3101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270F" w:rsidRPr="00807168" w:rsidSect="000D5A63">
      <w:headerReference w:type="default" r:id="rId17"/>
      <w:footerReference w:type="default" r:id="rId18"/>
      <w:pgSz w:w="11906" w:h="16838"/>
      <w:pgMar w:top="1021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E96" w:rsidRDefault="001E4E96" w:rsidP="00E65163">
      <w:pPr>
        <w:spacing w:line="240" w:lineRule="auto"/>
      </w:pPr>
      <w:r>
        <w:separator/>
      </w:r>
    </w:p>
  </w:endnote>
  <w:endnote w:type="continuationSeparator" w:id="0">
    <w:p w:rsidR="001E4E96" w:rsidRDefault="001E4E96" w:rsidP="00E651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A79" w:rsidRPr="00167A79" w:rsidRDefault="00167A79" w:rsidP="00575CF7">
    <w:pPr>
      <w:pStyle w:val="Podnoje"/>
      <w:spacing w:before="0"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E96" w:rsidRDefault="001E4E96" w:rsidP="00E65163">
      <w:pPr>
        <w:spacing w:line="240" w:lineRule="auto"/>
      </w:pPr>
      <w:r>
        <w:separator/>
      </w:r>
    </w:p>
  </w:footnote>
  <w:footnote w:type="continuationSeparator" w:id="0">
    <w:p w:rsidR="001E4E96" w:rsidRDefault="001E4E96" w:rsidP="00E65163">
      <w:pPr>
        <w:spacing w:line="240" w:lineRule="auto"/>
      </w:pPr>
      <w:r>
        <w:continuationSeparator/>
      </w:r>
    </w:p>
  </w:footnote>
  <w:footnote w:id="1">
    <w:p w:rsidR="001A777A" w:rsidRPr="00A61214" w:rsidRDefault="001A777A" w:rsidP="00A61214">
      <w:pPr>
        <w:widowControl w:val="0"/>
        <w:spacing w:before="0" w:after="0" w:line="240" w:lineRule="auto"/>
        <w:jc w:val="left"/>
        <w:rPr>
          <w:sz w:val="16"/>
          <w:szCs w:val="16"/>
        </w:rPr>
      </w:pPr>
      <w:r w:rsidRPr="00A61214">
        <w:rPr>
          <w:rStyle w:val="Referencafusnote"/>
          <w:sz w:val="16"/>
          <w:szCs w:val="16"/>
        </w:rPr>
        <w:footnoteRef/>
      </w:r>
      <w:r w:rsidRPr="00A61214">
        <w:rPr>
          <w:sz w:val="16"/>
          <w:szCs w:val="16"/>
        </w:rPr>
        <w:t xml:space="preserve"> </w:t>
      </w:r>
      <w:r w:rsidRPr="00A61214">
        <w:rPr>
          <w:rFonts w:cs="Arial"/>
          <w:color w:val="244061" w:themeColor="accent1" w:themeShade="80"/>
          <w:sz w:val="16"/>
          <w:szCs w:val="16"/>
        </w:rPr>
        <w:t xml:space="preserve">Središnji državni portal, Ustrojena urbana aglomeracije Rijeka, preuzeto </w:t>
      </w:r>
      <w:r w:rsidR="00BF6934" w:rsidRPr="00A61214">
        <w:rPr>
          <w:rFonts w:cs="Arial"/>
          <w:color w:val="244061" w:themeColor="accent1" w:themeShade="80"/>
          <w:sz w:val="16"/>
          <w:szCs w:val="16"/>
        </w:rPr>
        <w:t>10. rujna</w:t>
      </w:r>
      <w:r w:rsidRPr="00A61214">
        <w:rPr>
          <w:rFonts w:cs="Arial"/>
          <w:color w:val="244061" w:themeColor="accent1" w:themeShade="80"/>
          <w:sz w:val="16"/>
          <w:szCs w:val="16"/>
        </w:rPr>
        <w:t xml:space="preserve"> 20</w:t>
      </w:r>
      <w:r w:rsidR="006310AC">
        <w:rPr>
          <w:rFonts w:cs="Arial"/>
          <w:color w:val="244061" w:themeColor="accent1" w:themeShade="80"/>
          <w:sz w:val="16"/>
          <w:szCs w:val="16"/>
        </w:rPr>
        <w:t>20</w:t>
      </w:r>
      <w:r w:rsidRPr="00A61214">
        <w:rPr>
          <w:rFonts w:cs="Arial"/>
          <w:color w:val="244061" w:themeColor="accent1" w:themeShade="80"/>
          <w:sz w:val="16"/>
          <w:szCs w:val="16"/>
        </w:rPr>
        <w:t xml:space="preserve">. </w:t>
      </w:r>
      <w:hyperlink r:id="rId1" w:history="1">
        <w:r w:rsidRPr="00A61214">
          <w:rPr>
            <w:rStyle w:val="Hiperveza"/>
            <w:rFonts w:cs="Arial"/>
            <w:sz w:val="16"/>
            <w:szCs w:val="16"/>
          </w:rPr>
          <w:t>https://razvoj.gov.hr/prva-urbana-aglomeracija-u-republici-hrvatskoj-urbana-aglomeracija-rijeka/3190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F1B" w:rsidRPr="00E26D38" w:rsidRDefault="005A1F1B" w:rsidP="0063676D">
    <w:pPr>
      <w:pStyle w:val="Zaglavlje"/>
      <w:spacing w:before="0" w:after="0"/>
      <w:rPr>
        <w:sz w:val="20"/>
      </w:rPr>
    </w:pPr>
    <w:r>
      <w:rPr>
        <w:rFonts w:ascii="Arial, Helvetica, sans-serif" w:hAnsi="Arial, Helvetica, sans-serif"/>
        <w:noProof/>
        <w:color w:val="00325A"/>
        <w:sz w:val="20"/>
      </w:rPr>
      <w:drawing>
        <wp:inline distT="0" distB="0" distL="0" distR="0" wp14:anchorId="666D5AAC" wp14:editId="0C3C747F">
          <wp:extent cx="995045" cy="219710"/>
          <wp:effectExtent l="0" t="0" r="0" b="8890"/>
          <wp:docPr id="8" name="Picture 3" descr="Opis: http://intrajrr/images/fina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http://intrajrr/images/fina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5EC"/>
    <w:multiLevelType w:val="multilevel"/>
    <w:tmpl w:val="D632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B241D"/>
    <w:multiLevelType w:val="hybridMultilevel"/>
    <w:tmpl w:val="46ACC8EA"/>
    <w:lvl w:ilvl="0" w:tplc="7424EB3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63"/>
    <w:rsid w:val="0000163D"/>
    <w:rsid w:val="0000399D"/>
    <w:rsid w:val="0001005A"/>
    <w:rsid w:val="00034DC3"/>
    <w:rsid w:val="00034F8E"/>
    <w:rsid w:val="00035BB1"/>
    <w:rsid w:val="00035FC3"/>
    <w:rsid w:val="000512F7"/>
    <w:rsid w:val="00064F08"/>
    <w:rsid w:val="0006615F"/>
    <w:rsid w:val="00067815"/>
    <w:rsid w:val="0006792B"/>
    <w:rsid w:val="00076D69"/>
    <w:rsid w:val="00080961"/>
    <w:rsid w:val="000A0D72"/>
    <w:rsid w:val="000A2907"/>
    <w:rsid w:val="000A5C74"/>
    <w:rsid w:val="000A724E"/>
    <w:rsid w:val="000B1AA0"/>
    <w:rsid w:val="000B4C65"/>
    <w:rsid w:val="000C2E46"/>
    <w:rsid w:val="000D5A63"/>
    <w:rsid w:val="000E4B2A"/>
    <w:rsid w:val="000E56E2"/>
    <w:rsid w:val="00105FCF"/>
    <w:rsid w:val="001252F1"/>
    <w:rsid w:val="0013382A"/>
    <w:rsid w:val="001411EF"/>
    <w:rsid w:val="0014596F"/>
    <w:rsid w:val="00152A99"/>
    <w:rsid w:val="00156F2F"/>
    <w:rsid w:val="00161CA1"/>
    <w:rsid w:val="0016617F"/>
    <w:rsid w:val="00167A79"/>
    <w:rsid w:val="00173132"/>
    <w:rsid w:val="00177727"/>
    <w:rsid w:val="00182CD9"/>
    <w:rsid w:val="00184040"/>
    <w:rsid w:val="001A4911"/>
    <w:rsid w:val="001A755C"/>
    <w:rsid w:val="001A777A"/>
    <w:rsid w:val="001C691D"/>
    <w:rsid w:val="001D08D5"/>
    <w:rsid w:val="001D65CB"/>
    <w:rsid w:val="001E4E96"/>
    <w:rsid w:val="0020405E"/>
    <w:rsid w:val="00204C23"/>
    <w:rsid w:val="002155B7"/>
    <w:rsid w:val="002345C3"/>
    <w:rsid w:val="00243587"/>
    <w:rsid w:val="00257A90"/>
    <w:rsid w:val="0028152E"/>
    <w:rsid w:val="00285571"/>
    <w:rsid w:val="00294CB0"/>
    <w:rsid w:val="002A31D4"/>
    <w:rsid w:val="002B2592"/>
    <w:rsid w:val="002B31B2"/>
    <w:rsid w:val="002C2DA0"/>
    <w:rsid w:val="002E5AC3"/>
    <w:rsid w:val="002F6480"/>
    <w:rsid w:val="00303721"/>
    <w:rsid w:val="0030472C"/>
    <w:rsid w:val="0030516D"/>
    <w:rsid w:val="00310ECD"/>
    <w:rsid w:val="0031292E"/>
    <w:rsid w:val="00313E09"/>
    <w:rsid w:val="0032645D"/>
    <w:rsid w:val="00333F4B"/>
    <w:rsid w:val="003413A8"/>
    <w:rsid w:val="003573A1"/>
    <w:rsid w:val="00364781"/>
    <w:rsid w:val="00371557"/>
    <w:rsid w:val="00374044"/>
    <w:rsid w:val="00381C7C"/>
    <w:rsid w:val="00383F93"/>
    <w:rsid w:val="00385EB9"/>
    <w:rsid w:val="00386E0C"/>
    <w:rsid w:val="003A19D7"/>
    <w:rsid w:val="003A429F"/>
    <w:rsid w:val="003B219A"/>
    <w:rsid w:val="003E3E8E"/>
    <w:rsid w:val="003E79B4"/>
    <w:rsid w:val="004318D2"/>
    <w:rsid w:val="004327E0"/>
    <w:rsid w:val="00446682"/>
    <w:rsid w:val="00454C30"/>
    <w:rsid w:val="0046677D"/>
    <w:rsid w:val="00475352"/>
    <w:rsid w:val="004820BC"/>
    <w:rsid w:val="004870E9"/>
    <w:rsid w:val="0049057B"/>
    <w:rsid w:val="004A6759"/>
    <w:rsid w:val="004B09AF"/>
    <w:rsid w:val="004B0F39"/>
    <w:rsid w:val="004B443E"/>
    <w:rsid w:val="004C4BD5"/>
    <w:rsid w:val="004D3422"/>
    <w:rsid w:val="004E2964"/>
    <w:rsid w:val="005026ED"/>
    <w:rsid w:val="00511D92"/>
    <w:rsid w:val="00515596"/>
    <w:rsid w:val="00515E62"/>
    <w:rsid w:val="00524625"/>
    <w:rsid w:val="005344B2"/>
    <w:rsid w:val="005367C4"/>
    <w:rsid w:val="00536C16"/>
    <w:rsid w:val="0054301B"/>
    <w:rsid w:val="005446EB"/>
    <w:rsid w:val="00550D41"/>
    <w:rsid w:val="00554483"/>
    <w:rsid w:val="00575CF7"/>
    <w:rsid w:val="00577848"/>
    <w:rsid w:val="00580194"/>
    <w:rsid w:val="00594342"/>
    <w:rsid w:val="005A1F1B"/>
    <w:rsid w:val="005A3981"/>
    <w:rsid w:val="005B1C5F"/>
    <w:rsid w:val="005C2AC2"/>
    <w:rsid w:val="005E23E6"/>
    <w:rsid w:val="005E4288"/>
    <w:rsid w:val="006109DE"/>
    <w:rsid w:val="00615043"/>
    <w:rsid w:val="00626754"/>
    <w:rsid w:val="006310AC"/>
    <w:rsid w:val="0063676D"/>
    <w:rsid w:val="00641944"/>
    <w:rsid w:val="006507BB"/>
    <w:rsid w:val="00652D07"/>
    <w:rsid w:val="0065357B"/>
    <w:rsid w:val="0068047C"/>
    <w:rsid w:val="00690C8C"/>
    <w:rsid w:val="006A1050"/>
    <w:rsid w:val="006B37E2"/>
    <w:rsid w:val="006D1088"/>
    <w:rsid w:val="006E57FC"/>
    <w:rsid w:val="006F086A"/>
    <w:rsid w:val="006F4BD9"/>
    <w:rsid w:val="00706706"/>
    <w:rsid w:val="00707EE7"/>
    <w:rsid w:val="0071313A"/>
    <w:rsid w:val="007149E5"/>
    <w:rsid w:val="00721F51"/>
    <w:rsid w:val="00727EAA"/>
    <w:rsid w:val="007303BE"/>
    <w:rsid w:val="00740471"/>
    <w:rsid w:val="00740538"/>
    <w:rsid w:val="00743607"/>
    <w:rsid w:val="007440B1"/>
    <w:rsid w:val="00747829"/>
    <w:rsid w:val="00750E93"/>
    <w:rsid w:val="007518B0"/>
    <w:rsid w:val="00760CE8"/>
    <w:rsid w:val="007714F6"/>
    <w:rsid w:val="007B329E"/>
    <w:rsid w:val="007B4C73"/>
    <w:rsid w:val="007C14F9"/>
    <w:rsid w:val="007C175A"/>
    <w:rsid w:val="007C3AE8"/>
    <w:rsid w:val="007D111A"/>
    <w:rsid w:val="007F0DF9"/>
    <w:rsid w:val="007F51E5"/>
    <w:rsid w:val="00803F66"/>
    <w:rsid w:val="00807168"/>
    <w:rsid w:val="0081131D"/>
    <w:rsid w:val="008276A7"/>
    <w:rsid w:val="008310DD"/>
    <w:rsid w:val="008437B7"/>
    <w:rsid w:val="008472D5"/>
    <w:rsid w:val="008503FD"/>
    <w:rsid w:val="00852CF8"/>
    <w:rsid w:val="00864643"/>
    <w:rsid w:val="00886A84"/>
    <w:rsid w:val="008B1A97"/>
    <w:rsid w:val="008B3A95"/>
    <w:rsid w:val="008C61B1"/>
    <w:rsid w:val="008F09DA"/>
    <w:rsid w:val="00906215"/>
    <w:rsid w:val="009164E1"/>
    <w:rsid w:val="00932C8E"/>
    <w:rsid w:val="009519D7"/>
    <w:rsid w:val="00954F76"/>
    <w:rsid w:val="0096021D"/>
    <w:rsid w:val="009755C5"/>
    <w:rsid w:val="009C1022"/>
    <w:rsid w:val="009C2FA8"/>
    <w:rsid w:val="009C7CFA"/>
    <w:rsid w:val="009F063D"/>
    <w:rsid w:val="00A0196D"/>
    <w:rsid w:val="00A12FF2"/>
    <w:rsid w:val="00A273AB"/>
    <w:rsid w:val="00A30312"/>
    <w:rsid w:val="00A61214"/>
    <w:rsid w:val="00A63A70"/>
    <w:rsid w:val="00A70CBE"/>
    <w:rsid w:val="00A742A4"/>
    <w:rsid w:val="00A8245F"/>
    <w:rsid w:val="00A83645"/>
    <w:rsid w:val="00A90BA7"/>
    <w:rsid w:val="00AB1E1F"/>
    <w:rsid w:val="00AB2EB9"/>
    <w:rsid w:val="00AC569A"/>
    <w:rsid w:val="00AF0509"/>
    <w:rsid w:val="00B0422F"/>
    <w:rsid w:val="00B05A48"/>
    <w:rsid w:val="00B27E68"/>
    <w:rsid w:val="00B27EB6"/>
    <w:rsid w:val="00B34127"/>
    <w:rsid w:val="00B50F6E"/>
    <w:rsid w:val="00B61FC2"/>
    <w:rsid w:val="00B64C34"/>
    <w:rsid w:val="00B8470E"/>
    <w:rsid w:val="00B91017"/>
    <w:rsid w:val="00B94430"/>
    <w:rsid w:val="00B95EB6"/>
    <w:rsid w:val="00BA2BD1"/>
    <w:rsid w:val="00BB1397"/>
    <w:rsid w:val="00BB3136"/>
    <w:rsid w:val="00BB3E53"/>
    <w:rsid w:val="00BB5C91"/>
    <w:rsid w:val="00BD2BDF"/>
    <w:rsid w:val="00BE6F73"/>
    <w:rsid w:val="00BE7177"/>
    <w:rsid w:val="00BF6934"/>
    <w:rsid w:val="00C15502"/>
    <w:rsid w:val="00C269EC"/>
    <w:rsid w:val="00C27AA6"/>
    <w:rsid w:val="00C30983"/>
    <w:rsid w:val="00C32213"/>
    <w:rsid w:val="00C32525"/>
    <w:rsid w:val="00C40BEA"/>
    <w:rsid w:val="00C411EC"/>
    <w:rsid w:val="00C51E13"/>
    <w:rsid w:val="00C82B9B"/>
    <w:rsid w:val="00C87305"/>
    <w:rsid w:val="00CA6C5F"/>
    <w:rsid w:val="00CC6346"/>
    <w:rsid w:val="00CC6437"/>
    <w:rsid w:val="00CD4ED8"/>
    <w:rsid w:val="00CE7825"/>
    <w:rsid w:val="00D034D0"/>
    <w:rsid w:val="00D11C64"/>
    <w:rsid w:val="00D13452"/>
    <w:rsid w:val="00D174D1"/>
    <w:rsid w:val="00D272B4"/>
    <w:rsid w:val="00D30907"/>
    <w:rsid w:val="00D32C40"/>
    <w:rsid w:val="00D46BB2"/>
    <w:rsid w:val="00D50069"/>
    <w:rsid w:val="00D55B64"/>
    <w:rsid w:val="00D6295D"/>
    <w:rsid w:val="00D85466"/>
    <w:rsid w:val="00D85A6F"/>
    <w:rsid w:val="00DA5BBA"/>
    <w:rsid w:val="00DA78C1"/>
    <w:rsid w:val="00DB671D"/>
    <w:rsid w:val="00DB71D5"/>
    <w:rsid w:val="00DB7E33"/>
    <w:rsid w:val="00DC25AD"/>
    <w:rsid w:val="00DD0960"/>
    <w:rsid w:val="00DD4EF3"/>
    <w:rsid w:val="00DE57C3"/>
    <w:rsid w:val="00E1270F"/>
    <w:rsid w:val="00E25AA5"/>
    <w:rsid w:val="00E26D38"/>
    <w:rsid w:val="00E30BE1"/>
    <w:rsid w:val="00E35AA5"/>
    <w:rsid w:val="00E363DF"/>
    <w:rsid w:val="00E41813"/>
    <w:rsid w:val="00E42FC7"/>
    <w:rsid w:val="00E519E0"/>
    <w:rsid w:val="00E556B9"/>
    <w:rsid w:val="00E55DFB"/>
    <w:rsid w:val="00E65163"/>
    <w:rsid w:val="00E67617"/>
    <w:rsid w:val="00E7040E"/>
    <w:rsid w:val="00E76697"/>
    <w:rsid w:val="00E841A3"/>
    <w:rsid w:val="00E8698C"/>
    <w:rsid w:val="00E93CB6"/>
    <w:rsid w:val="00EA3887"/>
    <w:rsid w:val="00EB4BC9"/>
    <w:rsid w:val="00EE1A1B"/>
    <w:rsid w:val="00F03F08"/>
    <w:rsid w:val="00F07F4E"/>
    <w:rsid w:val="00F113C3"/>
    <w:rsid w:val="00F31100"/>
    <w:rsid w:val="00F33EE9"/>
    <w:rsid w:val="00F35951"/>
    <w:rsid w:val="00F41848"/>
    <w:rsid w:val="00F51E56"/>
    <w:rsid w:val="00F523CC"/>
    <w:rsid w:val="00F67B2C"/>
    <w:rsid w:val="00F7773B"/>
    <w:rsid w:val="00F83089"/>
    <w:rsid w:val="00F86BD0"/>
    <w:rsid w:val="00FC05C0"/>
    <w:rsid w:val="00FC31F7"/>
    <w:rsid w:val="00FC52F5"/>
    <w:rsid w:val="00FD17CE"/>
    <w:rsid w:val="00FE6807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33"/>
    <w:rPr>
      <w:rFonts w:ascii="Arial" w:eastAsia="Times New Roman" w:hAnsi="Arial" w:cs="Times New Roman"/>
      <w:color w:val="00336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rsid w:val="00E65163"/>
    <w:rPr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65163"/>
    <w:rPr>
      <w:rFonts w:ascii="Arial" w:eastAsia="Times New Roman" w:hAnsi="Arial" w:cs="Times New Roman"/>
      <w:color w:val="003366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rsid w:val="00E65163"/>
    <w:rPr>
      <w:rFonts w:cs="Times New Roman"/>
      <w:vertAlign w:val="superscript"/>
    </w:rPr>
  </w:style>
  <w:style w:type="character" w:styleId="Hiperveza">
    <w:name w:val="Hyperlink"/>
    <w:basedOn w:val="Zadanifontodlomka"/>
    <w:uiPriority w:val="99"/>
    <w:rsid w:val="00E65163"/>
    <w:rPr>
      <w:rFonts w:cs="Times New Roman"/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E651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E6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651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163"/>
    <w:rPr>
      <w:rFonts w:ascii="Tahoma" w:eastAsia="Times New Roman" w:hAnsi="Tahoma" w:cs="Tahoma"/>
      <w:color w:val="003366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CD4ED8"/>
    <w:rPr>
      <w:color w:val="800080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D30907"/>
    <w:rPr>
      <w:b/>
      <w:bCs/>
    </w:rPr>
  </w:style>
  <w:style w:type="character" w:customStyle="1" w:styleId="apple-converted-space">
    <w:name w:val="apple-converted-space"/>
    <w:basedOn w:val="Zadanifontodlomka"/>
    <w:rsid w:val="00D30907"/>
  </w:style>
  <w:style w:type="paragraph" w:styleId="Odlomakpopisa">
    <w:name w:val="List Paragraph"/>
    <w:basedOn w:val="Normal"/>
    <w:uiPriority w:val="34"/>
    <w:qFormat/>
    <w:rsid w:val="00D3090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A1F1B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1F1B"/>
    <w:rPr>
      <w:rFonts w:ascii="Arial" w:eastAsia="Times New Roman" w:hAnsi="Arial" w:cs="Times New Roman"/>
      <w:color w:val="00336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A1F1B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1F1B"/>
    <w:rPr>
      <w:rFonts w:ascii="Arial" w:eastAsia="Times New Roman" w:hAnsi="Arial" w:cs="Times New Roman"/>
      <w:color w:val="003366"/>
      <w:szCs w:val="20"/>
      <w:lang w:eastAsia="hr-HR"/>
    </w:rPr>
  </w:style>
  <w:style w:type="character" w:customStyle="1" w:styleId="cat-var-name1">
    <w:name w:val="cat-var-name1"/>
    <w:basedOn w:val="Zadanifontodlomka"/>
    <w:rsid w:val="008F09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33"/>
    <w:rPr>
      <w:rFonts w:ascii="Arial" w:eastAsia="Times New Roman" w:hAnsi="Arial" w:cs="Times New Roman"/>
      <w:color w:val="00336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rsid w:val="00E65163"/>
    <w:rPr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65163"/>
    <w:rPr>
      <w:rFonts w:ascii="Arial" w:eastAsia="Times New Roman" w:hAnsi="Arial" w:cs="Times New Roman"/>
      <w:color w:val="003366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rsid w:val="00E65163"/>
    <w:rPr>
      <w:rFonts w:cs="Times New Roman"/>
      <w:vertAlign w:val="superscript"/>
    </w:rPr>
  </w:style>
  <w:style w:type="character" w:styleId="Hiperveza">
    <w:name w:val="Hyperlink"/>
    <w:basedOn w:val="Zadanifontodlomka"/>
    <w:uiPriority w:val="99"/>
    <w:rsid w:val="00E65163"/>
    <w:rPr>
      <w:rFonts w:cs="Times New Roman"/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E651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E6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651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163"/>
    <w:rPr>
      <w:rFonts w:ascii="Tahoma" w:eastAsia="Times New Roman" w:hAnsi="Tahoma" w:cs="Tahoma"/>
      <w:color w:val="003366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CD4ED8"/>
    <w:rPr>
      <w:color w:val="800080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D30907"/>
    <w:rPr>
      <w:b/>
      <w:bCs/>
    </w:rPr>
  </w:style>
  <w:style w:type="character" w:customStyle="1" w:styleId="apple-converted-space">
    <w:name w:val="apple-converted-space"/>
    <w:basedOn w:val="Zadanifontodlomka"/>
    <w:rsid w:val="00D30907"/>
  </w:style>
  <w:style w:type="paragraph" w:styleId="Odlomakpopisa">
    <w:name w:val="List Paragraph"/>
    <w:basedOn w:val="Normal"/>
    <w:uiPriority w:val="34"/>
    <w:qFormat/>
    <w:rsid w:val="00D3090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A1F1B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1F1B"/>
    <w:rPr>
      <w:rFonts w:ascii="Arial" w:eastAsia="Times New Roman" w:hAnsi="Arial" w:cs="Times New Roman"/>
      <w:color w:val="00336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A1F1B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1F1B"/>
    <w:rPr>
      <w:rFonts w:ascii="Arial" w:eastAsia="Times New Roman" w:hAnsi="Arial" w:cs="Times New Roman"/>
      <w:color w:val="003366"/>
      <w:szCs w:val="20"/>
      <w:lang w:eastAsia="hr-HR"/>
    </w:rPr>
  </w:style>
  <w:style w:type="character" w:customStyle="1" w:styleId="cat-var-name1">
    <w:name w:val="cat-var-name1"/>
    <w:basedOn w:val="Zadanifontodlomka"/>
    <w:rsid w:val="008F09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ina.hr/info.bi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info@fina.hr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prodaja@fina.h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azvoj.gov.hr/prva-urbana-aglomeracija-u-republici-hrvatskoj-urbana-aglomeracija-rijeka/319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544C1-7D99-438E-8B73-AF941B0F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1691</Words>
  <Characters>9644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Jonjić</dc:creator>
  <cp:lastModifiedBy>Vesna Kavur</cp:lastModifiedBy>
  <cp:revision>4</cp:revision>
  <dcterms:created xsi:type="dcterms:W3CDTF">2020-09-19T15:27:00Z</dcterms:created>
  <dcterms:modified xsi:type="dcterms:W3CDTF">2020-09-21T04:16:00Z</dcterms:modified>
</cp:coreProperties>
</file>