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AE" w:rsidRDefault="00A15144" w:rsidP="00221FAE">
      <w:pPr>
        <w:spacing w:after="0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A15144">
        <w:rPr>
          <w:rFonts w:ascii="Arial" w:hAnsi="Arial" w:cs="Arial"/>
          <w:b/>
          <w:color w:val="17365D" w:themeColor="text2" w:themeShade="BF"/>
          <w:sz w:val="20"/>
          <w:szCs w:val="20"/>
        </w:rPr>
        <w:t>REZULTATI PODUZETNIKA U DJEL</w:t>
      </w:r>
      <w:r w:rsidR="000A2983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ATNOSTI </w:t>
      </w:r>
      <w:r w:rsidRPr="00A15144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KOCKANJA I KLAĐENJA U 2019. 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G</w:t>
      </w:r>
      <w:r w:rsidR="00221FA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ODINI S </w:t>
      </w:r>
    </w:p>
    <w:p w:rsidR="00A15144" w:rsidRPr="00A15144" w:rsidRDefault="00A15144" w:rsidP="00221FAE">
      <w:pPr>
        <w:spacing w:after="0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A15144">
        <w:rPr>
          <w:rFonts w:ascii="Arial" w:hAnsi="Arial" w:cs="Arial"/>
          <w:b/>
          <w:color w:val="17365D" w:themeColor="text2" w:themeShade="BF"/>
          <w:sz w:val="20"/>
          <w:szCs w:val="20"/>
        </w:rPr>
        <w:t>OSVRT</w:t>
      </w:r>
      <w:r w:rsidR="00221FA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OM NA RAZDOBLJE OD </w:t>
      </w:r>
      <w:r w:rsidRPr="00A15144">
        <w:rPr>
          <w:rFonts w:ascii="Arial" w:hAnsi="Arial" w:cs="Arial"/>
          <w:b/>
          <w:color w:val="17365D" w:themeColor="text2" w:themeShade="BF"/>
          <w:sz w:val="20"/>
          <w:szCs w:val="20"/>
        </w:rPr>
        <w:t>20</w:t>
      </w:r>
      <w:r w:rsidR="00E86243">
        <w:rPr>
          <w:rFonts w:ascii="Arial" w:hAnsi="Arial" w:cs="Arial"/>
          <w:b/>
          <w:color w:val="17365D" w:themeColor="text2" w:themeShade="BF"/>
          <w:sz w:val="20"/>
          <w:szCs w:val="20"/>
        </w:rPr>
        <w:t>10</w:t>
      </w:r>
      <w:r w:rsidRPr="00A15144">
        <w:rPr>
          <w:rFonts w:ascii="Arial" w:hAnsi="Arial" w:cs="Arial"/>
          <w:b/>
          <w:color w:val="17365D" w:themeColor="text2" w:themeShade="BF"/>
          <w:sz w:val="20"/>
          <w:szCs w:val="20"/>
        </w:rPr>
        <w:t>.</w:t>
      </w:r>
      <w:r w:rsidR="00221FA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DO </w:t>
      </w:r>
      <w:r w:rsidRPr="00A15144">
        <w:rPr>
          <w:rFonts w:ascii="Arial" w:hAnsi="Arial" w:cs="Arial"/>
          <w:b/>
          <w:color w:val="17365D" w:themeColor="text2" w:themeShade="BF"/>
          <w:sz w:val="20"/>
          <w:szCs w:val="20"/>
        </w:rPr>
        <w:t>2019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.</w:t>
      </w:r>
      <w:r w:rsidR="00221FA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GOFINE</w:t>
      </w:r>
    </w:p>
    <w:p w:rsidR="0044344C" w:rsidRPr="007106A1" w:rsidRDefault="0044344C" w:rsidP="002716B4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Prema podacima iz obrađenih godišnjih financijskih izvještaja za statističke i druge potrebe, u </w:t>
      </w:r>
      <w:r w:rsidR="00001500" w:rsidRPr="007106A1">
        <w:rPr>
          <w:rFonts w:ascii="Arial" w:hAnsi="Arial" w:cs="Arial"/>
          <w:color w:val="17365D" w:themeColor="text2" w:themeShade="BF"/>
          <w:sz w:val="20"/>
          <w:szCs w:val="20"/>
        </w:rPr>
        <w:t>odjeljku</w:t>
      </w:r>
      <w:r w:rsidR="00887F22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djelatnosti </w:t>
      </w:r>
      <w:r w:rsidR="00001500" w:rsidRPr="007106A1">
        <w:rPr>
          <w:rFonts w:ascii="Arial" w:hAnsi="Arial" w:cs="Arial"/>
          <w:color w:val="17365D" w:themeColor="text2" w:themeShade="BF"/>
          <w:sz w:val="20"/>
          <w:szCs w:val="20"/>
        </w:rPr>
        <w:t>kockanja i klađenja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u 201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poslovalo je 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70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kod kojih je bilo </w:t>
      </w:r>
      <w:r w:rsidR="00001500" w:rsidRPr="007106A1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.749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</w:t>
      </w:r>
      <w:r w:rsidR="001B01E0">
        <w:rPr>
          <w:rFonts w:ascii="Arial" w:hAnsi="Arial" w:cs="Arial"/>
          <w:color w:val="17365D" w:themeColor="text2" w:themeShade="BF"/>
          <w:sz w:val="20"/>
          <w:szCs w:val="20"/>
        </w:rPr>
        <w:t>, 4,2</w:t>
      </w:r>
      <w:r w:rsidR="001B01E0" w:rsidRPr="001B01E0">
        <w:rPr>
          <w:rFonts w:ascii="Arial" w:hAnsi="Arial" w:cs="Arial"/>
          <w:color w:val="17365D" w:themeColor="text2" w:themeShade="BF"/>
          <w:sz w:val="20"/>
          <w:szCs w:val="20"/>
        </w:rPr>
        <w:t>%.</w:t>
      </w:r>
      <w:r w:rsidR="001B01E0">
        <w:rPr>
          <w:rFonts w:ascii="Arial" w:hAnsi="Arial" w:cs="Arial"/>
          <w:color w:val="17365D" w:themeColor="text2" w:themeShade="BF"/>
          <w:sz w:val="20"/>
          <w:szCs w:val="20"/>
        </w:rPr>
        <w:t xml:space="preserve"> više 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>u odnosu na prethodnu godinu</w:t>
      </w:r>
      <w:r w:rsidR="001B01E0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85520">
        <w:rPr>
          <w:rFonts w:ascii="Arial" w:hAnsi="Arial" w:cs="Arial"/>
          <w:color w:val="17365D" w:themeColor="text2" w:themeShade="BF"/>
          <w:sz w:val="20"/>
          <w:szCs w:val="20"/>
        </w:rPr>
        <w:t>O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>stvar</w:t>
      </w:r>
      <w:r w:rsidR="00485520">
        <w:rPr>
          <w:rFonts w:ascii="Arial" w:hAnsi="Arial" w:cs="Arial"/>
          <w:color w:val="17365D" w:themeColor="text2" w:themeShade="BF"/>
          <w:sz w:val="20"/>
          <w:szCs w:val="20"/>
        </w:rPr>
        <w:t>eno je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4,1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milijardu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kuna </w:t>
      </w:r>
      <w:r w:rsidR="00485520">
        <w:rPr>
          <w:rFonts w:ascii="Arial" w:hAnsi="Arial" w:cs="Arial"/>
          <w:color w:val="17365D" w:themeColor="text2" w:themeShade="BF"/>
          <w:sz w:val="20"/>
          <w:szCs w:val="20"/>
        </w:rPr>
        <w:t xml:space="preserve">ukupnih prihoda i 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3,2</w:t>
      </w:r>
      <w:r w:rsidR="00887F22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D45A79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485520">
        <w:rPr>
          <w:rFonts w:ascii="Arial" w:hAnsi="Arial" w:cs="Arial"/>
          <w:color w:val="17365D" w:themeColor="text2" w:themeShade="BF"/>
          <w:sz w:val="20"/>
          <w:szCs w:val="20"/>
        </w:rPr>
        <w:t xml:space="preserve"> ukupnih rashoda.</w:t>
      </w:r>
      <w:r w:rsidR="00D45A79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85520">
        <w:rPr>
          <w:rFonts w:ascii="Arial" w:hAnsi="Arial" w:cs="Arial"/>
          <w:color w:val="17365D" w:themeColor="text2" w:themeShade="BF"/>
          <w:sz w:val="20"/>
          <w:szCs w:val="20"/>
        </w:rPr>
        <w:t>D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obit razdoblja </w:t>
      </w:r>
      <w:r w:rsidR="00485520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je 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799,1</w:t>
      </w:r>
      <w:r w:rsidR="00C01045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 kuna, </w:t>
      </w:r>
      <w:r w:rsidR="00485520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9A4C36" w:rsidRPr="007106A1">
        <w:rPr>
          <w:rFonts w:ascii="Arial" w:hAnsi="Arial" w:cs="Arial"/>
          <w:color w:val="17365D" w:themeColor="text2" w:themeShade="BF"/>
          <w:sz w:val="20"/>
          <w:szCs w:val="20"/>
        </w:rPr>
        <w:t>gubit</w:t>
      </w:r>
      <w:r w:rsidR="00485520">
        <w:rPr>
          <w:rFonts w:ascii="Arial" w:hAnsi="Arial" w:cs="Arial"/>
          <w:color w:val="17365D" w:themeColor="text2" w:themeShade="BF"/>
          <w:sz w:val="20"/>
          <w:szCs w:val="20"/>
        </w:rPr>
        <w:t>ak</w:t>
      </w:r>
      <w:r w:rsidR="009A4C36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razdoblja 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71,7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</w:t>
      </w:r>
      <w:r w:rsidR="00A14692" w:rsidRPr="007106A1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C01045" w:rsidRPr="007106A1">
        <w:rPr>
          <w:rFonts w:ascii="Arial" w:hAnsi="Arial" w:cs="Arial"/>
          <w:color w:val="17365D" w:themeColor="text2" w:themeShade="BF"/>
          <w:sz w:val="20"/>
          <w:szCs w:val="20"/>
        </w:rPr>
        <w:t>, što je rezultiralo ostvareno</w:t>
      </w:r>
      <w:r w:rsidR="0078075B">
        <w:rPr>
          <w:rFonts w:ascii="Arial" w:hAnsi="Arial" w:cs="Arial"/>
          <w:color w:val="17365D" w:themeColor="text2" w:themeShade="BF"/>
          <w:sz w:val="20"/>
          <w:szCs w:val="20"/>
        </w:rPr>
        <w:t>m</w:t>
      </w:r>
      <w:r w:rsidR="00C01045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neto dobiti od 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727,4</w:t>
      </w:r>
      <w:r w:rsidR="00C01045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</w:t>
      </w:r>
      <w:r w:rsidR="00E25A7D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C01045" w:rsidRPr="007106A1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D6216A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203EC" w:rsidRPr="007106A1">
        <w:rPr>
          <w:rFonts w:ascii="Arial" w:hAnsi="Arial" w:cs="Arial"/>
          <w:color w:val="17365D" w:themeColor="text2" w:themeShade="BF"/>
          <w:sz w:val="20"/>
          <w:szCs w:val="20"/>
        </w:rPr>
        <w:t>Bruto investicije samo u novu dugotrajnu imovinu u 201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="00D203EC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iznosile su </w:t>
      </w:r>
      <w:r w:rsidR="007106A1" w:rsidRPr="007106A1">
        <w:rPr>
          <w:rFonts w:ascii="Arial" w:hAnsi="Arial" w:cs="Arial"/>
          <w:color w:val="17365D" w:themeColor="text2" w:themeShade="BF"/>
          <w:sz w:val="20"/>
          <w:szCs w:val="20"/>
        </w:rPr>
        <w:t>159,4</w:t>
      </w:r>
      <w:r w:rsidR="00D203EC"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 </w:t>
      </w:r>
      <w:r w:rsidR="00935803">
        <w:rPr>
          <w:rFonts w:ascii="Arial" w:hAnsi="Arial" w:cs="Arial"/>
          <w:color w:val="17365D" w:themeColor="text2" w:themeShade="BF"/>
          <w:sz w:val="20"/>
          <w:szCs w:val="20"/>
        </w:rPr>
        <w:t>što je u odnosu na 2018. godinu povećanje od 14,3%</w:t>
      </w:r>
      <w:r w:rsidR="00F410BF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7D2CBB" w:rsidRDefault="007D2CBB" w:rsidP="00461AB2">
      <w:pPr>
        <w:widowControl w:val="0"/>
        <w:tabs>
          <w:tab w:val="left" w:pos="5954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7B4D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7B4D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A543C5"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Broj poduzetnika, broj zaposlenih te osnovni financijski rezultati poslovanja poduzetnika u odjeljku djelatnosti R92 u 201</w:t>
      </w:r>
      <w:r w:rsidR="00355DB1"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9</w:t>
      </w:r>
      <w:r w:rsidR="00A543C5"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093A5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                               </w:t>
      </w:r>
      <w:r w:rsidR="00461AB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4E781A" w:rsidRPr="00461AB2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</w:t>
      </w:r>
      <w:r w:rsidR="004E781A" w:rsidRPr="00210C50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u tisućama kuna, prosječne plaće u kunama</w:t>
      </w:r>
      <w:r w:rsidR="004E781A" w:rsidRPr="007B4D07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08" w:type="dxa"/>
        <w:jc w:val="center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3"/>
        <w:gridCol w:w="1417"/>
        <w:gridCol w:w="1417"/>
        <w:gridCol w:w="1021"/>
      </w:tblGrid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85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Djelatnost kockanja i klađenja NKD </w:t>
            </w:r>
            <w:r w:rsidR="005719B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</w:t>
            </w: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92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0A2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</w:t>
            </w:r>
            <w:r w:rsidR="000A29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</w:t>
            </w: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0A2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</w:t>
            </w:r>
            <w:r w:rsidR="000A29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461AB2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461AB2" w:rsidRDefault="00A543C5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461AB2" w:rsidRDefault="00A543C5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109,8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92,6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6.749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104,2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3.495.234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4.085.874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116,9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2.677.957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3.182.903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118,9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959.062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974.672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101,6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141.785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71.700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50,6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152.577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175.610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115,1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806.666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799.071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99,1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141.966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71.710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50,5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664.699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727.361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109,4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17.342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505,3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88.545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114.887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129,7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-85.113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-97.545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114,6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A2983" w:rsidRPr="00461AB2" w:rsidRDefault="000A2983" w:rsidP="00A543C5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139.475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159.399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A2983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114,3</w:t>
            </w:r>
          </w:p>
        </w:tc>
      </w:tr>
      <w:tr w:rsidR="00F410BF" w:rsidRPr="00F410BF" w:rsidTr="00F410BF">
        <w:trPr>
          <w:trHeight w:hRule="exact" w:val="283"/>
          <w:jc w:val="center"/>
        </w:trPr>
        <w:tc>
          <w:tcPr>
            <w:tcW w:w="59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461AB2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5.481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461AB2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5.872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461AB2" w:rsidRDefault="00A543C5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</w:t>
            </w:r>
            <w:r w:rsidR="000A2983"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</w:t>
            </w:r>
            <w:r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,</w:t>
            </w:r>
            <w:r w:rsidR="000A2983" w:rsidRPr="00461AB2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</w:t>
            </w:r>
          </w:p>
        </w:tc>
      </w:tr>
    </w:tbl>
    <w:p w:rsidR="00DA3E57" w:rsidRPr="002D3059" w:rsidRDefault="00DA3E57" w:rsidP="00F410BF">
      <w:pPr>
        <w:spacing w:before="40"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B76C15" w:rsidRPr="00A22799" w:rsidRDefault="00B76C15" w:rsidP="00F410BF">
      <w:pPr>
        <w:tabs>
          <w:tab w:val="left" w:pos="1134"/>
        </w:tabs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5719B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Pr</w:t>
      </w:r>
      <w:r w:rsidR="0048552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ema </w:t>
      </w:r>
      <w:r w:rsidRPr="005719BF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ukupnim prihodima</w:t>
      </w:r>
      <w:r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djelatnosti kockanja i klađenja u 201</w:t>
      </w:r>
      <w:r w:rsidR="00355DB1"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</w:t>
      </w:r>
      <w:r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 godini</w:t>
      </w:r>
      <w:r w:rsidR="0048552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prvi </w:t>
      </w:r>
      <w:r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je </w:t>
      </w:r>
      <w:r w:rsidR="00D203EC"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SUPER SPORT d.o.o. </w:t>
      </w:r>
      <w:r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s </w:t>
      </w:r>
      <w:r w:rsidR="00D203EC"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847,4 m</w:t>
      </w:r>
      <w:r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ilijuna kuna. Društvo je imalo </w:t>
      </w:r>
      <w:r w:rsidRPr="0078075B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94</w:t>
      </w:r>
      <w:r w:rsidR="00D203EC" w:rsidRPr="0078075B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</w:t>
      </w:r>
      <w:r w:rsidRPr="0078075B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78075B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og</w:t>
      </w:r>
      <w:r w:rsidR="0048552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78075B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kojima </w:t>
      </w:r>
      <w:r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je obračunata prosječna mjesečna neto plaća u iznosu od </w:t>
      </w:r>
      <w:r w:rsidR="00D203EC"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5.852</w:t>
      </w:r>
      <w:r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D203EC" w:rsidRPr="00A2279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e</w:t>
      </w:r>
      <w:r w:rsidR="0078075B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</w:p>
    <w:p w:rsidR="00FB5AA5" w:rsidRPr="00FB5AA5" w:rsidRDefault="00FB5AA5" w:rsidP="000977E0">
      <w:pPr>
        <w:tabs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FB5A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Slika </w:t>
      </w:r>
      <w:r w:rsidR="00D203E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Pr="00FB5A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FB5A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Prikaz </w:t>
      </w:r>
      <w:r w:rsidR="0048552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osnovnih informacija o </w:t>
      </w:r>
      <w:r w:rsidRPr="00FB5A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rezultat</w:t>
      </w:r>
      <w:r w:rsidR="0048552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</w:t>
      </w:r>
      <w:r w:rsidRPr="00FB5AA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a </w:t>
      </w:r>
      <w:r w:rsidR="0048552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društva </w:t>
      </w:r>
      <w:r w:rsidR="00D203E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SUPER SPORT d.o.o</w:t>
      </w:r>
      <w:r w:rsidR="004772B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iz</w:t>
      </w:r>
      <w:r w:rsidR="004772B4" w:rsidRPr="004772B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4772B4" w:rsidRPr="004772B4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info.BIZ servisa</w:t>
      </w:r>
    </w:p>
    <w:p w:rsidR="00D6216A" w:rsidRPr="00F410BF" w:rsidRDefault="00D6216A" w:rsidP="00461AB2">
      <w:pPr>
        <w:spacing w:before="40" w:after="0"/>
        <w:rPr>
          <w:rFonts w:ascii="Arial" w:eastAsia="Times New Roman" w:hAnsi="Arial"/>
          <w:color w:val="17365D" w:themeColor="text2" w:themeShade="BF"/>
          <w:sz w:val="18"/>
          <w:szCs w:val="18"/>
          <w:lang w:eastAsia="hr-HR"/>
        </w:rPr>
      </w:pPr>
      <w:r>
        <w:rPr>
          <w:noProof/>
          <w:lang w:val="en-US"/>
        </w:rPr>
        <w:drawing>
          <wp:inline distT="0" distB="0" distL="0" distR="0" wp14:anchorId="6FF89CDC" wp14:editId="7D00E0AA">
            <wp:extent cx="6217920" cy="2150669"/>
            <wp:effectExtent l="19050" t="19050" r="11430" b="215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7210" cy="2157341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203EC" w:rsidRPr="00D203EC" w:rsidRDefault="00D203EC" w:rsidP="000977E0">
      <w:pPr>
        <w:widowControl w:val="0"/>
        <w:spacing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D203EC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0" w:history="1">
        <w:r w:rsidRPr="00D203EC">
          <w:rPr>
            <w:rStyle w:val="Hiperveza"/>
            <w:rFonts w:ascii="Arial" w:eastAsia="Times New Roman" w:hAnsi="Arial" w:cs="Arial"/>
            <w:i/>
            <w:sz w:val="16"/>
            <w:szCs w:val="16"/>
            <w:lang w:eastAsia="hr-HR"/>
          </w:rPr>
          <w:t>info.BIZ</w:t>
        </w:r>
      </w:hyperlink>
    </w:p>
    <w:p w:rsidR="00B76C15" w:rsidRPr="00093A5F" w:rsidRDefault="00B76C15" w:rsidP="00485520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Prv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5719B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 </w:t>
      </w:r>
      <w:r w:rsidRPr="005719BF">
        <w:rPr>
          <w:rFonts w:ascii="Arial" w:eastAsia="Times New Roman" w:hAnsi="Arial"/>
          <w:b/>
          <w:color w:val="17365D" w:themeColor="text2" w:themeShade="BF"/>
          <w:sz w:val="20"/>
          <w:szCs w:val="20"/>
          <w:lang w:eastAsia="hr-HR"/>
        </w:rPr>
        <w:t>broju zaposlenih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je Hrvatska Lutrija d.o.o. s </w:t>
      </w:r>
      <w:r w:rsidR="00A22799" w:rsidRP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1.347</w:t>
      </w:r>
      <w:r w:rsidRP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zaposlenih</w:t>
      </w:r>
      <w:r w:rsidR="00F410B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</w:t>
      </w:r>
      <w:r w:rsidRP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A323A" w:rsidRP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što je gotovo</w:t>
      </w:r>
      <w:r w:rsid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20% ili</w:t>
      </w:r>
      <w:r w:rsidR="002A323A" w:rsidRP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petina ukupno zaposlenih </w:t>
      </w:r>
      <w:r w:rsidR="0048552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kod poduzetnika </w:t>
      </w:r>
      <w:r w:rsidR="00485520" w:rsidRPr="0048552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djelatnosti kockanja i klađenja </w:t>
      </w:r>
      <w:r w:rsidR="002A323A" w:rsidRP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485520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2019.</w:t>
      </w:r>
      <w:r w:rsidR="002A323A" w:rsidRPr="002A323A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godini (6.749 </w:t>
      </w:r>
      <w:r w:rsidR="002A323A"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zaposlenih).</w:t>
      </w:r>
      <w:r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Prosječna </w:t>
      </w:r>
      <w:r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lastRenderedPageBreak/>
        <w:t>mjesečna neto plaća zaposlenih u Hrvatskoj Lutriji</w:t>
      </w:r>
      <w:r w:rsidR="005F0F0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d.o.o.</w:t>
      </w:r>
      <w:r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iznosila je 6.</w:t>
      </w:r>
      <w:r w:rsidR="002A323A"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353</w:t>
      </w:r>
      <w:r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2A323A"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e</w:t>
      </w:r>
      <w:r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što je </w:t>
      </w:r>
      <w:r w:rsid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8,2% </w:t>
      </w:r>
      <w:r w:rsidRP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više od prosjeka na razini djelatnosti kockanja i klađenja </w:t>
      </w:r>
      <w:r w:rsidR="00093A5F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(5.872 kune).</w:t>
      </w:r>
    </w:p>
    <w:p w:rsidR="00221FAE" w:rsidRDefault="00B76C15" w:rsidP="00F410BF">
      <w:pPr>
        <w:tabs>
          <w:tab w:val="left" w:pos="567"/>
          <w:tab w:val="left" w:pos="1134"/>
          <w:tab w:val="left" w:pos="8080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 w:rsidRPr="00D3497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D3497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D3497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</w:t>
      </w:r>
      <w:r w:rsidR="00355DB1"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OP</w:t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10 poduzetnika u </w:t>
      </w:r>
      <w:r w:rsidR="003D740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 kockanja i klađenja</w:t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prema </w:t>
      </w:r>
      <w:r w:rsidR="00221FAE" w:rsidRPr="003D740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ukupn</w:t>
      </w:r>
      <w:r w:rsidR="00221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i</w:t>
      </w:r>
      <w:r w:rsidR="00221FAE" w:rsidRPr="003D740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m prihod</w:t>
      </w:r>
      <w:r w:rsidR="00221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u w:val="single"/>
          <w:lang w:eastAsia="hr-HR"/>
        </w:rPr>
        <w:t>ima</w:t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 w:rsidR="00355DB1"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9</w:t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</w:t>
      </w:r>
      <w:r w:rsidR="00F410B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ini</w:t>
      </w:r>
    </w:p>
    <w:p w:rsidR="00B76C15" w:rsidRPr="00F410BF" w:rsidRDefault="00B76C15" w:rsidP="00461AB2">
      <w:pPr>
        <w:tabs>
          <w:tab w:val="left" w:pos="567"/>
          <w:tab w:val="left" w:pos="1134"/>
          <w:tab w:val="left" w:pos="8080"/>
        </w:tabs>
        <w:spacing w:after="40" w:line="240" w:lineRule="auto"/>
        <w:ind w:left="1134" w:hanging="1134"/>
        <w:jc w:val="right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F410BF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89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361"/>
        <w:gridCol w:w="3231"/>
        <w:gridCol w:w="1191"/>
        <w:gridCol w:w="1120"/>
        <w:gridCol w:w="1120"/>
        <w:gridCol w:w="1245"/>
      </w:tblGrid>
      <w:tr w:rsidR="00B76C15" w:rsidRPr="00F410BF" w:rsidTr="00F410BF">
        <w:trPr>
          <w:trHeight w:hRule="exact" w:val="425"/>
          <w:jc w:val="center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485520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2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</w:t>
            </w:r>
            <w:r w:rsidR="00374F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ni</w:t>
            </w: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prihod</w:t>
            </w:r>
            <w:r w:rsidR="00374F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12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dobit/gubitak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48471634697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6B103E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SUPER SPORT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847.412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432.322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27905228158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574FCC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 xml:space="preserve">Hrvatska Lutrija </w:t>
            </w:r>
            <w:r w:rsidR="000A2983"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636.765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54.519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92265244213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574FCC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Hattrick</w:t>
            </w:r>
            <w:r w:rsidR="000A2983"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-PSK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Dugopolje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614.479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156.524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57930981912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INTERIGRE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514.117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11.117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76118645526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INTERNATIONAL EVONA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Stobreč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232.704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30.994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75632766837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GERMANIA SPORT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157.695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314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90416649365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WETTPUNKT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118.848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14.211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90180501899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ADRIA CASINO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86.420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3.289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91725363853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SUPER IGRA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83.365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3.180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0A2983" w:rsidRPr="000A2983" w:rsidRDefault="000A2983" w:rsidP="00F41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27011922678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PUNI BROJ d.o.o.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57.573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33.238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4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 w:themeFill="background1" w:themeFillShade="F2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TOP</w:t>
            </w: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 10 po ukupnom prihodu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 w:themeFill="background1" w:themeFillShade="F2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5.170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 w:themeFill="background1" w:themeFillShade="F2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3.349.378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 w:themeFill="background1" w:themeFillShade="F2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739.708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4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 w:themeFill="background1" w:themeFillShade="D9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Ukupno SVI poduzetnici u </w:t>
            </w: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odjeljku djelatnosti kockanja i klađenja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 (70)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 w:themeFill="background1" w:themeFillShade="D9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6.749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 w:themeFill="background1" w:themeFillShade="D9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4.085.874</w:t>
            </w:r>
          </w:p>
        </w:tc>
        <w:tc>
          <w:tcPr>
            <w:tcW w:w="12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 w:themeFill="background1" w:themeFillShade="D9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727.361</w:t>
            </w:r>
          </w:p>
        </w:tc>
      </w:tr>
      <w:tr w:rsidR="000A2983" w:rsidRPr="00F410BF" w:rsidTr="00F410BF">
        <w:trPr>
          <w:trHeight w:hRule="exact" w:val="283"/>
          <w:jc w:val="center"/>
        </w:trPr>
        <w:tc>
          <w:tcPr>
            <w:tcW w:w="64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 w:themeFill="background1" w:themeFillShade="BF"/>
            <w:vAlign w:val="center"/>
            <w:hideMark/>
          </w:tcPr>
          <w:p w:rsidR="000A2983" w:rsidRPr="00111137" w:rsidRDefault="000A2983" w:rsidP="00F41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Udio 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TOP</w:t>
            </w: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 10 poduzetnika po ukupnom prihodu u odjeljku djelatnosti R92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 w:themeFill="background1" w:themeFillShade="BF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76,6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 w:themeFill="background1" w:themeFillShade="BF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0A2983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82,0</w:t>
            </w:r>
          </w:p>
        </w:tc>
        <w:tc>
          <w:tcPr>
            <w:tcW w:w="12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 w:themeFill="background1" w:themeFillShade="BF"/>
            <w:vAlign w:val="center"/>
            <w:hideMark/>
          </w:tcPr>
          <w:p w:rsidR="000A2983" w:rsidRPr="000A2983" w:rsidRDefault="000A2983" w:rsidP="00F410BF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</w:tbl>
    <w:p w:rsidR="00B76C15" w:rsidRPr="00E14884" w:rsidRDefault="00B76C15" w:rsidP="00461AB2">
      <w:pPr>
        <w:spacing w:before="40"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0977E0"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- Registar godišnjih financijskih izvještaja</w:t>
      </w:r>
    </w:p>
    <w:p w:rsidR="00B76C15" w:rsidRPr="00E90E34" w:rsidRDefault="00B76C15" w:rsidP="00B76C15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D6216A" w:rsidRP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promatran</w:t>
      </w:r>
      <w:r w:rsidR="002013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ih 10</w:t>
      </w:r>
      <w:r w:rsidRP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godina</w:t>
      </w:r>
      <w:r w:rsid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samo su 2010. godine</w:t>
      </w:r>
      <w:r w:rsidR="00604B10" w:rsidRPr="00604B10">
        <w:t xml:space="preserve"> </w:t>
      </w:r>
      <w:r w:rsidR="00604B10" w:rsidRP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poduzetni</w:t>
      </w:r>
      <w:r w:rsid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ci</w:t>
      </w:r>
      <w:r w:rsidR="00604B10" w:rsidRP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djelatnosti kockanja i klađenja</w:t>
      </w:r>
      <w:r w:rsid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poslovali s gubitkom (neto)</w:t>
      </w:r>
      <w:r w:rsidR="00BD087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04B10" w:rsidRP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 21,6 milijuna kuna</w:t>
      </w:r>
      <w:r w:rsid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a</w:t>
      </w:r>
      <w:r w:rsidR="00604B10" w:rsidRP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</w:t>
      </w:r>
      <w:r w:rsidRP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 2011. do 201</w:t>
      </w:r>
      <w:r w:rsidR="00D6216A" w:rsidRP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godine</w:t>
      </w:r>
      <w:r w:rsid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poslovali s</w:t>
      </w:r>
      <w:r w:rsidR="00BD087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604B10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pozitivno te ostvarili dobit (neto)</w:t>
      </w:r>
      <w:r w:rsidR="00D6216A" w:rsidRP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B76C15" w:rsidRPr="00210C50" w:rsidRDefault="00B76C15" w:rsidP="00461AB2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20"/>
          <w:szCs w:val="20"/>
          <w:lang w:eastAsia="hr-HR"/>
        </w:rPr>
      </w:pPr>
      <w:r w:rsidRPr="004E2C1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4E2C1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4E2C1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Broj poduzetnika i zaposlenih, ukupan prihod, neto dobit/gubitak i prosječna mjesečna plaća u djelatnosti kockanja i klađenja, u razdoblju od 20</w:t>
      </w:r>
      <w:r w:rsidR="00A15144"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do 201</w:t>
      </w:r>
      <w:r w:rsidR="00355DB1"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9</w:t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210C50"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</w:t>
      </w:r>
      <w:r w:rsidRPr="000A298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4E2C16"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  <w:t>(</w:t>
      </w:r>
      <w:r w:rsidRPr="00210C50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iznosi u tisućama kuna, prosječne plaće u kn)</w:t>
      </w:r>
    </w:p>
    <w:p w:rsidR="00B76C15" w:rsidRPr="00461AB2" w:rsidRDefault="000A2983" w:rsidP="00461AB2">
      <w:pPr>
        <w:widowControl w:val="0"/>
        <w:spacing w:after="0"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 w:rsidRPr="000A2983">
        <w:rPr>
          <w:noProof/>
          <w:lang w:val="en-US"/>
        </w:rPr>
        <w:drawing>
          <wp:inline distT="0" distB="0" distL="0" distR="0" wp14:anchorId="4B04A146" wp14:editId="0BABE0DC">
            <wp:extent cx="6265628" cy="1510748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5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6D" w:rsidRDefault="00ED4A6D" w:rsidP="00B76C15">
      <w:pPr>
        <w:widowControl w:val="0"/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0977E0"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- Registar godišnjih financijskih izvještaja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945ABD" w:rsidRPr="002A323A" w:rsidRDefault="00667413" w:rsidP="00667413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5719BF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Najveća neto dobit</w:t>
      </w:r>
      <w:r w:rsidRPr="002A323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iskazana je u 201</w:t>
      </w:r>
      <w:r w:rsidR="00355DB1" w:rsidRPr="002A323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2A323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i iznosila je </w:t>
      </w:r>
      <w:r w:rsidR="002A323A" w:rsidRPr="002A323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727,4</w:t>
      </w:r>
      <w:r w:rsidRPr="002A323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što je </w:t>
      </w:r>
      <w:r w:rsidR="002A323A" w:rsidRPr="002A323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gotovo deset</w:t>
      </w:r>
      <w:r w:rsidRPr="002A323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puta više u odnosu na najmanje ostvarenu neto dobit, 2011. godine (72,9 milijuna kuna)</w:t>
      </w:r>
      <w:r w:rsidR="002A323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5A27CD" w:rsidRDefault="005A27CD" w:rsidP="005A27CD">
      <w:pPr>
        <w:widowControl w:val="0"/>
        <w:spacing w:before="180" w:after="0" w:line="240" w:lineRule="auto"/>
        <w:ind w:left="1134" w:hanging="1134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>Grafikon 1.</w:t>
      </w:r>
      <w:r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Pr="000A2983">
        <w:rPr>
          <w:rFonts w:ascii="Arial" w:hAnsi="Arial" w:cs="Arial"/>
          <w:b/>
          <w:color w:val="17365D" w:themeColor="text2" w:themeShade="BF"/>
          <w:sz w:val="18"/>
          <w:szCs w:val="18"/>
        </w:rPr>
        <w:t>Neto dobit/gubitak poduzetnika u djelatnosti kockanja i klađenja u razdoblju od 2001. do 201</w:t>
      </w:r>
      <w:r>
        <w:rPr>
          <w:rFonts w:ascii="Arial" w:hAnsi="Arial" w:cs="Arial"/>
          <w:b/>
          <w:color w:val="17365D" w:themeColor="text2" w:themeShade="BF"/>
          <w:sz w:val="18"/>
          <w:szCs w:val="18"/>
        </w:rPr>
        <w:t>9. godine</w:t>
      </w:r>
    </w:p>
    <w:p w:rsidR="005A27CD" w:rsidRPr="00ED0312" w:rsidRDefault="005A27CD" w:rsidP="005A27CD">
      <w:pPr>
        <w:widowControl w:val="0"/>
        <w:spacing w:after="40" w:line="240" w:lineRule="auto"/>
        <w:ind w:left="1134" w:hanging="1134"/>
        <w:jc w:val="right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4E2C16">
        <w:rPr>
          <w:rFonts w:ascii="Arial" w:hAnsi="Arial" w:cs="Arial"/>
          <w:i/>
          <w:color w:val="17365D" w:themeColor="text2" w:themeShade="BF"/>
          <w:sz w:val="16"/>
          <w:szCs w:val="16"/>
        </w:rPr>
        <w:t>(iznosi u tisućama kuna)</w:t>
      </w:r>
    </w:p>
    <w:p w:rsidR="005A27CD" w:rsidRPr="00461AB2" w:rsidRDefault="005A27CD" w:rsidP="005A27CD">
      <w:pPr>
        <w:widowControl w:val="0"/>
        <w:spacing w:after="0" w:line="240" w:lineRule="auto"/>
        <w:jc w:val="center"/>
        <w:rPr>
          <w:rFonts w:ascii="Arial" w:hAnsi="Arial" w:cs="Arial"/>
          <w:noProof/>
          <w:color w:val="1F497D" w:themeColor="text2"/>
          <w:sz w:val="18"/>
          <w:szCs w:val="18"/>
          <w:lang w:eastAsia="hr-HR"/>
        </w:rPr>
      </w:pPr>
      <w:r>
        <w:rPr>
          <w:rFonts w:ascii="Arial" w:hAnsi="Arial" w:cs="Arial"/>
          <w:noProof/>
          <w:color w:val="1F497D" w:themeColor="text2"/>
          <w:sz w:val="19"/>
          <w:szCs w:val="19"/>
          <w:lang w:val="en-US"/>
        </w:rPr>
        <w:drawing>
          <wp:inline distT="0" distB="0" distL="0" distR="0" wp14:anchorId="213E1332" wp14:editId="65731C62">
            <wp:extent cx="6292142" cy="2162262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0" cy="217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7CD" w:rsidRDefault="005A27CD" w:rsidP="005A27CD">
      <w:pPr>
        <w:spacing w:before="6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D0312">
        <w:rPr>
          <w:rFonts w:ascii="Arial" w:hAnsi="Arial" w:cs="Arial"/>
          <w:i/>
          <w:color w:val="17365D" w:themeColor="text2" w:themeShade="BF"/>
          <w:sz w:val="16"/>
          <w:szCs w:val="16"/>
        </w:rPr>
        <w:t>Izvor: FINA</w:t>
      </w:r>
      <w:r>
        <w:rPr>
          <w:rFonts w:ascii="Arial" w:hAnsi="Arial" w:cs="Arial"/>
          <w:i/>
          <w:color w:val="17365D" w:themeColor="text2" w:themeShade="BF"/>
          <w:sz w:val="16"/>
          <w:szCs w:val="16"/>
        </w:rPr>
        <w:t>,</w:t>
      </w:r>
      <w:r w:rsidRPr="00ED0312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Registar godišnjih financijskih izvještaja</w:t>
      </w:r>
    </w:p>
    <w:p w:rsidR="00E90E34" w:rsidRDefault="00B76C15" w:rsidP="005A27CD">
      <w:pPr>
        <w:pageBreakBefore/>
        <w:widowControl w:val="0"/>
        <w:spacing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A55F2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>Pozitivnom rezultatu u 201</w:t>
      </w:r>
      <w:r w:rsidR="00355DB1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5A55F2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najviše je 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>doprin</w:t>
      </w:r>
      <w:r w:rsidR="004A6067">
        <w:rPr>
          <w:rFonts w:ascii="Arial" w:hAnsi="Arial" w:cs="Arial"/>
          <w:color w:val="17365D" w:themeColor="text2" w:themeShade="BF"/>
          <w:sz w:val="20"/>
          <w:szCs w:val="20"/>
        </w:rPr>
        <w:t>ijelo društvo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 SUPER SPORT d.o.o.</w:t>
      </w:r>
      <w:r w:rsidR="005719BF">
        <w:rPr>
          <w:rFonts w:ascii="Arial" w:hAnsi="Arial" w:cs="Arial"/>
          <w:color w:val="17365D" w:themeColor="text2" w:themeShade="BF"/>
          <w:sz w:val="20"/>
          <w:szCs w:val="20"/>
        </w:rPr>
        <w:t xml:space="preserve"> iz Zagreba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>, ko</w:t>
      </w:r>
      <w:r w:rsidR="004A6067">
        <w:rPr>
          <w:rFonts w:ascii="Arial" w:hAnsi="Arial" w:cs="Arial"/>
          <w:color w:val="17365D" w:themeColor="text2" w:themeShade="BF"/>
          <w:sz w:val="20"/>
          <w:szCs w:val="20"/>
        </w:rPr>
        <w:t>je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 je ostvario </w:t>
      </w:r>
      <w:r w:rsidR="00E90E34" w:rsidRP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neto 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dobit razdoblja u iznosu od </w:t>
      </w:r>
      <w:r w:rsidR="00E90E34" w:rsidRPr="00E90E34">
        <w:rPr>
          <w:rFonts w:ascii="Arial" w:hAnsi="Arial" w:cs="Arial"/>
          <w:color w:val="17365D" w:themeColor="text2" w:themeShade="BF"/>
          <w:sz w:val="20"/>
          <w:szCs w:val="20"/>
        </w:rPr>
        <w:t>432,3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kuna. </w:t>
      </w:r>
      <w:r w:rsidR="00E90E34" w:rsidRP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promatranom razdoblju </w:t>
      </w:r>
      <w:r w:rsidR="00D46CB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(2010.-2019.) </w:t>
      </w:r>
      <w:r w:rsidR="00E90E3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egativan financijski rezultat iskazan je </w:t>
      </w:r>
      <w:r w:rsid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samo 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>u 2010. godini kada je najveći gubitak ostvarila FAVORIT SPORTSKA KLADIONICA</w:t>
      </w:r>
      <w:r w:rsidRPr="00355D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>d.o.o.</w:t>
      </w:r>
      <w:r w:rsidRPr="00E90E34">
        <w:rPr>
          <w:rStyle w:val="Referencafusnote"/>
          <w:rFonts w:ascii="Arial" w:hAnsi="Arial" w:cs="Arial"/>
          <w:color w:val="17365D" w:themeColor="text2" w:themeShade="BF"/>
          <w:sz w:val="20"/>
          <w:szCs w:val="20"/>
        </w:rPr>
        <w:footnoteReference w:id="1"/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719BF">
        <w:rPr>
          <w:rFonts w:ascii="Arial" w:hAnsi="Arial" w:cs="Arial"/>
          <w:color w:val="17365D" w:themeColor="text2" w:themeShade="BF"/>
          <w:sz w:val="20"/>
          <w:szCs w:val="20"/>
        </w:rPr>
        <w:t xml:space="preserve">iz Zagreba </w:t>
      </w:r>
      <w:r w:rsidRPr="00E90E34">
        <w:rPr>
          <w:rFonts w:ascii="Arial" w:hAnsi="Arial" w:cs="Arial"/>
          <w:color w:val="17365D" w:themeColor="text2" w:themeShade="BF"/>
          <w:sz w:val="20"/>
          <w:szCs w:val="20"/>
        </w:rPr>
        <w:t>(34,0 milijuna kuna)</w:t>
      </w:r>
      <w:r w:rsidR="00E90E34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5A27CD" w:rsidRPr="007106A1" w:rsidRDefault="005A27CD" w:rsidP="005A27CD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bookmarkStart w:id="0" w:name="_GoBack"/>
      <w:r w:rsidRPr="005A27CD">
        <w:rPr>
          <w:rFonts w:ascii="Arial" w:hAnsi="Arial" w:cs="Arial"/>
          <w:color w:val="17365D" w:themeColor="text2" w:themeShade="BF"/>
          <w:sz w:val="20"/>
          <w:szCs w:val="20"/>
        </w:rPr>
        <w:t>U razdoblju od 2010. do 2019. godine najmanje poduzetnika u djelatnosti kockanja i klađenja bilo je u 2017. godini (64), a najviše u 2010. godini (92).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bookmarkEnd w:id="0"/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>Najviše zaposlenih u ovoj djelatnosti bilo je u 2019. godine (6.749), dok je najmanji broj zaposlenih bio 2015. godine (5.254). U 2019. godini ostvareno je 4,1 milijardu kuna ukupn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ih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prihoda, što je najveći ostvareni ukup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ni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 xml:space="preserve"> prihod u proteklih deset godina (123,6% više u odnosu na 2012.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, kada su ostvareni najmanji ukupni prih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>od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 u iznosu od 1,8 milijardi kuna)</w:t>
      </w:r>
      <w:r w:rsidRPr="007106A1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5A27CD" w:rsidRPr="005A27CD" w:rsidRDefault="005A27CD" w:rsidP="005A27CD">
      <w:pPr>
        <w:spacing w:before="120" w:after="0"/>
        <w:rPr>
          <w:rFonts w:ascii="Arial" w:eastAsiaTheme="minorHAnsi" w:hAnsi="Arial" w:cs="Arial"/>
          <w:color w:val="104160"/>
          <w:sz w:val="20"/>
          <w:szCs w:val="20"/>
        </w:rPr>
      </w:pPr>
      <w:r w:rsidRPr="005A27CD">
        <w:rPr>
          <w:rFonts w:ascii="Arial" w:eastAsiaTheme="minorHAnsi" w:hAnsi="Arial" w:cs="Arial"/>
          <w:b/>
          <w:color w:val="104160"/>
          <w:sz w:val="20"/>
          <w:szCs w:val="20"/>
        </w:rPr>
        <w:t>Prosječna mjesečna neto plaća</w:t>
      </w:r>
      <w:r w:rsidRPr="005A27CD">
        <w:rPr>
          <w:rFonts w:ascii="Arial" w:eastAsiaTheme="minorHAnsi" w:hAnsi="Arial" w:cs="Arial"/>
          <w:color w:val="104160"/>
          <w:sz w:val="20"/>
          <w:szCs w:val="20"/>
        </w:rPr>
        <w:t xml:space="preserve"> u odjeljku djelatnosti kockanja i klađenja u 2019. godini iznosila je 5.872 kune i bila je 48,2% viša u odnosu na 2010. godinu (3.963 kune).</w:t>
      </w:r>
    </w:p>
    <w:p w:rsidR="00D6216A" w:rsidRDefault="00D6216A" w:rsidP="00EC2201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A27CD">
        <w:rPr>
          <w:rFonts w:ascii="Arial" w:hAnsi="Arial" w:cs="Arial"/>
          <w:color w:val="17365D" w:themeColor="text2" w:themeShade="BF"/>
          <w:sz w:val="20"/>
          <w:szCs w:val="20"/>
        </w:rPr>
        <w:t>Najviše poduzetnika</w:t>
      </w:r>
      <w:r w:rsidRPr="00D6216A">
        <w:rPr>
          <w:rFonts w:ascii="Arial" w:hAnsi="Arial" w:cs="Arial"/>
          <w:color w:val="17365D" w:themeColor="text2" w:themeShade="BF"/>
          <w:sz w:val="20"/>
          <w:szCs w:val="20"/>
        </w:rPr>
        <w:t xml:space="preserve"> čija je pretežita djelatnost kockanje i klađenje, u 201</w:t>
      </w:r>
      <w:r w:rsidR="00073C36"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D6216A">
        <w:rPr>
          <w:rFonts w:ascii="Arial" w:hAnsi="Arial" w:cs="Arial"/>
          <w:color w:val="17365D" w:themeColor="text2" w:themeShade="BF"/>
          <w:sz w:val="20"/>
          <w:szCs w:val="20"/>
        </w:rPr>
        <w:t>. godini imalo je sjedište u županiji Grad Zagreb (3</w:t>
      </w:r>
      <w:r w:rsidR="00073C36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Pr="00D6216A">
        <w:rPr>
          <w:rFonts w:ascii="Arial" w:hAnsi="Arial" w:cs="Arial"/>
          <w:color w:val="17365D" w:themeColor="text2" w:themeShade="BF"/>
          <w:sz w:val="20"/>
          <w:szCs w:val="20"/>
        </w:rPr>
        <w:t>), a po njihovoj brojnosti slijedi Primorsko-goranska</w:t>
      </w:r>
      <w:r w:rsidR="00073C36">
        <w:rPr>
          <w:rFonts w:ascii="Arial" w:hAnsi="Arial" w:cs="Arial"/>
          <w:color w:val="17365D" w:themeColor="text2" w:themeShade="BF"/>
          <w:sz w:val="20"/>
          <w:szCs w:val="20"/>
        </w:rPr>
        <w:t xml:space="preserve"> (9)</w:t>
      </w:r>
      <w:r w:rsidRPr="00D6216A">
        <w:rPr>
          <w:rFonts w:ascii="Arial" w:hAnsi="Arial" w:cs="Arial"/>
          <w:color w:val="17365D" w:themeColor="text2" w:themeShade="BF"/>
          <w:sz w:val="20"/>
          <w:szCs w:val="20"/>
        </w:rPr>
        <w:t xml:space="preserve"> i Splitsko-dalmatinska županija (</w:t>
      </w:r>
      <w:r w:rsidR="00073C36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Pr="00D6216A">
        <w:rPr>
          <w:rFonts w:ascii="Arial" w:hAnsi="Arial" w:cs="Arial"/>
          <w:color w:val="17365D" w:themeColor="text2" w:themeShade="BF"/>
          <w:sz w:val="20"/>
          <w:szCs w:val="20"/>
        </w:rPr>
        <w:t xml:space="preserve">), dok </w:t>
      </w:r>
      <w:r w:rsidR="00E90E34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Pr="005A27CD">
        <w:rPr>
          <w:rFonts w:ascii="Arial" w:hAnsi="Arial" w:cs="Arial"/>
          <w:color w:val="17365D" w:themeColor="text2" w:themeShade="BF"/>
          <w:sz w:val="20"/>
          <w:szCs w:val="20"/>
        </w:rPr>
        <w:t>najmanje poduzetnika</w:t>
      </w:r>
      <w:r w:rsidRPr="00D6216A">
        <w:rPr>
          <w:rFonts w:ascii="Arial" w:hAnsi="Arial" w:cs="Arial"/>
          <w:color w:val="17365D" w:themeColor="text2" w:themeShade="BF"/>
          <w:sz w:val="20"/>
          <w:szCs w:val="20"/>
        </w:rPr>
        <w:t xml:space="preserve"> u odjeljku promatrane djelatnosti bilo u Međimurskoj, Osječko-baranjskoj, Karlovačkoj, Sisačko-moslavačkoj</w:t>
      </w:r>
      <w:r w:rsidR="00073C36">
        <w:rPr>
          <w:rFonts w:ascii="Arial" w:hAnsi="Arial" w:cs="Arial"/>
          <w:color w:val="17365D" w:themeColor="text2" w:themeShade="BF"/>
          <w:sz w:val="20"/>
          <w:szCs w:val="20"/>
        </w:rPr>
        <w:t>, Zadarskoj</w:t>
      </w:r>
      <w:r w:rsidRPr="00D6216A">
        <w:rPr>
          <w:rFonts w:ascii="Arial" w:hAnsi="Arial" w:cs="Arial"/>
          <w:color w:val="17365D" w:themeColor="text2" w:themeShade="BF"/>
          <w:sz w:val="20"/>
          <w:szCs w:val="20"/>
        </w:rPr>
        <w:t xml:space="preserve"> i Zagrebačkoj županiji</w:t>
      </w:r>
      <w:r w:rsidR="00073C36">
        <w:rPr>
          <w:rFonts w:ascii="Arial" w:hAnsi="Arial" w:cs="Arial"/>
          <w:color w:val="17365D" w:themeColor="text2" w:themeShade="BF"/>
          <w:sz w:val="20"/>
          <w:szCs w:val="20"/>
        </w:rPr>
        <w:t xml:space="preserve"> (1)</w:t>
      </w:r>
      <w:r w:rsidRPr="00D6216A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326709" w:rsidRDefault="00073C36" w:rsidP="002716B4">
      <w:pPr>
        <w:spacing w:before="180" w:after="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</w:pPr>
      <w:r w:rsidRPr="00E527F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4.</w:t>
      </w:r>
      <w:r w:rsidR="00E527FB" w:rsidRPr="00E527F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te osnovni financijski rezultati poslovanja poduzetnika u</w:t>
      </w:r>
      <w:r w:rsidR="00E527F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527FB" w:rsidRPr="00E527F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odjeljku djelatnosti R92 u 2019. g</w:t>
      </w:r>
      <w:r w:rsidR="006532B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E527FB" w:rsidRPr="00E527F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po županijama</w:t>
      </w:r>
      <w:r w:rsidR="006532B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– rang po UP </w:t>
      </w:r>
      <w:r w:rsidR="00476C0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E527FB" w:rsidRPr="00E527F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527FB" w:rsidRPr="00E527FB">
        <w:rPr>
          <w:rFonts w:ascii="Arial" w:eastAsia="Times New Roman" w:hAnsi="Arial" w:cs="Arial"/>
          <w:i/>
          <w:color w:val="17365D" w:themeColor="text2" w:themeShade="BF"/>
          <w:sz w:val="16"/>
          <w:szCs w:val="18"/>
          <w:lang w:eastAsia="hr-HR"/>
        </w:rPr>
        <w:t>(iznosi u tisućama kuna, prosječne plaće u kn)</w:t>
      </w:r>
    </w:p>
    <w:p w:rsidR="00D203EC" w:rsidRPr="00D6216A" w:rsidRDefault="006532BE" w:rsidP="00326709">
      <w:pPr>
        <w:spacing w:before="60" w:after="0" w:line="240" w:lineRule="auto"/>
        <w:ind w:left="1418" w:hanging="1418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532BE">
        <w:drawing>
          <wp:inline distT="0" distB="0" distL="0" distR="0" wp14:anchorId="3B5C0C2F" wp14:editId="554C293C">
            <wp:extent cx="6263640" cy="2431720"/>
            <wp:effectExtent l="0" t="0" r="3810" b="698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4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6A" w:rsidRPr="00ED0312" w:rsidRDefault="00E527FB" w:rsidP="003D7402">
      <w:pPr>
        <w:spacing w:before="60" w:after="8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527FB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2716B4" w:rsidRPr="00E527FB">
        <w:rPr>
          <w:rFonts w:ascii="Arial" w:hAnsi="Arial" w:cs="Arial"/>
          <w:i/>
          <w:color w:val="17365D" w:themeColor="text2" w:themeShade="BF"/>
          <w:sz w:val="16"/>
          <w:szCs w:val="16"/>
        </w:rPr>
        <w:t>FINA</w:t>
      </w:r>
      <w:r w:rsidRPr="00E527FB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 - Registar godišnjih financijskih izvještaja</w:t>
      </w:r>
    </w:p>
    <w:p w:rsidR="00652BC3" w:rsidRPr="002716B4" w:rsidRDefault="00652BC3" w:rsidP="00374F44">
      <w:pPr>
        <w:pBdr>
          <w:top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</w:p>
    <w:tbl>
      <w:tblPr>
        <w:tblW w:w="9950" w:type="dxa"/>
        <w:jc w:val="center"/>
        <w:tblInd w:w="-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2007"/>
        <w:gridCol w:w="6"/>
      </w:tblGrid>
      <w:tr w:rsidR="00652BC3" w:rsidRPr="002C335A" w:rsidTr="005A27CD">
        <w:trPr>
          <w:gridAfter w:val="1"/>
          <w:wAfter w:w="6" w:type="dxa"/>
          <w:trHeight w:val="1701"/>
          <w:jc w:val="center"/>
        </w:trPr>
        <w:tc>
          <w:tcPr>
            <w:tcW w:w="79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652BC3" w:rsidRPr="00652BC3" w:rsidRDefault="00B74AAF" w:rsidP="005A27CD">
            <w:pPr>
              <w:widowControl w:val="0"/>
              <w:tabs>
                <w:tab w:val="left" w:pos="343"/>
              </w:tabs>
              <w:spacing w:before="40" w:after="0"/>
              <w:jc w:val="both"/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</w:pPr>
            <w:hyperlink r:id="rId14" w:history="1">
              <w:r w:rsidR="00652BC3" w:rsidRPr="00647076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52BC3" w:rsidRPr="00647076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52BC3" w:rsidRPr="00652BC3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52BC3" w:rsidRPr="00652BC3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D9D9D9" w:themeFill="background1" w:themeFillShade="D9"/>
                <w:lang w:eastAsia="hr-HR"/>
              </w:rPr>
              <w:t xml:space="preserve">više od </w:t>
            </w:r>
            <w:r w:rsidR="00652BC3" w:rsidRPr="00652BC3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D9D9D9" w:themeFill="background1" w:themeFillShade="D9"/>
                <w:lang w:eastAsia="hr-HR"/>
              </w:rPr>
              <w:t>8</w:t>
            </w:r>
            <w:r w:rsidR="0093702F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D9D9D9" w:themeFill="background1" w:themeFillShade="D9"/>
                <w:lang w:eastAsia="hr-HR"/>
              </w:rPr>
              <w:t>3</w:t>
            </w:r>
            <w:r w:rsidR="00F410BF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D9D9D9" w:themeFill="background1" w:themeFillShade="D9"/>
                <w:lang w:eastAsia="hr-HR"/>
              </w:rPr>
              <w:t>2</w:t>
            </w:r>
            <w:r w:rsidR="00652BC3" w:rsidRPr="00652BC3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D9D9D9" w:themeFill="background1" w:themeFillShade="D9"/>
                <w:lang w:eastAsia="hr-HR"/>
              </w:rPr>
              <w:t>.000 poslovnih subjekata iz više od 30 izvora</w:t>
            </w:r>
            <w:r w:rsidR="00652BC3" w:rsidRPr="00652BC3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52BC3" w:rsidRPr="00652BC3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652BC3" w:rsidRDefault="00652BC3" w:rsidP="00DA5983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hAnsi="Arial" w:cs="Arial"/>
                <w:i/>
                <w:color w:val="007AFF"/>
                <w:sz w:val="16"/>
                <w:szCs w:val="16"/>
              </w:rPr>
            </w:pPr>
            <w:r w:rsidRPr="00647076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D9D9D9"/>
              </w:rPr>
              <w:t>Ako ste zainteresirani i želite ugovoriti uslugu ili kupiti veći broj paketa</w:t>
            </w:r>
            <w:r w:rsidRPr="00647076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: </w:t>
            </w:r>
            <w:hyperlink r:id="rId15" w:history="1">
              <w:r w:rsidRPr="00647076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:rsidR="00652BC3" w:rsidRPr="00647076" w:rsidRDefault="00652BC3" w:rsidP="00C205E7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6F2BD9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D9D9D9"/>
              </w:rPr>
              <w:t>Ako trebate korisničku podršku</w:t>
            </w:r>
            <w:r w:rsidRPr="00647076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>: 0800 0080</w:t>
            </w:r>
            <w:r w:rsidRPr="00647076">
              <w:rPr>
                <w:rFonts w:ascii="Arial" w:hAnsi="Arial" w:cs="Arial"/>
                <w:i/>
                <w:color w:val="33343A"/>
                <w:sz w:val="16"/>
                <w:szCs w:val="16"/>
                <w:shd w:val="clear" w:color="auto" w:fill="F5F6F8"/>
              </w:rPr>
              <w:t xml:space="preserve">, </w:t>
            </w:r>
            <w:hyperlink r:id="rId16" w:history="1">
              <w:r w:rsidRPr="00647076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0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652BC3" w:rsidRPr="002C335A" w:rsidRDefault="00652BC3" w:rsidP="00C205E7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26B2CFDA" wp14:editId="34DCAA66">
                  <wp:extent cx="1152000" cy="1008000"/>
                  <wp:effectExtent l="0" t="0" r="0" b="1905"/>
                  <wp:docPr id="9" name="Slik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CA" w:rsidRPr="006E4753" w:rsidTr="005A27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4"/>
          <w:jc w:val="center"/>
        </w:trPr>
        <w:tc>
          <w:tcPr>
            <w:tcW w:w="995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6066CA" w:rsidRPr="00DA71D2" w:rsidRDefault="006066CA" w:rsidP="005A27CD">
            <w:pPr>
              <w:spacing w:before="40" w:after="0"/>
              <w:rPr>
                <w:rFonts w:ascii="Arial" w:hAnsi="Arial" w:cs="Arial"/>
                <w:bCs/>
                <w:i/>
                <w:color w:val="17365D"/>
                <w:sz w:val="16"/>
                <w:szCs w:val="16"/>
              </w:rPr>
            </w:pPr>
            <w:r w:rsidRPr="00DA71D2">
              <w:rPr>
                <w:rFonts w:ascii="Arial" w:hAnsi="Arial" w:cs="Arial"/>
                <w:bCs/>
                <w:i/>
                <w:color w:val="17365D"/>
                <w:sz w:val="16"/>
                <w:szCs w:val="16"/>
              </w:rPr>
              <w:t xml:space="preserve">Informacija o tome </w:t>
            </w:r>
            <w:r w:rsidRPr="00DA71D2">
              <w:rPr>
                <w:rFonts w:ascii="Arial" w:hAnsi="Arial" w:cs="Arial"/>
                <w:b/>
                <w:bCs/>
                <w:i/>
                <w:color w:val="17365D"/>
                <w:sz w:val="16"/>
                <w:szCs w:val="16"/>
              </w:rPr>
              <w:t>je li poslovni subjekt u blokadi ili ne</w:t>
            </w:r>
            <w:r w:rsidRPr="00DA71D2">
              <w:rPr>
                <w:rFonts w:ascii="Arial" w:hAnsi="Arial" w:cs="Arial"/>
                <w:bCs/>
                <w:i/>
                <w:color w:val="17365D"/>
                <w:sz w:val="16"/>
                <w:szCs w:val="16"/>
              </w:rPr>
              <w:t xml:space="preserve">, dostupna je korištenjem usluge </w:t>
            </w:r>
            <w:hyperlink r:id="rId18" w:history="1">
              <w:r w:rsidRPr="00DA71D2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FINA InfoBlokade</w:t>
              </w:r>
            </w:hyperlink>
            <w:r w:rsidRPr="00DA71D2">
              <w:rPr>
                <w:rFonts w:ascii="Arial" w:hAnsi="Arial" w:cs="Arial"/>
                <w:bCs/>
                <w:i/>
                <w:color w:val="17365D"/>
                <w:sz w:val="16"/>
                <w:szCs w:val="16"/>
              </w:rPr>
              <w:t xml:space="preserve"> slanjem SMS poruke na broj 818058 te korištenjem </w:t>
            </w:r>
            <w:hyperlink r:id="rId19" w:history="1">
              <w:r w:rsidRPr="00DA71D2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WEB aplikacije JRR</w:t>
              </w:r>
            </w:hyperlink>
            <w:r w:rsidRPr="00DA71D2">
              <w:rPr>
                <w:rFonts w:ascii="Arial" w:hAnsi="Arial" w:cs="Arial"/>
                <w:bCs/>
                <w:i/>
                <w:color w:val="17365D"/>
                <w:sz w:val="16"/>
                <w:szCs w:val="16"/>
              </w:rPr>
              <w:t xml:space="preserve"> tj. uvidom u podatke o računima i statusu blokade poslovnih subjekata, koji se ažuriraju u </w:t>
            </w:r>
            <w:hyperlink r:id="rId20" w:history="1">
              <w:r w:rsidRPr="00DA71D2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Jedinstvenom registru računa</w:t>
              </w:r>
            </w:hyperlink>
            <w:r w:rsidRPr="00DA71D2">
              <w:rPr>
                <w:rFonts w:ascii="Arial" w:hAnsi="Arial" w:cs="Arial"/>
                <w:bCs/>
                <w:i/>
                <w:color w:val="17365D"/>
                <w:sz w:val="16"/>
                <w:szCs w:val="16"/>
              </w:rPr>
              <w:t xml:space="preserve"> kojega u skladu sa zakonskim propisima, od 2002. g., vodi Financijska agencija.</w:t>
            </w:r>
          </w:p>
          <w:p w:rsidR="006066CA" w:rsidRDefault="006066CA" w:rsidP="006066CA">
            <w:pPr>
              <w:spacing w:before="40" w:after="0" w:line="240" w:lineRule="auto"/>
              <w:rPr>
                <w:rFonts w:ascii="Arial" w:hAnsi="Arial" w:cs="Arial"/>
                <w:color w:val="33343A"/>
                <w:sz w:val="16"/>
                <w:szCs w:val="16"/>
                <w:shd w:val="clear" w:color="auto" w:fill="FFFFFF"/>
              </w:rPr>
            </w:pPr>
            <w:r w:rsidRPr="00DA71D2">
              <w:rPr>
                <w:rFonts w:ascii="Arial" w:hAnsi="Arial" w:cs="Arial"/>
                <w:bCs/>
                <w:i/>
                <w:color w:val="17365D"/>
                <w:sz w:val="16"/>
                <w:szCs w:val="16"/>
              </w:rPr>
              <w:t>Naknada za davanje podataka o statusu blokade poslovnog subjekta slanjem SMS poruke je 12,50 kn (s uključenim PDV-om).</w:t>
            </w:r>
            <w:r w:rsidRPr="00DA71D2">
              <w:rPr>
                <w:rFonts w:ascii="Arial" w:hAnsi="Arial" w:cs="Arial"/>
                <w:color w:val="33343A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A27CD" w:rsidRPr="006E4753" w:rsidRDefault="005A27CD" w:rsidP="005A27CD">
            <w:pPr>
              <w:spacing w:before="40" w:after="0"/>
              <w:rPr>
                <w:rFonts w:ascii="Arial" w:hAnsi="Arial" w:cs="Arial"/>
                <w:bCs/>
                <w:i/>
                <w:color w:val="0F243E"/>
                <w:sz w:val="16"/>
                <w:szCs w:val="16"/>
              </w:rPr>
            </w:pPr>
            <w:r w:rsidRPr="005A27CD">
              <w:rPr>
                <w:rFonts w:ascii="Arial" w:hAnsi="Arial" w:cs="Arial"/>
                <w:bCs/>
                <w:i/>
                <w:color w:val="0F243E"/>
                <w:sz w:val="16"/>
                <w:szCs w:val="16"/>
              </w:rPr>
              <w:t>Uvid u javne podatke iz JRR-a putem Internet aplikacije za polugodišnju pretplatu iznosi 372,96 kn (s uključenim PDV-om), a 498,37 kuna za godišnju pretplatu.</w:t>
            </w:r>
          </w:p>
        </w:tc>
      </w:tr>
    </w:tbl>
    <w:p w:rsidR="006C118C" w:rsidRPr="006066CA" w:rsidRDefault="006C118C" w:rsidP="006066CA">
      <w:pPr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sz w:val="4"/>
          <w:szCs w:val="4"/>
          <w:lang w:eastAsia="hr-HR"/>
        </w:rPr>
      </w:pPr>
    </w:p>
    <w:sectPr w:rsidR="006C118C" w:rsidRPr="006066CA" w:rsidSect="00CF1377">
      <w:headerReference w:type="default" r:id="rId21"/>
      <w:footerReference w:type="default" r:id="rId2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AF" w:rsidRDefault="00B74AAF" w:rsidP="007B2A8F">
      <w:pPr>
        <w:spacing w:after="0" w:line="240" w:lineRule="auto"/>
      </w:pPr>
      <w:r>
        <w:separator/>
      </w:r>
    </w:p>
  </w:endnote>
  <w:endnote w:type="continuationSeparator" w:id="0">
    <w:p w:rsidR="00B74AAF" w:rsidRDefault="00B74AAF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9F49CF" w:rsidRDefault="00C81293" w:rsidP="009F49CF">
    <w:pPr>
      <w:pStyle w:val="Podnoje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AF" w:rsidRDefault="00B74AAF" w:rsidP="007B2A8F">
      <w:pPr>
        <w:spacing w:after="0" w:line="240" w:lineRule="auto"/>
      </w:pPr>
      <w:r>
        <w:separator/>
      </w:r>
    </w:p>
  </w:footnote>
  <w:footnote w:type="continuationSeparator" w:id="0">
    <w:p w:rsidR="00B74AAF" w:rsidRDefault="00B74AAF" w:rsidP="007B2A8F">
      <w:pPr>
        <w:spacing w:after="0" w:line="240" w:lineRule="auto"/>
      </w:pPr>
      <w:r>
        <w:continuationSeparator/>
      </w:r>
    </w:p>
  </w:footnote>
  <w:footnote w:id="1">
    <w:p w:rsidR="00B76C15" w:rsidRPr="00DA71D2" w:rsidRDefault="00B76C15" w:rsidP="00B76C15">
      <w:pPr>
        <w:pStyle w:val="Tekstfusnote"/>
        <w:rPr>
          <w:rFonts w:ascii="Arial" w:hAnsi="Arial" w:cs="Arial"/>
          <w:color w:val="17365D" w:themeColor="text2" w:themeShade="BF"/>
          <w:sz w:val="16"/>
          <w:szCs w:val="16"/>
        </w:rPr>
      </w:pPr>
      <w:r w:rsidRPr="00DA71D2">
        <w:rPr>
          <w:rStyle w:val="Referencafusnote"/>
          <w:rFonts w:ascii="Arial" w:hAnsi="Arial" w:cs="Arial"/>
          <w:sz w:val="16"/>
          <w:szCs w:val="16"/>
        </w:rPr>
        <w:footnoteRef/>
      </w:r>
      <w:r w:rsidRPr="00DA71D2">
        <w:rPr>
          <w:rFonts w:ascii="Arial" w:hAnsi="Arial" w:cs="Arial"/>
          <w:sz w:val="16"/>
          <w:szCs w:val="16"/>
        </w:rPr>
        <w:t xml:space="preserve"> </w:t>
      </w:r>
      <w:r w:rsidRPr="00DA71D2">
        <w:rPr>
          <w:rFonts w:ascii="Arial" w:hAnsi="Arial" w:cs="Arial"/>
          <w:color w:val="17365D" w:themeColor="text2" w:themeShade="BF"/>
          <w:sz w:val="16"/>
          <w:szCs w:val="16"/>
        </w:rPr>
        <w:t xml:space="preserve">Društvo je 3. ožujka 2011. promijenilo naziv iz FORTUNA SPORTSKA KLADIONICA d.o.o. u FAVORIT SPORTSKA KLADIONICA d.o.o. Izvor: Sudski registar, www.sudreg.pravosudje.hr, preuzeto </w:t>
      </w:r>
      <w:r w:rsidR="00C443EB" w:rsidRPr="00DA71D2">
        <w:rPr>
          <w:rFonts w:ascii="Arial" w:hAnsi="Arial" w:cs="Arial"/>
          <w:color w:val="17365D" w:themeColor="text2" w:themeShade="BF"/>
          <w:sz w:val="16"/>
          <w:szCs w:val="16"/>
        </w:rPr>
        <w:t>15</w:t>
      </w:r>
      <w:r w:rsidRPr="00DA71D2">
        <w:rPr>
          <w:rFonts w:ascii="Arial" w:hAnsi="Arial" w:cs="Arial"/>
          <w:color w:val="17365D" w:themeColor="text2" w:themeShade="BF"/>
          <w:sz w:val="16"/>
          <w:szCs w:val="16"/>
        </w:rPr>
        <w:t>. ožujka 20</w:t>
      </w:r>
      <w:r w:rsidR="00D203EC" w:rsidRPr="00DA71D2">
        <w:rPr>
          <w:rFonts w:ascii="Arial" w:hAnsi="Arial" w:cs="Arial"/>
          <w:color w:val="17365D" w:themeColor="text2" w:themeShade="BF"/>
          <w:sz w:val="16"/>
          <w:szCs w:val="16"/>
        </w:rPr>
        <w:t>21</w:t>
      </w:r>
      <w:r w:rsidRPr="00DA71D2">
        <w:rPr>
          <w:rFonts w:ascii="Arial" w:hAnsi="Arial" w:cs="Arial"/>
          <w:color w:val="17365D" w:themeColor="text2" w:themeShade="BF"/>
          <w:sz w:val="16"/>
          <w:szCs w:val="16"/>
        </w:rPr>
        <w:t>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221FAE" w:rsidRDefault="008460DB" w:rsidP="00221FAE">
    <w:pPr>
      <w:pStyle w:val="Zaglavlje"/>
      <w:spacing w:after="60" w:line="240" w:lineRule="auto"/>
      <w:rPr>
        <w:sz w:val="4"/>
        <w:szCs w:val="4"/>
      </w:rPr>
    </w:pPr>
    <w:r>
      <w:rPr>
        <w:noProof/>
        <w:lang w:val="en-US"/>
      </w:rPr>
      <w:drawing>
        <wp:inline distT="0" distB="0" distL="0" distR="0" wp14:anchorId="7885378C" wp14:editId="29B0ED12">
          <wp:extent cx="1009650" cy="2286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01500"/>
    <w:rsid w:val="0000212B"/>
    <w:rsid w:val="0000236F"/>
    <w:rsid w:val="00011F81"/>
    <w:rsid w:val="00013BB5"/>
    <w:rsid w:val="00017B61"/>
    <w:rsid w:val="000240C0"/>
    <w:rsid w:val="00034238"/>
    <w:rsid w:val="00034B9B"/>
    <w:rsid w:val="0006358C"/>
    <w:rsid w:val="00063EA3"/>
    <w:rsid w:val="00064844"/>
    <w:rsid w:val="000648CD"/>
    <w:rsid w:val="00065681"/>
    <w:rsid w:val="00072715"/>
    <w:rsid w:val="000739F9"/>
    <w:rsid w:val="00073C36"/>
    <w:rsid w:val="00076447"/>
    <w:rsid w:val="00085065"/>
    <w:rsid w:val="00090A6E"/>
    <w:rsid w:val="00093A5F"/>
    <w:rsid w:val="000977E0"/>
    <w:rsid w:val="000A2983"/>
    <w:rsid w:val="000B0B82"/>
    <w:rsid w:val="000B60F4"/>
    <w:rsid w:val="000C1F17"/>
    <w:rsid w:val="000C2DF4"/>
    <w:rsid w:val="000C3C47"/>
    <w:rsid w:val="000C79BE"/>
    <w:rsid w:val="000D080F"/>
    <w:rsid w:val="000D0839"/>
    <w:rsid w:val="000E6B95"/>
    <w:rsid w:val="000F2589"/>
    <w:rsid w:val="000F2FAE"/>
    <w:rsid w:val="000F38A7"/>
    <w:rsid w:val="000F4C41"/>
    <w:rsid w:val="001007B4"/>
    <w:rsid w:val="0010755E"/>
    <w:rsid w:val="00111137"/>
    <w:rsid w:val="00122EDA"/>
    <w:rsid w:val="00135A7C"/>
    <w:rsid w:val="0015427A"/>
    <w:rsid w:val="001546C1"/>
    <w:rsid w:val="00160A5F"/>
    <w:rsid w:val="00165240"/>
    <w:rsid w:val="001763FC"/>
    <w:rsid w:val="00180F7D"/>
    <w:rsid w:val="00183320"/>
    <w:rsid w:val="001922C3"/>
    <w:rsid w:val="0019506D"/>
    <w:rsid w:val="001A5AAD"/>
    <w:rsid w:val="001A789B"/>
    <w:rsid w:val="001B01E0"/>
    <w:rsid w:val="001B0720"/>
    <w:rsid w:val="001B0B1F"/>
    <w:rsid w:val="001C1CFE"/>
    <w:rsid w:val="001C2559"/>
    <w:rsid w:val="001C7206"/>
    <w:rsid w:val="001C75B5"/>
    <w:rsid w:val="001D06D1"/>
    <w:rsid w:val="001D1411"/>
    <w:rsid w:val="001D280B"/>
    <w:rsid w:val="001D2968"/>
    <w:rsid w:val="001D7D3D"/>
    <w:rsid w:val="001E4F8E"/>
    <w:rsid w:val="001E7BA4"/>
    <w:rsid w:val="001F6DDA"/>
    <w:rsid w:val="001F77FC"/>
    <w:rsid w:val="002013F5"/>
    <w:rsid w:val="0020281F"/>
    <w:rsid w:val="00203D87"/>
    <w:rsid w:val="00204B53"/>
    <w:rsid w:val="00210C50"/>
    <w:rsid w:val="002166AA"/>
    <w:rsid w:val="00221FAE"/>
    <w:rsid w:val="00232CF7"/>
    <w:rsid w:val="00233236"/>
    <w:rsid w:val="00233AFE"/>
    <w:rsid w:val="002418FA"/>
    <w:rsid w:val="00244DD0"/>
    <w:rsid w:val="00247467"/>
    <w:rsid w:val="002545AE"/>
    <w:rsid w:val="002716B4"/>
    <w:rsid w:val="00272844"/>
    <w:rsid w:val="00275DFF"/>
    <w:rsid w:val="00281CF2"/>
    <w:rsid w:val="002836B5"/>
    <w:rsid w:val="002902D9"/>
    <w:rsid w:val="002929B2"/>
    <w:rsid w:val="00292FD2"/>
    <w:rsid w:val="00294302"/>
    <w:rsid w:val="002A03D0"/>
    <w:rsid w:val="002A323A"/>
    <w:rsid w:val="002A3FB1"/>
    <w:rsid w:val="002C06CC"/>
    <w:rsid w:val="002C5919"/>
    <w:rsid w:val="002C7623"/>
    <w:rsid w:val="002D3059"/>
    <w:rsid w:val="002D625C"/>
    <w:rsid w:val="002E1D32"/>
    <w:rsid w:val="002F126B"/>
    <w:rsid w:val="002F350C"/>
    <w:rsid w:val="0031062C"/>
    <w:rsid w:val="00314165"/>
    <w:rsid w:val="00321A4C"/>
    <w:rsid w:val="00323DF6"/>
    <w:rsid w:val="00326709"/>
    <w:rsid w:val="00330A51"/>
    <w:rsid w:val="003445A6"/>
    <w:rsid w:val="00347AB3"/>
    <w:rsid w:val="00355DB1"/>
    <w:rsid w:val="00355FA9"/>
    <w:rsid w:val="00367A3F"/>
    <w:rsid w:val="00370D2D"/>
    <w:rsid w:val="00372222"/>
    <w:rsid w:val="00374F44"/>
    <w:rsid w:val="00376941"/>
    <w:rsid w:val="00376BBB"/>
    <w:rsid w:val="003926C6"/>
    <w:rsid w:val="00394702"/>
    <w:rsid w:val="00394F26"/>
    <w:rsid w:val="003A6042"/>
    <w:rsid w:val="003B3B70"/>
    <w:rsid w:val="003B4B86"/>
    <w:rsid w:val="003B6B3B"/>
    <w:rsid w:val="003B7CDB"/>
    <w:rsid w:val="003B7FDE"/>
    <w:rsid w:val="003D7402"/>
    <w:rsid w:val="003E2FFF"/>
    <w:rsid w:val="003F4092"/>
    <w:rsid w:val="0040392F"/>
    <w:rsid w:val="004041E5"/>
    <w:rsid w:val="00405E61"/>
    <w:rsid w:val="00413019"/>
    <w:rsid w:val="004143C5"/>
    <w:rsid w:val="004222F2"/>
    <w:rsid w:val="00423049"/>
    <w:rsid w:val="0043555E"/>
    <w:rsid w:val="004357DA"/>
    <w:rsid w:val="00440666"/>
    <w:rsid w:val="0044344C"/>
    <w:rsid w:val="00444DDD"/>
    <w:rsid w:val="004516AB"/>
    <w:rsid w:val="00454561"/>
    <w:rsid w:val="0046080A"/>
    <w:rsid w:val="00461AB2"/>
    <w:rsid w:val="00463564"/>
    <w:rsid w:val="00476C08"/>
    <w:rsid w:val="004772B4"/>
    <w:rsid w:val="00477A89"/>
    <w:rsid w:val="004801CD"/>
    <w:rsid w:val="00481684"/>
    <w:rsid w:val="00485520"/>
    <w:rsid w:val="004A2DF7"/>
    <w:rsid w:val="004A57ED"/>
    <w:rsid w:val="004A6067"/>
    <w:rsid w:val="004B3C40"/>
    <w:rsid w:val="004C184C"/>
    <w:rsid w:val="004E2C16"/>
    <w:rsid w:val="004E781A"/>
    <w:rsid w:val="004F21EF"/>
    <w:rsid w:val="004F47D0"/>
    <w:rsid w:val="004F7556"/>
    <w:rsid w:val="00501AA4"/>
    <w:rsid w:val="005254B0"/>
    <w:rsid w:val="00544C59"/>
    <w:rsid w:val="00556C3B"/>
    <w:rsid w:val="00562F16"/>
    <w:rsid w:val="005719BF"/>
    <w:rsid w:val="00574FCC"/>
    <w:rsid w:val="00576B37"/>
    <w:rsid w:val="0059353B"/>
    <w:rsid w:val="0059604A"/>
    <w:rsid w:val="005A27CD"/>
    <w:rsid w:val="005A3554"/>
    <w:rsid w:val="005A3BA3"/>
    <w:rsid w:val="005A55F2"/>
    <w:rsid w:val="005A7266"/>
    <w:rsid w:val="005B320E"/>
    <w:rsid w:val="005B474F"/>
    <w:rsid w:val="005B71D4"/>
    <w:rsid w:val="005C1A65"/>
    <w:rsid w:val="005E352F"/>
    <w:rsid w:val="005E6F48"/>
    <w:rsid w:val="005F0F0E"/>
    <w:rsid w:val="005F4B64"/>
    <w:rsid w:val="005F78E2"/>
    <w:rsid w:val="006040F0"/>
    <w:rsid w:val="00604B10"/>
    <w:rsid w:val="006066CA"/>
    <w:rsid w:val="00610E3B"/>
    <w:rsid w:val="006144A9"/>
    <w:rsid w:val="0061499D"/>
    <w:rsid w:val="006155E6"/>
    <w:rsid w:val="006170B2"/>
    <w:rsid w:val="006215DB"/>
    <w:rsid w:val="00623241"/>
    <w:rsid w:val="0062665A"/>
    <w:rsid w:val="006332AC"/>
    <w:rsid w:val="00645BE9"/>
    <w:rsid w:val="00652BC3"/>
    <w:rsid w:val="006532BE"/>
    <w:rsid w:val="00654A99"/>
    <w:rsid w:val="006562AE"/>
    <w:rsid w:val="006627F0"/>
    <w:rsid w:val="00663BC2"/>
    <w:rsid w:val="00667413"/>
    <w:rsid w:val="0067226A"/>
    <w:rsid w:val="00674F7A"/>
    <w:rsid w:val="0069673D"/>
    <w:rsid w:val="006A01B7"/>
    <w:rsid w:val="006A44D2"/>
    <w:rsid w:val="006A57F1"/>
    <w:rsid w:val="006A711E"/>
    <w:rsid w:val="006B103E"/>
    <w:rsid w:val="006B3D4C"/>
    <w:rsid w:val="006C118C"/>
    <w:rsid w:val="006C4DFA"/>
    <w:rsid w:val="006C5936"/>
    <w:rsid w:val="006C5A01"/>
    <w:rsid w:val="006D0A19"/>
    <w:rsid w:val="006E322B"/>
    <w:rsid w:val="006E52F6"/>
    <w:rsid w:val="006F3355"/>
    <w:rsid w:val="006F6B0B"/>
    <w:rsid w:val="00703C14"/>
    <w:rsid w:val="007062FC"/>
    <w:rsid w:val="007106A1"/>
    <w:rsid w:val="00720E23"/>
    <w:rsid w:val="0073037A"/>
    <w:rsid w:val="0073115B"/>
    <w:rsid w:val="00732E81"/>
    <w:rsid w:val="00733E46"/>
    <w:rsid w:val="007342E3"/>
    <w:rsid w:val="00740F8C"/>
    <w:rsid w:val="00743C01"/>
    <w:rsid w:val="00744A06"/>
    <w:rsid w:val="007522B4"/>
    <w:rsid w:val="007570F2"/>
    <w:rsid w:val="0076344D"/>
    <w:rsid w:val="0076621C"/>
    <w:rsid w:val="00772242"/>
    <w:rsid w:val="00773395"/>
    <w:rsid w:val="0078075B"/>
    <w:rsid w:val="00782654"/>
    <w:rsid w:val="00783A65"/>
    <w:rsid w:val="00792FCF"/>
    <w:rsid w:val="007A5D70"/>
    <w:rsid w:val="007A62D1"/>
    <w:rsid w:val="007B2A8F"/>
    <w:rsid w:val="007B4D07"/>
    <w:rsid w:val="007B6411"/>
    <w:rsid w:val="007B67C6"/>
    <w:rsid w:val="007C49CE"/>
    <w:rsid w:val="007D2CBB"/>
    <w:rsid w:val="007D3402"/>
    <w:rsid w:val="007D5569"/>
    <w:rsid w:val="007E0B92"/>
    <w:rsid w:val="007E1F51"/>
    <w:rsid w:val="007E3D1A"/>
    <w:rsid w:val="007E77E8"/>
    <w:rsid w:val="007F2B70"/>
    <w:rsid w:val="008031AA"/>
    <w:rsid w:val="00821945"/>
    <w:rsid w:val="00830F75"/>
    <w:rsid w:val="00833BC6"/>
    <w:rsid w:val="00835D8C"/>
    <w:rsid w:val="00843F11"/>
    <w:rsid w:val="0084593A"/>
    <w:rsid w:val="008460DB"/>
    <w:rsid w:val="0085519D"/>
    <w:rsid w:val="008635F5"/>
    <w:rsid w:val="00865E7B"/>
    <w:rsid w:val="00867CAC"/>
    <w:rsid w:val="00881574"/>
    <w:rsid w:val="0088550D"/>
    <w:rsid w:val="0088622B"/>
    <w:rsid w:val="00887F22"/>
    <w:rsid w:val="0089657E"/>
    <w:rsid w:val="008B5D33"/>
    <w:rsid w:val="008C3B0C"/>
    <w:rsid w:val="008D288E"/>
    <w:rsid w:val="008D6E46"/>
    <w:rsid w:val="008D7E10"/>
    <w:rsid w:val="008E2A94"/>
    <w:rsid w:val="008E4EF5"/>
    <w:rsid w:val="008E545C"/>
    <w:rsid w:val="008E6FFE"/>
    <w:rsid w:val="00905FA9"/>
    <w:rsid w:val="00906688"/>
    <w:rsid w:val="00913A67"/>
    <w:rsid w:val="00916385"/>
    <w:rsid w:val="00922123"/>
    <w:rsid w:val="00924C88"/>
    <w:rsid w:val="0093110C"/>
    <w:rsid w:val="00934D4D"/>
    <w:rsid w:val="009353E0"/>
    <w:rsid w:val="00935803"/>
    <w:rsid w:val="0093702F"/>
    <w:rsid w:val="00940325"/>
    <w:rsid w:val="00945ABD"/>
    <w:rsid w:val="00947AF0"/>
    <w:rsid w:val="00951FCE"/>
    <w:rsid w:val="009568D1"/>
    <w:rsid w:val="00962227"/>
    <w:rsid w:val="00967157"/>
    <w:rsid w:val="00971ACB"/>
    <w:rsid w:val="00974186"/>
    <w:rsid w:val="00976A8A"/>
    <w:rsid w:val="0098063C"/>
    <w:rsid w:val="00992531"/>
    <w:rsid w:val="00996089"/>
    <w:rsid w:val="009A0A59"/>
    <w:rsid w:val="009A126D"/>
    <w:rsid w:val="009A4C36"/>
    <w:rsid w:val="009B35C6"/>
    <w:rsid w:val="009B7E58"/>
    <w:rsid w:val="009D139C"/>
    <w:rsid w:val="009D2693"/>
    <w:rsid w:val="009D321A"/>
    <w:rsid w:val="009D7C3E"/>
    <w:rsid w:val="009F3895"/>
    <w:rsid w:val="009F49CF"/>
    <w:rsid w:val="009F4E4F"/>
    <w:rsid w:val="009F71BE"/>
    <w:rsid w:val="00A048EB"/>
    <w:rsid w:val="00A075C3"/>
    <w:rsid w:val="00A11600"/>
    <w:rsid w:val="00A135B1"/>
    <w:rsid w:val="00A14692"/>
    <w:rsid w:val="00A1471E"/>
    <w:rsid w:val="00A14C0B"/>
    <w:rsid w:val="00A15144"/>
    <w:rsid w:val="00A22188"/>
    <w:rsid w:val="00A226B0"/>
    <w:rsid w:val="00A22799"/>
    <w:rsid w:val="00A2284E"/>
    <w:rsid w:val="00A246B1"/>
    <w:rsid w:val="00A26796"/>
    <w:rsid w:val="00A30FA3"/>
    <w:rsid w:val="00A318E0"/>
    <w:rsid w:val="00A413F7"/>
    <w:rsid w:val="00A4542C"/>
    <w:rsid w:val="00A52076"/>
    <w:rsid w:val="00A543C5"/>
    <w:rsid w:val="00A6727D"/>
    <w:rsid w:val="00A70780"/>
    <w:rsid w:val="00A81D86"/>
    <w:rsid w:val="00A84EA1"/>
    <w:rsid w:val="00A87C05"/>
    <w:rsid w:val="00AB29A2"/>
    <w:rsid w:val="00AB4FC1"/>
    <w:rsid w:val="00AB6470"/>
    <w:rsid w:val="00AC049D"/>
    <w:rsid w:val="00AC1F2F"/>
    <w:rsid w:val="00AC26DF"/>
    <w:rsid w:val="00AC53DA"/>
    <w:rsid w:val="00AC5AAB"/>
    <w:rsid w:val="00AE0CB3"/>
    <w:rsid w:val="00AE7AD3"/>
    <w:rsid w:val="00B0024E"/>
    <w:rsid w:val="00B018B8"/>
    <w:rsid w:val="00B03524"/>
    <w:rsid w:val="00B06E6C"/>
    <w:rsid w:val="00B134BD"/>
    <w:rsid w:val="00B2244F"/>
    <w:rsid w:val="00B24A79"/>
    <w:rsid w:val="00B317A2"/>
    <w:rsid w:val="00B37D88"/>
    <w:rsid w:val="00B426AF"/>
    <w:rsid w:val="00B55360"/>
    <w:rsid w:val="00B60881"/>
    <w:rsid w:val="00B72741"/>
    <w:rsid w:val="00B74475"/>
    <w:rsid w:val="00B74AAF"/>
    <w:rsid w:val="00B76C15"/>
    <w:rsid w:val="00B76FE6"/>
    <w:rsid w:val="00B80899"/>
    <w:rsid w:val="00B830D2"/>
    <w:rsid w:val="00B830FF"/>
    <w:rsid w:val="00B861B9"/>
    <w:rsid w:val="00B90138"/>
    <w:rsid w:val="00B91250"/>
    <w:rsid w:val="00B941D5"/>
    <w:rsid w:val="00B9670E"/>
    <w:rsid w:val="00BA1CD9"/>
    <w:rsid w:val="00BA202B"/>
    <w:rsid w:val="00BA3B09"/>
    <w:rsid w:val="00BB0137"/>
    <w:rsid w:val="00BB13FF"/>
    <w:rsid w:val="00BB5DA4"/>
    <w:rsid w:val="00BB67B0"/>
    <w:rsid w:val="00BB7425"/>
    <w:rsid w:val="00BC46A5"/>
    <w:rsid w:val="00BD0872"/>
    <w:rsid w:val="00BD2C5B"/>
    <w:rsid w:val="00BD4029"/>
    <w:rsid w:val="00BE1B67"/>
    <w:rsid w:val="00BE38A6"/>
    <w:rsid w:val="00BE5A27"/>
    <w:rsid w:val="00BE5E8E"/>
    <w:rsid w:val="00BF3EDF"/>
    <w:rsid w:val="00BF4098"/>
    <w:rsid w:val="00BF75B7"/>
    <w:rsid w:val="00C01045"/>
    <w:rsid w:val="00C0278C"/>
    <w:rsid w:val="00C07914"/>
    <w:rsid w:val="00C1307E"/>
    <w:rsid w:val="00C22A45"/>
    <w:rsid w:val="00C268FD"/>
    <w:rsid w:val="00C36C29"/>
    <w:rsid w:val="00C443EB"/>
    <w:rsid w:val="00C556E7"/>
    <w:rsid w:val="00C55A94"/>
    <w:rsid w:val="00C60F43"/>
    <w:rsid w:val="00C61B24"/>
    <w:rsid w:val="00C653AC"/>
    <w:rsid w:val="00C65464"/>
    <w:rsid w:val="00C76540"/>
    <w:rsid w:val="00C80874"/>
    <w:rsid w:val="00C81293"/>
    <w:rsid w:val="00C82919"/>
    <w:rsid w:val="00C85395"/>
    <w:rsid w:val="00C90461"/>
    <w:rsid w:val="00CA7926"/>
    <w:rsid w:val="00CB4719"/>
    <w:rsid w:val="00CC3B18"/>
    <w:rsid w:val="00CC75B1"/>
    <w:rsid w:val="00CD4A00"/>
    <w:rsid w:val="00CE2AA6"/>
    <w:rsid w:val="00CE740F"/>
    <w:rsid w:val="00CF106D"/>
    <w:rsid w:val="00CF1377"/>
    <w:rsid w:val="00CF42E2"/>
    <w:rsid w:val="00D01C9D"/>
    <w:rsid w:val="00D040BF"/>
    <w:rsid w:val="00D075AC"/>
    <w:rsid w:val="00D120D9"/>
    <w:rsid w:val="00D168D8"/>
    <w:rsid w:val="00D17A4F"/>
    <w:rsid w:val="00D203EC"/>
    <w:rsid w:val="00D25B0D"/>
    <w:rsid w:val="00D272A9"/>
    <w:rsid w:val="00D300B6"/>
    <w:rsid w:val="00D34974"/>
    <w:rsid w:val="00D45A79"/>
    <w:rsid w:val="00D46CB4"/>
    <w:rsid w:val="00D47DD8"/>
    <w:rsid w:val="00D57841"/>
    <w:rsid w:val="00D6216A"/>
    <w:rsid w:val="00D64B46"/>
    <w:rsid w:val="00D77488"/>
    <w:rsid w:val="00D80DDA"/>
    <w:rsid w:val="00D839D3"/>
    <w:rsid w:val="00D8690F"/>
    <w:rsid w:val="00D90B52"/>
    <w:rsid w:val="00D93A1A"/>
    <w:rsid w:val="00D94721"/>
    <w:rsid w:val="00DA3E57"/>
    <w:rsid w:val="00DA5983"/>
    <w:rsid w:val="00DA71D2"/>
    <w:rsid w:val="00DB0C47"/>
    <w:rsid w:val="00DB370D"/>
    <w:rsid w:val="00DB5D36"/>
    <w:rsid w:val="00DB690B"/>
    <w:rsid w:val="00DC1AD4"/>
    <w:rsid w:val="00DF149A"/>
    <w:rsid w:val="00DF2B42"/>
    <w:rsid w:val="00DF476F"/>
    <w:rsid w:val="00E024AE"/>
    <w:rsid w:val="00E11594"/>
    <w:rsid w:val="00E12716"/>
    <w:rsid w:val="00E14884"/>
    <w:rsid w:val="00E15648"/>
    <w:rsid w:val="00E25A7D"/>
    <w:rsid w:val="00E328B3"/>
    <w:rsid w:val="00E347B0"/>
    <w:rsid w:val="00E4438D"/>
    <w:rsid w:val="00E51614"/>
    <w:rsid w:val="00E527FB"/>
    <w:rsid w:val="00E60490"/>
    <w:rsid w:val="00E71BBF"/>
    <w:rsid w:val="00E8292F"/>
    <w:rsid w:val="00E83CFB"/>
    <w:rsid w:val="00E847F3"/>
    <w:rsid w:val="00E86243"/>
    <w:rsid w:val="00E906D5"/>
    <w:rsid w:val="00E90E34"/>
    <w:rsid w:val="00E96412"/>
    <w:rsid w:val="00EB1A06"/>
    <w:rsid w:val="00EB712C"/>
    <w:rsid w:val="00EC2201"/>
    <w:rsid w:val="00EC4929"/>
    <w:rsid w:val="00ED0312"/>
    <w:rsid w:val="00ED056C"/>
    <w:rsid w:val="00ED4A6D"/>
    <w:rsid w:val="00EE08FD"/>
    <w:rsid w:val="00EE2312"/>
    <w:rsid w:val="00EF2BC9"/>
    <w:rsid w:val="00F034B2"/>
    <w:rsid w:val="00F052E0"/>
    <w:rsid w:val="00F05BC8"/>
    <w:rsid w:val="00F062AF"/>
    <w:rsid w:val="00F171EE"/>
    <w:rsid w:val="00F21CC8"/>
    <w:rsid w:val="00F31C95"/>
    <w:rsid w:val="00F32CEA"/>
    <w:rsid w:val="00F338B3"/>
    <w:rsid w:val="00F410BF"/>
    <w:rsid w:val="00F51CF9"/>
    <w:rsid w:val="00F53EE3"/>
    <w:rsid w:val="00F60A90"/>
    <w:rsid w:val="00F638E9"/>
    <w:rsid w:val="00F65049"/>
    <w:rsid w:val="00F74671"/>
    <w:rsid w:val="00F94DD1"/>
    <w:rsid w:val="00FA120F"/>
    <w:rsid w:val="00FA2A1D"/>
    <w:rsid w:val="00FB0AC3"/>
    <w:rsid w:val="00FB4E8E"/>
    <w:rsid w:val="00FB5AA5"/>
    <w:rsid w:val="00FD2F28"/>
    <w:rsid w:val="00FE1CB5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yperlink" Target="http://www.fina.hr/Default.aspx?sec=153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info@fina.hr" TargetMode="External"/><Relationship Id="rId20" Type="http://schemas.openxmlformats.org/officeDocument/2006/relationships/hyperlink" Target="http://www.fina.hr/Default.aspx?sec=9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rodaja@fina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ina.hr/info.biz" TargetMode="External"/><Relationship Id="rId19" Type="http://schemas.openxmlformats.org/officeDocument/2006/relationships/hyperlink" Target="https://jrr.fina.hr/jri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ina.hr/info.biz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0557-E4AE-4BFD-AAB8-EAA87302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7937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korisnik</cp:lastModifiedBy>
  <cp:revision>7</cp:revision>
  <cp:lastPrinted>2021-03-23T06:51:00Z</cp:lastPrinted>
  <dcterms:created xsi:type="dcterms:W3CDTF">2021-03-25T20:14:00Z</dcterms:created>
  <dcterms:modified xsi:type="dcterms:W3CDTF">2021-03-29T07:26:00Z</dcterms:modified>
</cp:coreProperties>
</file>