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295" w:rsidRPr="00915C1B" w:rsidRDefault="005D0295" w:rsidP="004B310C">
      <w:pPr>
        <w:tabs>
          <w:tab w:val="left" w:pos="0"/>
        </w:tabs>
        <w:spacing w:before="120" w:after="0" w:line="240" w:lineRule="auto"/>
        <w:jc w:val="center"/>
        <w:outlineLvl w:val="0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>ANALIZA REZULTATA POSLOVANJA PODUZETNIKA U KNINU OD 20</w:t>
      </w:r>
      <w:r w:rsidR="00875F27"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>1</w:t>
      </w:r>
      <w:r w:rsidR="00B71D7F">
        <w:rPr>
          <w:rFonts w:ascii="Arial" w:hAnsi="Arial" w:cs="Arial"/>
          <w:b/>
          <w:color w:val="17365D" w:themeColor="text2" w:themeShade="BF"/>
          <w:sz w:val="20"/>
          <w:szCs w:val="20"/>
        </w:rPr>
        <w:t>1</w:t>
      </w:r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>. DO 20</w:t>
      </w:r>
      <w:r w:rsidR="00B71D7F">
        <w:rPr>
          <w:rFonts w:ascii="Arial" w:hAnsi="Arial" w:cs="Arial"/>
          <w:b/>
          <w:color w:val="17365D" w:themeColor="text2" w:themeShade="BF"/>
          <w:sz w:val="20"/>
          <w:szCs w:val="20"/>
        </w:rPr>
        <w:t>20</w:t>
      </w:r>
      <w:r w:rsidRPr="00915C1B">
        <w:rPr>
          <w:rFonts w:ascii="Arial" w:hAnsi="Arial" w:cs="Arial"/>
          <w:b/>
          <w:color w:val="17365D" w:themeColor="text2" w:themeShade="BF"/>
          <w:sz w:val="20"/>
          <w:szCs w:val="20"/>
        </w:rPr>
        <w:t>. GODINE</w:t>
      </w:r>
    </w:p>
    <w:p w:rsidR="006A1ED7" w:rsidRPr="008D03A7" w:rsidRDefault="001F7D1D" w:rsidP="004B310C">
      <w:pPr>
        <w:tabs>
          <w:tab w:val="left" w:pos="0"/>
        </w:tabs>
        <w:spacing w:before="120" w:after="0"/>
        <w:jc w:val="both"/>
        <w:outlineLvl w:val="0"/>
        <w:rPr>
          <w:rFonts w:ascii="Arial" w:hAnsi="Arial" w:cs="Arial"/>
          <w:color w:val="17365D" w:themeColor="text2" w:themeShade="BF"/>
          <w:sz w:val="20"/>
          <w:szCs w:val="20"/>
        </w:rPr>
      </w:pP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>U razdoblju od 20</w:t>
      </w:r>
      <w:r w:rsidR="00875F27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B71D7F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>. do 20</w:t>
      </w:r>
      <w:r w:rsidR="00B71D7F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broj poduzetnika čije je sjedište u </w:t>
      </w:r>
      <w:r w:rsidR="005D0295" w:rsidRPr="008D03A7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u povećao se sa 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6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poduzetnika </w:t>
      </w:r>
      <w:r w:rsidR="002C57F3" w:rsidRPr="008D03A7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2C57F3" w:rsidRPr="008D03A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98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poduzetnika </w:t>
      </w:r>
      <w:r w:rsidR="002C57F3" w:rsidRPr="008D03A7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2C57F3" w:rsidRPr="008D03A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CF6ACA" w:rsidRPr="008D03A7">
        <w:rPr>
          <w:rFonts w:ascii="Arial" w:hAnsi="Arial" w:cs="Arial"/>
          <w:color w:val="17365D" w:themeColor="text2" w:themeShade="BF"/>
          <w:sz w:val="20"/>
          <w:szCs w:val="20"/>
        </w:rPr>
        <w:t>š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to je rast od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28,9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%.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roz navedeno razdoblje broj zaposlenih 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se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također povećao,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>sa 6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53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(u 201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.) 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684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484666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C905BF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BA7271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905BF" w:rsidRPr="008D03A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za 4,7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više</w:t>
      </w:r>
      <w:r w:rsidR="00B83E85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75CA6" w:rsidRPr="008D03A7">
        <w:rPr>
          <w:rFonts w:ascii="Arial" w:hAnsi="Arial" w:cs="Arial"/>
          <w:color w:val="17365D" w:themeColor="text2" w:themeShade="BF"/>
          <w:sz w:val="20"/>
          <w:szCs w:val="20"/>
        </w:rPr>
        <w:t>Ukupni prihodi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koje su ostvarili poduzetnici sa sjedištem u </w:t>
      </w:r>
      <w:r w:rsidR="008F6A5B" w:rsidRPr="008D03A7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="00CC266E" w:rsidRPr="008D03A7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kroz promatrano razdoblje </w:t>
      </w:r>
      <w:r w:rsidR="00D93FAE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bili su 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>najviši 20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>11.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A7271" w:rsidRPr="008D03A7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>odine</w:t>
      </w:r>
      <w:r w:rsidR="00BA7271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, kada su 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iznosili 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>429,2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milij</w:t>
      </w:r>
      <w:r w:rsidR="00674DFC" w:rsidRPr="008D03A7">
        <w:rPr>
          <w:rFonts w:ascii="Arial" w:hAnsi="Arial" w:cs="Arial"/>
          <w:color w:val="17365D" w:themeColor="text2" w:themeShade="BF"/>
          <w:sz w:val="20"/>
          <w:szCs w:val="20"/>
        </w:rPr>
        <w:t>una</w:t>
      </w:r>
      <w:r w:rsidR="00711158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>, a najniži 201</w:t>
      </w:r>
      <w:r w:rsidR="00915C1B" w:rsidRPr="008D03A7">
        <w:rPr>
          <w:rFonts w:ascii="Arial" w:hAnsi="Arial" w:cs="Arial"/>
          <w:color w:val="17365D" w:themeColor="text2" w:themeShade="BF"/>
          <w:sz w:val="20"/>
          <w:szCs w:val="20"/>
        </w:rPr>
        <w:t>8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 </w:t>
      </w:r>
      <w:r w:rsidR="00915C1B" w:rsidRPr="008D03A7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163,7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kuna).</w:t>
      </w:r>
    </w:p>
    <w:p w:rsidR="006A1ED7" w:rsidRPr="00915C1B" w:rsidRDefault="006A1ED7" w:rsidP="00747101">
      <w:pPr>
        <w:widowControl w:val="0"/>
        <w:tabs>
          <w:tab w:val="left" w:pos="567"/>
        </w:tabs>
        <w:spacing w:before="180" w:after="60" w:line="240" w:lineRule="auto"/>
        <w:ind w:left="1134" w:hanging="1134"/>
        <w:rPr>
          <w:rFonts w:ascii="Arial" w:eastAsia="Calibri" w:hAnsi="Arial" w:cs="Arial"/>
          <w:color w:val="17365D" w:themeColor="text2" w:themeShade="BF"/>
          <w:sz w:val="15"/>
          <w:szCs w:val="15"/>
        </w:rPr>
      </w:pPr>
      <w:r w:rsidRPr="008D03A7">
        <w:rPr>
          <w:rFonts w:ascii="Arial" w:hAnsi="Arial" w:cs="Arial"/>
          <w:b/>
          <w:color w:val="17365D" w:themeColor="text2" w:themeShade="BF"/>
          <w:sz w:val="18"/>
          <w:szCs w:val="18"/>
        </w:rPr>
        <w:t>Tablica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EB3712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  <w:t xml:space="preserve">Broj poduzetnika, broj zaposlenih te osnovni rezultati poslovanja poduzetnika </w:t>
      </w:r>
      <w:r w:rsidR="00EB3712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sa sjedištem u </w:t>
      </w:r>
      <w:r w:rsidR="005D0295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Kninu</w:t>
      </w:r>
      <w:r w:rsidR="00EB3712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, 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u razdoblju 20</w:t>
      </w:r>
      <w:r w:rsidR="00875F27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="00B71D7F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1</w:t>
      </w:r>
      <w:r w:rsidR="00B45170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296C9C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-</w:t>
      </w:r>
      <w:r w:rsidR="00296C9C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</w:t>
      </w:r>
      <w:r w:rsidR="00B71D7F"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</w:t>
      </w:r>
      <w:r w:rsidRP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.</w:t>
      </w:r>
      <w:r w:rsidR="008D03A7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292AFB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296C9C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ab/>
      </w:r>
      <w:r w:rsidR="00BD00A7" w:rsidRPr="00915C1B">
        <w:rPr>
          <w:rFonts w:ascii="Arial" w:eastAsia="Calibri" w:hAnsi="Arial" w:cs="Arial"/>
          <w:color w:val="17365D" w:themeColor="text2" w:themeShade="BF"/>
          <w:sz w:val="18"/>
          <w:szCs w:val="18"/>
        </w:rPr>
        <w:t xml:space="preserve">      </w:t>
      </w:r>
      <w:r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(iznosi u tisućama kuna</w:t>
      </w:r>
      <w:r w:rsidR="00B45170"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, plaće u kunama</w:t>
      </w:r>
      <w:r w:rsidRPr="00915C1B">
        <w:rPr>
          <w:rFonts w:ascii="Arial" w:eastAsia="Calibri" w:hAnsi="Arial" w:cs="Arial"/>
          <w:i/>
          <w:color w:val="17365D" w:themeColor="text2" w:themeShade="BF"/>
          <w:sz w:val="16"/>
          <w:szCs w:val="16"/>
        </w:rPr>
        <w:t>)</w:t>
      </w:r>
    </w:p>
    <w:p w:rsidR="006A1ED7" w:rsidRDefault="008D03A7" w:rsidP="008F4C1B">
      <w:pPr>
        <w:spacing w:before="60" w:after="0" w:line="288" w:lineRule="auto"/>
        <w:jc w:val="center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8D03A7">
        <w:rPr>
          <w:noProof/>
          <w:lang w:val="en-US"/>
        </w:rPr>
        <w:drawing>
          <wp:inline distT="0" distB="0" distL="0" distR="0" wp14:anchorId="33B75833" wp14:editId="1BBF7D43">
            <wp:extent cx="6194066" cy="155050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54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D92" w:rsidRPr="006A1ED7" w:rsidRDefault="008D03A7" w:rsidP="00D93FAE">
      <w:pPr>
        <w:spacing w:after="0" w:line="264" w:lineRule="auto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</w:t>
      </w:r>
      <w:r w:rsidR="00EC0D92"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zvor: Fina, Registar godišnjih financijskih</w:t>
      </w:r>
      <w:r w:rsidR="00EC0D92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 xml:space="preserve"> izvještaja, obrada GFI-a za razdoblje 20</w:t>
      </w:r>
      <w:r w:rsidR="00674DFC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</w:t>
      </w:r>
      <w:r w:rsidR="00B71D7F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1</w:t>
      </w:r>
      <w:r w:rsidR="00EC0D92"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– 20</w:t>
      </w:r>
      <w:r w:rsidR="00B71D7F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20</w:t>
      </w:r>
      <w:r w:rsidR="00EC0D92" w:rsidRPr="006A1ED7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. godin</w:t>
      </w:r>
      <w:r w:rsidR="00EC0D92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a</w:t>
      </w:r>
    </w:p>
    <w:p w:rsidR="00C93093" w:rsidRPr="008D03A7" w:rsidRDefault="00BA7271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>Kroz cijelo promatran</w:t>
      </w:r>
      <w:r w:rsidR="00FB10B8" w:rsidRPr="008D03A7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razdoblje poduzetnici sa sjedištem u Kninu poslovali su pozitivno, s tim da je 20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777E5E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godin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iskazan</w:t>
      </w:r>
      <w:r w:rsidR="00B9073D" w:rsidRPr="008D03A7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n</w:t>
      </w:r>
      <w:r w:rsidR="003A2F05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ajveća neto dobit 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15,8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i u odnosu na 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>odin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>u,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kada je 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neto dobit iznosila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12,1 milijun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kuna, 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bilježi rast od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30,7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>. U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odnosu na 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>rezultat u početno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promatranoj godini (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>201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3A2F05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, kada je neto dobit iznosila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9,7</w:t>
      </w:r>
      <w:r w:rsidR="00C93093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</w:t>
      </w:r>
      <w:r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8F4C1B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41399">
        <w:rPr>
          <w:rFonts w:ascii="Arial" w:hAnsi="Arial" w:cs="Arial"/>
          <w:color w:val="17365D" w:themeColor="text2" w:themeShade="BF"/>
          <w:sz w:val="20"/>
          <w:szCs w:val="20"/>
        </w:rPr>
        <w:t xml:space="preserve">neto dobit 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>u 20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BD00A7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>godini</w:t>
      </w:r>
      <w:r w:rsidR="00BD00A7" w:rsidRPr="008D03A7">
        <w:rPr>
          <w:color w:val="17365D" w:themeColor="text2" w:themeShade="BF"/>
        </w:rPr>
        <w:t xml:space="preserve"> 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viša </w:t>
      </w:r>
      <w:r w:rsidR="00541399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8D03A7" w:rsidRPr="008D03A7">
        <w:rPr>
          <w:rFonts w:ascii="Arial" w:hAnsi="Arial" w:cs="Arial"/>
          <w:color w:val="17365D" w:themeColor="text2" w:themeShade="BF"/>
          <w:sz w:val="20"/>
          <w:szCs w:val="20"/>
        </w:rPr>
        <w:t>63,2</w:t>
      </w:r>
      <w:r w:rsidR="00761C6F" w:rsidRPr="008D03A7">
        <w:rPr>
          <w:rFonts w:ascii="Arial" w:hAnsi="Arial" w:cs="Arial"/>
          <w:color w:val="17365D" w:themeColor="text2" w:themeShade="BF"/>
          <w:sz w:val="20"/>
          <w:szCs w:val="20"/>
        </w:rPr>
        <w:t>%.</w:t>
      </w:r>
    </w:p>
    <w:p w:rsidR="00C93093" w:rsidRPr="00541399" w:rsidRDefault="00B9073D" w:rsidP="00747101">
      <w:pPr>
        <w:widowControl w:val="0"/>
        <w:tabs>
          <w:tab w:val="left" w:pos="567"/>
        </w:tabs>
        <w:spacing w:before="180" w:after="60" w:line="240" w:lineRule="auto"/>
        <w:jc w:val="both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541399">
        <w:rPr>
          <w:rFonts w:ascii="Arial" w:hAnsi="Arial" w:cs="Arial"/>
          <w:b/>
          <w:color w:val="17365D" w:themeColor="text2" w:themeShade="BF"/>
          <w:sz w:val="18"/>
          <w:szCs w:val="18"/>
        </w:rPr>
        <w:t>Grafikon 1. Neto dobit/gubitak i broj zaposlenih kod poduzetnika grada Knina 201</w:t>
      </w:r>
      <w:r w:rsidR="00B71D7F" w:rsidRPr="00541399">
        <w:rPr>
          <w:rFonts w:ascii="Arial" w:hAnsi="Arial" w:cs="Arial"/>
          <w:b/>
          <w:color w:val="17365D" w:themeColor="text2" w:themeShade="BF"/>
          <w:sz w:val="18"/>
          <w:szCs w:val="18"/>
        </w:rPr>
        <w:t>1.</w:t>
      </w:r>
      <w:r w:rsidR="00541399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B71D7F" w:rsidRPr="00541399">
        <w:rPr>
          <w:rFonts w:ascii="Arial" w:hAnsi="Arial" w:cs="Arial"/>
          <w:b/>
          <w:color w:val="17365D" w:themeColor="text2" w:themeShade="BF"/>
          <w:sz w:val="18"/>
          <w:szCs w:val="18"/>
        </w:rPr>
        <w:t>-</w:t>
      </w:r>
      <w:r w:rsidR="00541399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B71D7F" w:rsidRPr="00541399">
        <w:rPr>
          <w:rFonts w:ascii="Arial" w:hAnsi="Arial" w:cs="Arial"/>
          <w:b/>
          <w:color w:val="17365D" w:themeColor="text2" w:themeShade="BF"/>
          <w:sz w:val="18"/>
          <w:szCs w:val="18"/>
        </w:rPr>
        <w:t>2020</w:t>
      </w:r>
      <w:r w:rsidRPr="00541399">
        <w:rPr>
          <w:rFonts w:ascii="Arial" w:hAnsi="Arial" w:cs="Arial"/>
          <w:b/>
          <w:color w:val="17365D" w:themeColor="text2" w:themeShade="BF"/>
          <w:sz w:val="18"/>
          <w:szCs w:val="18"/>
        </w:rPr>
        <w:t>. godine</w:t>
      </w:r>
    </w:p>
    <w:p w:rsidR="00B9073D" w:rsidRPr="004B310C" w:rsidRDefault="00541399" w:rsidP="00541399">
      <w:pPr>
        <w:widowControl w:val="0"/>
        <w:tabs>
          <w:tab w:val="left" w:pos="567"/>
        </w:tabs>
        <w:spacing w:before="20" w:after="0" w:line="240" w:lineRule="auto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val="en-US"/>
        </w:rPr>
        <w:drawing>
          <wp:inline distT="0" distB="0" distL="0" distR="0" wp14:anchorId="0FAD76CF">
            <wp:extent cx="6138405" cy="1749287"/>
            <wp:effectExtent l="0" t="0" r="0" b="381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32" cy="1750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73D" w:rsidRPr="00B9073D" w:rsidRDefault="00B9073D" w:rsidP="00B9073D">
      <w:pPr>
        <w:widowControl w:val="0"/>
        <w:tabs>
          <w:tab w:val="left" w:pos="567"/>
        </w:tabs>
        <w:spacing w:before="40" w:after="0" w:line="240" w:lineRule="auto"/>
        <w:jc w:val="both"/>
        <w:rPr>
          <w:rFonts w:ascii="Arial" w:hAnsi="Arial" w:cs="Arial"/>
          <w:i/>
          <w:color w:val="244061" w:themeColor="accent1" w:themeShade="80"/>
          <w:sz w:val="16"/>
          <w:szCs w:val="16"/>
        </w:rPr>
      </w:pPr>
      <w:r w:rsidRPr="00B9073D">
        <w:rPr>
          <w:rFonts w:ascii="Arial" w:hAnsi="Arial" w:cs="Arial"/>
          <w:i/>
          <w:color w:val="244061" w:themeColor="accent1" w:themeShade="80"/>
          <w:sz w:val="16"/>
          <w:szCs w:val="16"/>
        </w:rPr>
        <w:t>Izvor: Fina, Registar godišnjih financijskih izvještaja, obrada GFI-a za razdoblje 201</w:t>
      </w:r>
      <w:r w:rsidR="00B71D7F">
        <w:rPr>
          <w:rFonts w:ascii="Arial" w:hAnsi="Arial" w:cs="Arial"/>
          <w:i/>
          <w:color w:val="244061" w:themeColor="accent1" w:themeShade="80"/>
          <w:sz w:val="16"/>
          <w:szCs w:val="16"/>
        </w:rPr>
        <w:t>1</w:t>
      </w:r>
      <w:r w:rsidRPr="00B9073D">
        <w:rPr>
          <w:rFonts w:ascii="Arial" w:hAnsi="Arial" w:cs="Arial"/>
          <w:i/>
          <w:color w:val="244061" w:themeColor="accent1" w:themeShade="80"/>
          <w:sz w:val="16"/>
          <w:szCs w:val="16"/>
        </w:rPr>
        <w:t>. – 20</w:t>
      </w:r>
      <w:r w:rsidR="00B71D7F">
        <w:rPr>
          <w:rFonts w:ascii="Arial" w:hAnsi="Arial" w:cs="Arial"/>
          <w:i/>
          <w:color w:val="244061" w:themeColor="accent1" w:themeShade="80"/>
          <w:sz w:val="16"/>
          <w:szCs w:val="16"/>
        </w:rPr>
        <w:t>20</w:t>
      </w:r>
      <w:r w:rsidR="00541399">
        <w:rPr>
          <w:rFonts w:ascii="Arial" w:hAnsi="Arial" w:cs="Arial"/>
          <w:i/>
          <w:color w:val="244061" w:themeColor="accent1" w:themeShade="80"/>
          <w:sz w:val="16"/>
          <w:szCs w:val="16"/>
        </w:rPr>
        <w:t>.</w:t>
      </w:r>
    </w:p>
    <w:p w:rsidR="000307B8" w:rsidRPr="00F2571B" w:rsidRDefault="00CC266E" w:rsidP="007B5517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U nastavku 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ove kratke analize, prezentirani su </w:t>
      </w:r>
      <w:r w:rsidR="00F31101" w:rsidRPr="00F2571B">
        <w:rPr>
          <w:rFonts w:ascii="Arial" w:hAnsi="Arial" w:cs="Arial"/>
          <w:color w:val="17365D" w:themeColor="text2" w:themeShade="BF"/>
          <w:sz w:val="20"/>
          <w:szCs w:val="20"/>
        </w:rPr>
        <w:t>rezultat</w:t>
      </w:r>
      <w:r w:rsidR="00F31101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F3110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>poduzetnika, pravnih i fizičkih osoba</w:t>
      </w:r>
      <w:r w:rsidR="00F31101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obveznika poreza na dobit sa sjedištem u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D0295" w:rsidRPr="00F2571B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="0029285A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>u 20</w:t>
      </w:r>
      <w:r w:rsidR="00B71D7F" w:rsidRPr="00F2571B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37362D" w:rsidRPr="00F2571B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>odini</w:t>
      </w:r>
      <w:r w:rsidR="0037362D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Riječ je o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98</w:t>
      </w:r>
      <w:r w:rsidR="0037362D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205FA" w:rsidRPr="00F2571B">
        <w:rPr>
          <w:rFonts w:ascii="Arial" w:hAnsi="Arial" w:cs="Arial"/>
          <w:color w:val="17365D" w:themeColor="text2" w:themeShade="BF"/>
          <w:sz w:val="20"/>
          <w:szCs w:val="20"/>
        </w:rPr>
        <w:t>poduzetni</w:t>
      </w:r>
      <w:r w:rsidR="00A93920" w:rsidRPr="00F2571B"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8F6A5B" w:rsidRPr="00F2571B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15C1B" w:rsidRPr="00F2571B">
        <w:rPr>
          <w:rFonts w:ascii="Arial" w:hAnsi="Arial" w:cs="Arial"/>
          <w:color w:val="17365D" w:themeColor="text2" w:themeShade="BF"/>
          <w:sz w:val="20"/>
          <w:szCs w:val="20"/>
        </w:rPr>
        <w:t>s</w:t>
      </w:r>
      <w:r w:rsidR="00F31101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915C1B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684</w:t>
      </w:r>
      <w:r w:rsidR="001C4F36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>zaposleni</w:t>
      </w:r>
      <w:r w:rsidR="00915C1B" w:rsidRPr="00F2571B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(prosječno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7,0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 po poduzetniku), koji su ostvarili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234,4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 ukupnih prihoda (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6,2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BD00A7" w:rsidRPr="00F2571B">
        <w:rPr>
          <w:rFonts w:ascii="Arial" w:hAnsi="Arial" w:cs="Arial"/>
          <w:color w:val="17365D" w:themeColor="text2" w:themeShade="BF"/>
          <w:sz w:val="20"/>
          <w:szCs w:val="20"/>
        </w:rPr>
        <w:t>viš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>e u odnosu na 201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godinu) i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216,3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milijuna kuna ukupnih rashoda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5,4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BD00A7" w:rsidRPr="00F2571B">
        <w:rPr>
          <w:rFonts w:ascii="Arial" w:hAnsi="Arial" w:cs="Arial"/>
          <w:color w:val="17365D" w:themeColor="text2" w:themeShade="BF"/>
          <w:sz w:val="20"/>
          <w:szCs w:val="20"/>
        </w:rPr>
        <w:t>viš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>e u odnosu na 201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>. godinu)</w:t>
      </w:r>
      <w:r w:rsidR="00BA7271" w:rsidRPr="00F257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D93FAE" w:rsidRPr="00F2571B" w:rsidRDefault="00765B5C" w:rsidP="008104DC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>U 20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poduzetnici </w:t>
      </w:r>
      <w:r w:rsidR="00401405" w:rsidRPr="00F2571B">
        <w:rPr>
          <w:rFonts w:ascii="Arial" w:hAnsi="Arial" w:cs="Arial"/>
          <w:color w:val="17365D" w:themeColor="text2" w:themeShade="BF"/>
          <w:sz w:val="20"/>
          <w:szCs w:val="20"/>
        </w:rPr>
        <w:t>sa sjedištem na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područj</w:t>
      </w:r>
      <w:r w:rsidR="00401405" w:rsidRPr="00F2571B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D0295" w:rsidRPr="00F2571B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a iskazali su pozitivan konsolidirani financijski rezultat 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15,8</w:t>
      </w:r>
      <w:r w:rsidR="000307B8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655AE" w:rsidRPr="00F2571B">
        <w:rPr>
          <w:rFonts w:ascii="Arial" w:hAnsi="Arial" w:cs="Arial"/>
          <w:color w:val="17365D" w:themeColor="text2" w:themeShade="BF"/>
          <w:sz w:val="20"/>
          <w:szCs w:val="20"/>
        </w:rPr>
        <w:t>milijun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30,5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>% više u odnosu na ostvarenu neto dobit tog sku</w:t>
      </w:r>
      <w:r w:rsidR="00D71204" w:rsidRPr="00F2571B"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>a poduzetnika u 201</w:t>
      </w:r>
      <w:r w:rsidR="00F2571B" w:rsidRPr="00F2571B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="007B5517" w:rsidRPr="00F2571B">
        <w:rPr>
          <w:rFonts w:ascii="Arial" w:hAnsi="Arial" w:cs="Arial"/>
          <w:color w:val="17365D" w:themeColor="text2" w:themeShade="BF"/>
          <w:sz w:val="20"/>
          <w:szCs w:val="20"/>
        </w:rPr>
        <w:t>. godini</w:t>
      </w:r>
      <w:r w:rsidRPr="00F2571B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3C0074" w:rsidRPr="00915C1B" w:rsidRDefault="003C0074" w:rsidP="007B5517">
      <w:pPr>
        <w:widowControl w:val="0"/>
        <w:tabs>
          <w:tab w:val="left" w:pos="567"/>
        </w:tabs>
        <w:spacing w:before="180" w:after="40" w:line="240" w:lineRule="auto"/>
        <w:ind w:left="1134" w:hanging="1134"/>
        <w:rPr>
          <w:rFonts w:ascii="Arial" w:eastAsia="Calibri" w:hAnsi="Arial" w:cs="Arial"/>
          <w:color w:val="17365D" w:themeColor="text2" w:themeShade="BF"/>
          <w:sz w:val="16"/>
          <w:szCs w:val="18"/>
        </w:rPr>
      </w:pPr>
      <w:r w:rsidRPr="00F2571B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Tablica </w:t>
      </w:r>
      <w:r w:rsidR="00401405" w:rsidRPr="00F2571B">
        <w:rPr>
          <w:rFonts w:ascii="Arial" w:hAnsi="Arial" w:cs="Arial"/>
          <w:b/>
          <w:color w:val="17365D" w:themeColor="text2" w:themeShade="BF"/>
          <w:sz w:val="18"/>
          <w:szCs w:val="18"/>
        </w:rPr>
        <w:t>2</w:t>
      </w:r>
      <w:r w:rsidRPr="00F2571B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F2571B">
        <w:rPr>
          <w:rFonts w:ascii="Arial" w:hAnsi="Arial" w:cs="Arial"/>
          <w:b/>
          <w:color w:val="17365D" w:themeColor="text2" w:themeShade="BF"/>
          <w:sz w:val="19"/>
          <w:szCs w:val="19"/>
        </w:rPr>
        <w:tab/>
      </w:r>
      <w:r w:rsidR="00A66357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Osnovni financijski </w:t>
      </w:r>
      <w:r w:rsidR="004B3663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rezultati</w:t>
      </w:r>
      <w:r w:rsidR="00A66357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poslovanja poduzetnika grada </w:t>
      </w:r>
      <w:r w:rsidR="005D0295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Knina</w:t>
      </w:r>
      <w:r w:rsidR="00EB5466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E609A6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i </w:t>
      </w:r>
      <w:r w:rsidR="005D0295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Šibens</w:t>
      </w:r>
      <w:r w:rsidR="003550F9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k</w:t>
      </w:r>
      <w:r w:rsidR="005D0295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o-kninske</w:t>
      </w:r>
      <w:r w:rsidR="00EB5466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županije</w:t>
      </w:r>
      <w:r w:rsidR="002208BC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u 20</w:t>
      </w:r>
      <w:r w:rsidR="00B71D7F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20</w:t>
      </w:r>
      <w:r w:rsidR="002208BC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. </w:t>
      </w:r>
      <w:r w:rsidR="007B5517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g</w:t>
      </w:r>
      <w:r w:rsidR="002208BC" w:rsidRPr="00F257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odini</w:t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6D0F39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7B5517" w:rsidRPr="00915C1B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="008104DC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 xml:space="preserve">       </w:t>
      </w:r>
      <w:r w:rsidR="00915C1B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>(</w:t>
      </w:r>
      <w:r w:rsidR="00A66357" w:rsidRPr="00915C1B">
        <w:rPr>
          <w:rFonts w:ascii="Arial" w:eastAsia="Calibri" w:hAnsi="Arial" w:cs="Arial"/>
          <w:i/>
          <w:color w:val="17365D" w:themeColor="text2" w:themeShade="BF"/>
          <w:sz w:val="16"/>
          <w:szCs w:val="18"/>
        </w:rPr>
        <w:t>iznosi u tisućama kuna, prosječne plaće u kunama)</w:t>
      </w:r>
    </w:p>
    <w:tbl>
      <w:tblPr>
        <w:tblW w:w="9762" w:type="dxa"/>
        <w:jc w:val="center"/>
        <w:tblLayout w:type="fixed"/>
        <w:tblLook w:val="04A0" w:firstRow="1" w:lastRow="0" w:firstColumn="1" w:lastColumn="0" w:noHBand="0" w:noVBand="1"/>
      </w:tblPr>
      <w:tblGrid>
        <w:gridCol w:w="4023"/>
        <w:gridCol w:w="1019"/>
        <w:gridCol w:w="1005"/>
        <w:gridCol w:w="726"/>
        <w:gridCol w:w="1093"/>
        <w:gridCol w:w="1161"/>
        <w:gridCol w:w="726"/>
        <w:gridCol w:w="9"/>
      </w:tblGrid>
      <w:tr w:rsidR="00B11EC4" w:rsidRPr="0010723D" w:rsidTr="00B9073D">
        <w:trPr>
          <w:gridAfter w:val="1"/>
          <w:wAfter w:w="9" w:type="dxa"/>
          <w:trHeight w:val="284"/>
          <w:tblHeader/>
          <w:jc w:val="center"/>
        </w:trPr>
        <w:tc>
          <w:tcPr>
            <w:tcW w:w="4023" w:type="dxa"/>
            <w:vMerge w:val="restart"/>
            <w:tcBorders>
              <w:top w:val="single" w:sz="4" w:space="0" w:color="FFFFFF"/>
              <w:left w:val="nil"/>
              <w:bottom w:val="single" w:sz="4" w:space="0" w:color="BFBFBF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bookmarkStart w:id="0" w:name="OLE_LINK1"/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275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5D02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Grad </w:t>
            </w:r>
            <w:r w:rsidR="005D0295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Knin</w:t>
            </w:r>
          </w:p>
        </w:tc>
        <w:tc>
          <w:tcPr>
            <w:tcW w:w="2980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5D0295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Šibensko-kninska</w:t>
            </w:r>
            <w:r w:rsidR="00EB5466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županija</w:t>
            </w:r>
          </w:p>
        </w:tc>
      </w:tr>
      <w:tr w:rsidR="00B11EC4" w:rsidRPr="0010723D" w:rsidTr="00B9073D">
        <w:trPr>
          <w:trHeight w:val="255"/>
          <w:tblHeader/>
          <w:jc w:val="center"/>
        </w:trPr>
        <w:tc>
          <w:tcPr>
            <w:tcW w:w="4023" w:type="dxa"/>
            <w:vMerge/>
            <w:tcBorders>
              <w:top w:val="single" w:sz="4" w:space="0" w:color="FFFFFF"/>
              <w:left w:val="nil"/>
              <w:bottom w:val="single" w:sz="4" w:space="0" w:color="FFFFFF" w:themeColor="background1"/>
              <w:right w:val="nil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0B3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0B3D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0B3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</w:t>
            </w:r>
            <w:r w:rsidR="000B3D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B11EC4" w:rsidP="000B3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</w:t>
            </w:r>
            <w:r w:rsidR="000B3D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9</w:t>
            </w: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296C9C" w:rsidRDefault="00EB5466" w:rsidP="000B3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</w:t>
            </w:r>
            <w:r w:rsidR="000B3DB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</w:t>
            </w:r>
            <w:r w:rsidR="00B11EC4" w:rsidRPr="00296C9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:rsidR="00B11EC4" w:rsidRPr="004946AC" w:rsidRDefault="00B11EC4" w:rsidP="00CB4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98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 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2.653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</w:t>
            </w: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roj zaposlenih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544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684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125,7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13.246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12.336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93,1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220.697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234.434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106,2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8.669.954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6.928.153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79,9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205.352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216.349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105,4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8.570.545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7.089.207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82,7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01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18.130</w:t>
            </w:r>
          </w:p>
        </w:tc>
        <w:tc>
          <w:tcPr>
            <w:tcW w:w="100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21.477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118,5</w:t>
            </w:r>
          </w:p>
        </w:tc>
        <w:tc>
          <w:tcPr>
            <w:tcW w:w="1093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497.446</w:t>
            </w:r>
          </w:p>
        </w:tc>
        <w:tc>
          <w:tcPr>
            <w:tcW w:w="116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461.331</w:t>
            </w:r>
          </w:p>
        </w:tc>
        <w:tc>
          <w:tcPr>
            <w:tcW w:w="726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92,7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lastRenderedPageBreak/>
              <w:t>Gubitak prije oporezivanja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2.784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3.392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121,8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398.038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622.386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156,4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14.866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19.162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128,9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444.709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401.145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90,2</w:t>
            </w:r>
          </w:p>
        </w:tc>
      </w:tr>
      <w:tr w:rsidR="00F2571B" w:rsidRPr="0010723D" w:rsidTr="005C5E5F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2.784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3.399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122,1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399.516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627.572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157,1</w:t>
            </w:r>
          </w:p>
        </w:tc>
      </w:tr>
      <w:tr w:rsidR="00F2571B" w:rsidRPr="0010723D" w:rsidTr="005C5E5F">
        <w:trPr>
          <w:gridAfter w:val="1"/>
          <w:wAfter w:w="9" w:type="dxa"/>
          <w:trHeight w:val="284"/>
          <w:jc w:val="center"/>
        </w:trPr>
        <w:tc>
          <w:tcPr>
            <w:tcW w:w="4023" w:type="dxa"/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E3391A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019" w:type="dxa"/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12.081</w:t>
            </w:r>
          </w:p>
        </w:tc>
        <w:tc>
          <w:tcPr>
            <w:tcW w:w="1005" w:type="dxa"/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15.763</w:t>
            </w:r>
          </w:p>
        </w:tc>
        <w:tc>
          <w:tcPr>
            <w:tcW w:w="726" w:type="dxa"/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130,5</w:t>
            </w:r>
          </w:p>
        </w:tc>
        <w:tc>
          <w:tcPr>
            <w:tcW w:w="1093" w:type="dxa"/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45.194</w:t>
            </w:r>
          </w:p>
        </w:tc>
        <w:tc>
          <w:tcPr>
            <w:tcW w:w="1161" w:type="dxa"/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-226.427</w:t>
            </w:r>
          </w:p>
        </w:tc>
        <w:tc>
          <w:tcPr>
            <w:tcW w:w="726" w:type="dxa"/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-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01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1.259</w:t>
            </w:r>
          </w:p>
        </w:tc>
        <w:tc>
          <w:tcPr>
            <w:tcW w:w="1005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1.254</w:t>
            </w:r>
          </w:p>
        </w:tc>
        <w:tc>
          <w:tcPr>
            <w:tcW w:w="72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99,6</w:t>
            </w:r>
          </w:p>
        </w:tc>
        <w:tc>
          <w:tcPr>
            <w:tcW w:w="109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1.347.218</w:t>
            </w:r>
          </w:p>
        </w:tc>
        <w:tc>
          <w:tcPr>
            <w:tcW w:w="1161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985.826</w:t>
            </w:r>
          </w:p>
        </w:tc>
        <w:tc>
          <w:tcPr>
            <w:tcW w:w="72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73,2</w:t>
            </w:r>
          </w:p>
        </w:tc>
      </w:tr>
      <w:tr w:rsidR="00F2571B" w:rsidRPr="0010723D" w:rsidTr="000307B8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889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1.005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113,1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1.221.973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453.746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37,1</w:t>
            </w:r>
          </w:p>
        </w:tc>
      </w:tr>
      <w:tr w:rsidR="00F2571B" w:rsidRPr="0010723D" w:rsidTr="005C5E5F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2571B" w:rsidRPr="00296C9C" w:rsidRDefault="00F2571B" w:rsidP="00CB4EF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6.862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2.614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38,1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300.907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314.869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104,6</w:t>
            </w:r>
          </w:p>
        </w:tc>
      </w:tr>
      <w:tr w:rsidR="00F2571B" w:rsidRPr="0010723D" w:rsidTr="005C5E5F">
        <w:trPr>
          <w:gridAfter w:val="1"/>
          <w:wAfter w:w="9" w:type="dxa"/>
          <w:trHeight w:val="284"/>
          <w:jc w:val="center"/>
        </w:trPr>
        <w:tc>
          <w:tcPr>
            <w:tcW w:w="4023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  <w:hideMark/>
          </w:tcPr>
          <w:p w:rsidR="00F2571B" w:rsidRPr="00296C9C" w:rsidRDefault="00F2571B" w:rsidP="00E609A6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Prosječna </w:t>
            </w:r>
            <w:proofErr w:type="spellStart"/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mjes</w:t>
            </w:r>
            <w:proofErr w:type="spellEnd"/>
            <w:r w:rsidRPr="00296C9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. neto plaća po zaposlenom</w:t>
            </w:r>
          </w:p>
        </w:tc>
        <w:tc>
          <w:tcPr>
            <w:tcW w:w="10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4.002</w:t>
            </w:r>
          </w:p>
        </w:tc>
        <w:tc>
          <w:tcPr>
            <w:tcW w:w="10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4.263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 w:themeFill="accent1" w:themeFillTint="33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106,5</w:t>
            </w:r>
          </w:p>
        </w:tc>
        <w:tc>
          <w:tcPr>
            <w:tcW w:w="10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5.454</w:t>
            </w:r>
          </w:p>
        </w:tc>
        <w:tc>
          <w:tcPr>
            <w:tcW w:w="116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5.342</w:t>
            </w:r>
          </w:p>
        </w:tc>
        <w:tc>
          <w:tcPr>
            <w:tcW w:w="7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center"/>
          </w:tcPr>
          <w:p w:rsidR="00F2571B" w:rsidRPr="00F2571B" w:rsidRDefault="00F2571B" w:rsidP="00F2571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</w:pPr>
            <w:r w:rsidRPr="00F2571B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97,9</w:t>
            </w:r>
          </w:p>
        </w:tc>
      </w:tr>
    </w:tbl>
    <w:bookmarkEnd w:id="0"/>
    <w:p w:rsidR="003C0074" w:rsidRPr="004946AC" w:rsidRDefault="003C0074" w:rsidP="00472B28">
      <w:pPr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</w:t>
      </w:r>
      <w:r w:rsidR="00B71D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0132C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77416B" w:rsidRPr="000B3DBF" w:rsidRDefault="0077416B" w:rsidP="00C02693">
      <w:pPr>
        <w:widowControl w:val="0"/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dio poduzetnika 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5D0295" w:rsidRPr="000B3DBF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u 20</w:t>
      </w:r>
      <w:r w:rsidR="00B71D7F" w:rsidRPr="000B3DBF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u broju poduzetnika </w:t>
      </w:r>
      <w:r w:rsidR="005D0295" w:rsidRPr="000B3DBF">
        <w:rPr>
          <w:rFonts w:ascii="Arial" w:hAnsi="Arial" w:cs="Arial"/>
          <w:color w:val="17365D" w:themeColor="text2" w:themeShade="BF"/>
          <w:sz w:val="20"/>
          <w:szCs w:val="20"/>
        </w:rPr>
        <w:t>Šibensko-kninske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županije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bio je </w:t>
      </w:r>
      <w:r w:rsidR="00F2571B" w:rsidRPr="000B3DBF">
        <w:rPr>
          <w:rFonts w:ascii="Arial" w:hAnsi="Arial" w:cs="Arial"/>
          <w:color w:val="17365D" w:themeColor="text2" w:themeShade="BF"/>
          <w:sz w:val="20"/>
          <w:szCs w:val="20"/>
        </w:rPr>
        <w:t>3,7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%, 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u broju zaposlenih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2571B" w:rsidRPr="000B3DBF">
        <w:rPr>
          <w:rFonts w:ascii="Arial" w:hAnsi="Arial" w:cs="Arial"/>
          <w:color w:val="17365D" w:themeColor="text2" w:themeShade="BF"/>
          <w:sz w:val="20"/>
          <w:szCs w:val="20"/>
        </w:rPr>
        <w:t>5,</w:t>
      </w:r>
      <w:proofErr w:type="spellStart"/>
      <w:r w:rsidR="00F2571B" w:rsidRPr="000B3DBF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proofErr w:type="spellEnd"/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, u ukupn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m prihod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ima </w:t>
      </w:r>
      <w:r w:rsidR="00F2571B" w:rsidRPr="000B3DBF">
        <w:rPr>
          <w:rFonts w:ascii="Arial" w:hAnsi="Arial" w:cs="Arial"/>
          <w:color w:val="17365D" w:themeColor="text2" w:themeShade="BF"/>
          <w:sz w:val="20"/>
          <w:szCs w:val="20"/>
        </w:rPr>
        <w:t>3,4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, u ukupnim rashodima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B3DBF" w:rsidRPr="000B3DBF">
        <w:rPr>
          <w:rFonts w:ascii="Arial" w:hAnsi="Arial" w:cs="Arial"/>
          <w:color w:val="17365D" w:themeColor="text2" w:themeShade="BF"/>
          <w:sz w:val="20"/>
          <w:szCs w:val="20"/>
        </w:rPr>
        <w:t>3,4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, u dobiti razdoblja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B3DBF" w:rsidRPr="000B3DBF">
        <w:rPr>
          <w:rFonts w:ascii="Arial" w:hAnsi="Arial" w:cs="Arial"/>
          <w:color w:val="17365D" w:themeColor="text2" w:themeShade="BF"/>
          <w:sz w:val="20"/>
          <w:szCs w:val="20"/>
        </w:rPr>
        <w:t>4,8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F31101">
        <w:rPr>
          <w:rFonts w:ascii="Arial" w:hAnsi="Arial" w:cs="Arial"/>
          <w:color w:val="17365D" w:themeColor="text2" w:themeShade="BF"/>
          <w:sz w:val="20"/>
          <w:szCs w:val="20"/>
        </w:rPr>
        <w:t>te</w:t>
      </w:r>
      <w:r w:rsidR="00F31101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0B3DBF">
        <w:rPr>
          <w:rFonts w:ascii="Arial" w:hAnsi="Arial" w:cs="Arial"/>
          <w:color w:val="17365D" w:themeColor="text2" w:themeShade="BF"/>
          <w:sz w:val="20"/>
          <w:szCs w:val="20"/>
        </w:rPr>
        <w:t>u gubitku razdoblja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B3DBF" w:rsidRPr="000B3DBF">
        <w:rPr>
          <w:rFonts w:ascii="Arial" w:hAnsi="Arial" w:cs="Arial"/>
          <w:color w:val="17365D" w:themeColor="text2" w:themeShade="BF"/>
          <w:sz w:val="20"/>
          <w:szCs w:val="20"/>
        </w:rPr>
        <w:t>0,5</w:t>
      </w:r>
      <w:r w:rsidR="007B5517" w:rsidRPr="000B3DBF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A93920" w:rsidRPr="000B3DBF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6B17EF" w:rsidRPr="000B3DBF" w:rsidRDefault="006B17EF" w:rsidP="004B310C">
      <w:pPr>
        <w:widowControl w:val="0"/>
        <w:tabs>
          <w:tab w:val="left" w:pos="567"/>
        </w:tabs>
        <w:spacing w:before="180" w:after="2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Grafikon </w:t>
      </w:r>
      <w:r w:rsidR="00D03141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2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0B3DBF">
        <w:rPr>
          <w:rFonts w:ascii="Arial" w:hAnsi="Arial" w:cs="Arial"/>
          <w:color w:val="17365D" w:themeColor="text2" w:themeShade="BF"/>
          <w:sz w:val="18"/>
          <w:szCs w:val="18"/>
        </w:rPr>
        <w:tab/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Udio ukupnih prihoda i </w:t>
      </w:r>
      <w:r w:rsidR="00D129D4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rashoda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poduzetnika grada </w:t>
      </w:r>
      <w:r w:rsidR="005D0295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Knina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u ukupnim prihodima i </w:t>
      </w:r>
      <w:r w:rsidR="00D129D4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rashodima</w:t>
      </w:r>
      <w:r w:rsidR="007A37F9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poduzetnika </w:t>
      </w:r>
      <w:r w:rsidR="005D0295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Šibensko-kninske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županije u 20</w:t>
      </w:r>
      <w:r w:rsidR="00B71D7F"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20</w:t>
      </w:r>
      <w:r w:rsidRPr="000B3DBF">
        <w:rPr>
          <w:rFonts w:ascii="Arial" w:hAnsi="Arial" w:cs="Arial"/>
          <w:b/>
          <w:color w:val="17365D" w:themeColor="text2" w:themeShade="BF"/>
          <w:sz w:val="18"/>
          <w:szCs w:val="18"/>
        </w:rPr>
        <w:t>. godini</w:t>
      </w:r>
    </w:p>
    <w:p w:rsidR="006035BD" w:rsidRPr="0063702B" w:rsidRDefault="00F2571B" w:rsidP="0085217B">
      <w:pPr>
        <w:spacing w:after="0" w:line="240" w:lineRule="auto"/>
        <w:ind w:left="1134" w:hanging="1134"/>
        <w:jc w:val="center"/>
        <w:rPr>
          <w:rFonts w:ascii="Arial" w:hAnsi="Arial" w:cs="Arial"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noProof/>
          <w:color w:val="244061" w:themeColor="accent1" w:themeShade="80"/>
          <w:sz w:val="18"/>
          <w:szCs w:val="18"/>
          <w:lang w:val="en-US"/>
        </w:rPr>
        <w:drawing>
          <wp:inline distT="0" distB="0" distL="0" distR="0" wp14:anchorId="087F09C7">
            <wp:extent cx="6186114" cy="1987826"/>
            <wp:effectExtent l="0" t="0" r="5715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60" cy="1987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2C9" w:rsidRDefault="000132C9" w:rsidP="004B310C">
      <w:pPr>
        <w:widowControl w:val="0"/>
        <w:spacing w:before="2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</w:t>
      </w:r>
      <w:r w:rsidR="00B71D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C51CF6" w:rsidRPr="00CC113B" w:rsidRDefault="00617CB8" w:rsidP="007B5517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Prema ostvarenom ukupnom prihodu u 20</w:t>
      </w:r>
      <w:r w:rsidR="00B71D7F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</w:t>
      </w:r>
      <w:r w:rsidR="005D0295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Knin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</w:t>
      </w:r>
      <w:r w:rsidR="008E4CEF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najuspješni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ja su dva društva: TRAN</w:t>
      </w:r>
      <w:r w:rsidR="008104DC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SPORT BETON LUBINA </w:t>
      </w:r>
      <w:r w:rsidR="00EB762C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d.o.o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FD059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sa </w:t>
      </w:r>
      <w:r w:rsidR="008104DC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19</w:t>
      </w:r>
      <w:r w:rsidR="00FD059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8104DC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ih</w:t>
      </w:r>
      <w:r w:rsidR="00FD059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36,5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</w:t>
      </w:r>
      <w:r w:rsidR="001E01F2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un</w:t>
      </w:r>
      <w:r w:rsidR="000B3DBF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160B3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ostvarenih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 i</w:t>
      </w:r>
      <w:r w:rsidR="004544A5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EFFICIENT POWERFUL SUCCESSFUL d.o.o</w:t>
      </w:r>
      <w:r w:rsidR="00F160B3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sa 248 z</w:t>
      </w:r>
      <w:r w:rsidR="00F160B3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aposlenih i 36,3 milijuna kuna ostvarenih</w:t>
      </w:r>
      <w:r w:rsidR="00472B28" w:rsidRPr="00CC113B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ukupnih prihoda.</w:t>
      </w:r>
    </w:p>
    <w:p w:rsidR="00F3719D" w:rsidRPr="000B3DBF" w:rsidRDefault="00617CB8" w:rsidP="00F160B3">
      <w:pPr>
        <w:widowControl w:val="0"/>
        <w:tabs>
          <w:tab w:val="left" w:pos="7513"/>
          <w:tab w:val="left" w:pos="8080"/>
          <w:tab w:val="right" w:pos="921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401405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TOP 10 poduzetnika </w:t>
      </w:r>
      <w:r w:rsidR="00F3719D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sa sjedištem u </w:t>
      </w:r>
      <w:r w:rsidR="005D0295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Kninu</w:t>
      </w:r>
      <w:r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prema ukupnom prihodu</w:t>
      </w:r>
      <w:r w:rsidR="00401405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B71D7F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401405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F676E7" w:rsidRPr="000B3DB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</w:p>
    <w:p w:rsidR="00617CB8" w:rsidRDefault="00A31C59" w:rsidP="00D93FAE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</w:t>
      </w:r>
      <w:r w:rsidR="00617CB8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iznosi: u tis</w:t>
      </w:r>
      <w:r w:rsidR="00D71204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ućama</w:t>
      </w:r>
      <w:r w:rsidR="00617CB8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</w:t>
      </w:r>
      <w:r w:rsidR="00D71204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kuna</w:t>
      </w:r>
      <w:r w:rsidR="004344D3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, plaće u k</w:t>
      </w:r>
      <w:r w:rsidR="00D71204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u</w:t>
      </w:r>
      <w:r w:rsidR="004344D3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n</w:t>
      </w:r>
      <w:r w:rsidR="00D71204" w:rsidRPr="000B3DB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ama</w:t>
      </w:r>
      <w:r w:rsidR="004344D3" w:rsidRPr="00915C1B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)</w:t>
      </w:r>
    </w:p>
    <w:p w:rsidR="000B3DBF" w:rsidRPr="00915C1B" w:rsidRDefault="000B3DBF" w:rsidP="000B3DBF">
      <w:pPr>
        <w:widowControl w:val="0"/>
        <w:tabs>
          <w:tab w:val="left" w:pos="7513"/>
          <w:tab w:val="left" w:pos="8080"/>
          <w:tab w:val="right" w:pos="9214"/>
        </w:tabs>
        <w:spacing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0B3DBF">
        <w:rPr>
          <w:noProof/>
          <w:lang w:val="en-US"/>
        </w:rPr>
        <w:drawing>
          <wp:inline distT="0" distB="0" distL="0" distR="0" wp14:anchorId="198733E9" wp14:editId="72DF21F8">
            <wp:extent cx="6182410" cy="2679589"/>
            <wp:effectExtent l="0" t="0" r="0" b="698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68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CB8" w:rsidRDefault="00617CB8" w:rsidP="00472B28">
      <w:pPr>
        <w:spacing w:before="60" w:after="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 w:rsidRPr="00617CB8">
        <w:rPr>
          <w:rFonts w:ascii="Arial" w:eastAsia="Calibri" w:hAnsi="Arial" w:cs="Arial"/>
          <w:i/>
          <w:color w:val="003366"/>
          <w:sz w:val="16"/>
          <w:szCs w:val="16"/>
        </w:rPr>
        <w:t>Izvor: Fina, Registar godišnjih financijskih izvještaja</w:t>
      </w:r>
      <w:r>
        <w:rPr>
          <w:rFonts w:ascii="Arial" w:eastAsia="Calibri" w:hAnsi="Arial" w:cs="Arial"/>
          <w:i/>
          <w:color w:val="003366"/>
          <w:sz w:val="16"/>
          <w:szCs w:val="16"/>
        </w:rPr>
        <w:t>,</w:t>
      </w:r>
      <w:r w:rsidRPr="00617CB8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 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obrada GFI-a za 20</w:t>
      </w:r>
      <w:r w:rsidR="00B71D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F57CBD" w:rsidRPr="000271A6" w:rsidRDefault="00765899" w:rsidP="00F160B3">
      <w:pPr>
        <w:pageBreakBefore/>
        <w:widowControl w:val="0"/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271A6">
        <w:rPr>
          <w:rFonts w:ascii="Arial" w:hAnsi="Arial" w:cs="Arial"/>
          <w:color w:val="17365D" w:themeColor="text2" w:themeShade="BF"/>
          <w:sz w:val="20"/>
          <w:szCs w:val="20"/>
        </w:rPr>
        <w:lastRenderedPageBreak/>
        <w:t>Prosječna mjesečna neto plaća obračuna</w:t>
      </w:r>
      <w:r w:rsidR="00E65E14" w:rsidRPr="000271A6">
        <w:rPr>
          <w:rFonts w:ascii="Arial" w:hAnsi="Arial" w:cs="Arial"/>
          <w:color w:val="17365D" w:themeColor="text2" w:themeShade="BF"/>
          <w:sz w:val="20"/>
          <w:szCs w:val="20"/>
        </w:rPr>
        <w:t>t</w:t>
      </w:r>
      <w:r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a </w:t>
      </w:r>
      <w:r w:rsidR="00EE07E9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5D0295" w:rsidRPr="000271A6">
        <w:rPr>
          <w:rFonts w:ascii="Arial" w:hAnsi="Arial" w:cs="Arial"/>
          <w:color w:val="17365D" w:themeColor="text2" w:themeShade="BF"/>
          <w:sz w:val="20"/>
          <w:szCs w:val="20"/>
        </w:rPr>
        <w:t>Knin</w:t>
      </w:r>
      <w:r w:rsidR="00EE07E9" w:rsidRPr="000271A6">
        <w:rPr>
          <w:rFonts w:ascii="Arial" w:hAnsi="Arial" w:cs="Arial"/>
          <w:color w:val="17365D" w:themeColor="text2" w:themeShade="BF"/>
          <w:sz w:val="20"/>
          <w:szCs w:val="20"/>
        </w:rPr>
        <w:t>u,</w:t>
      </w:r>
      <w:r w:rsidR="000A35EA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u 20</w:t>
      </w:r>
      <w:r w:rsidR="00B71D7F" w:rsidRPr="000271A6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0A35EA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FC4D3F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F160B3" w:rsidRPr="000271A6">
        <w:rPr>
          <w:rFonts w:ascii="Arial" w:hAnsi="Arial" w:cs="Arial"/>
          <w:color w:val="17365D" w:themeColor="text2" w:themeShade="BF"/>
          <w:sz w:val="20"/>
          <w:szCs w:val="20"/>
        </w:rPr>
        <w:t>4.263</w:t>
      </w:r>
      <w:r w:rsidR="00FC4D3F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k</w:t>
      </w:r>
      <w:r w:rsidR="005C5E5F" w:rsidRPr="000271A6">
        <w:rPr>
          <w:rFonts w:ascii="Arial" w:hAnsi="Arial" w:cs="Arial"/>
          <w:color w:val="17365D" w:themeColor="text2" w:themeShade="BF"/>
          <w:sz w:val="20"/>
          <w:szCs w:val="20"/>
        </w:rPr>
        <w:t>une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 w:rsidR="00AB577C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2084F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5C5E5F" w:rsidRPr="000271A6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0271A6" w:rsidRPr="000271A6">
        <w:rPr>
          <w:rFonts w:ascii="Arial" w:hAnsi="Arial" w:cs="Arial"/>
          <w:color w:val="17365D" w:themeColor="text2" w:themeShade="BF"/>
          <w:sz w:val="20"/>
          <w:szCs w:val="20"/>
        </w:rPr>
        <w:t>0</w:t>
      </w:r>
      <w:r w:rsidR="005C5E5F" w:rsidRPr="000271A6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0271A6" w:rsidRPr="000271A6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C2084F" w:rsidRPr="000271A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02693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je niža </w:t>
      </w:r>
      <w:r w:rsidR="00AB577C" w:rsidRPr="000271A6">
        <w:rPr>
          <w:rFonts w:ascii="Arial" w:hAnsi="Arial" w:cs="Arial"/>
          <w:color w:val="17365D" w:themeColor="text2" w:themeShade="BF"/>
          <w:sz w:val="20"/>
          <w:szCs w:val="20"/>
        </w:rPr>
        <w:t>u odnosu na prosječnu mjesečnu neto plaću obračuna</w:t>
      </w:r>
      <w:r w:rsidR="00E65E14" w:rsidRPr="000271A6">
        <w:rPr>
          <w:rFonts w:ascii="Arial" w:hAnsi="Arial" w:cs="Arial"/>
          <w:color w:val="17365D" w:themeColor="text2" w:themeShade="BF"/>
          <w:sz w:val="20"/>
          <w:szCs w:val="20"/>
        </w:rPr>
        <w:t>t</w:t>
      </w:r>
      <w:r w:rsidR="00AB577C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EE07E9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="00AB577C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na području </w:t>
      </w:r>
      <w:r w:rsidR="005D0295" w:rsidRPr="000271A6">
        <w:rPr>
          <w:rFonts w:ascii="Arial" w:hAnsi="Arial" w:cs="Arial"/>
          <w:color w:val="17365D" w:themeColor="text2" w:themeShade="BF"/>
          <w:sz w:val="20"/>
          <w:szCs w:val="20"/>
        </w:rPr>
        <w:t>Šiben</w:t>
      </w:r>
      <w:r w:rsidR="00526D80" w:rsidRPr="000271A6">
        <w:rPr>
          <w:rFonts w:ascii="Arial" w:hAnsi="Arial" w:cs="Arial"/>
          <w:color w:val="17365D" w:themeColor="text2" w:themeShade="BF"/>
          <w:sz w:val="20"/>
          <w:szCs w:val="20"/>
        </w:rPr>
        <w:t>s</w:t>
      </w:r>
      <w:r w:rsidR="005D0295" w:rsidRPr="000271A6">
        <w:rPr>
          <w:rFonts w:ascii="Arial" w:hAnsi="Arial" w:cs="Arial"/>
          <w:color w:val="17365D" w:themeColor="text2" w:themeShade="BF"/>
          <w:sz w:val="20"/>
          <w:szCs w:val="20"/>
        </w:rPr>
        <w:t>ko-kninske</w:t>
      </w:r>
      <w:r w:rsidR="000A35EA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županije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0271A6" w:rsidRPr="000271A6">
        <w:rPr>
          <w:rFonts w:ascii="Arial" w:hAnsi="Arial" w:cs="Arial"/>
          <w:color w:val="17365D" w:themeColor="text2" w:themeShade="BF"/>
          <w:sz w:val="20"/>
          <w:szCs w:val="20"/>
        </w:rPr>
        <w:t>5.342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 xml:space="preserve"> k</w:t>
      </w:r>
      <w:r w:rsidR="005C5E5F" w:rsidRPr="000271A6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>n</w:t>
      </w:r>
      <w:r w:rsidR="005C5E5F" w:rsidRPr="000271A6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1B0BF5" w:rsidRPr="000271A6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AB577C" w:rsidRPr="000271A6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936CEB" w:rsidRPr="00BB3B39" w:rsidRDefault="00F57CBD" w:rsidP="00F160B3">
      <w:pPr>
        <w:widowControl w:val="0"/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BB3B39">
        <w:rPr>
          <w:rFonts w:ascii="Arial" w:hAnsi="Arial" w:cs="Arial"/>
          <w:color w:val="17365D" w:themeColor="text2" w:themeShade="BF"/>
          <w:sz w:val="20"/>
          <w:szCs w:val="20"/>
        </w:rPr>
        <w:t>Z</w:t>
      </w:r>
      <w:r w:rsidR="000A35EA" w:rsidRPr="00BB3B39">
        <w:rPr>
          <w:rFonts w:ascii="Arial" w:hAnsi="Arial" w:cs="Arial"/>
          <w:color w:val="17365D" w:themeColor="text2" w:themeShade="BF"/>
          <w:sz w:val="20"/>
          <w:szCs w:val="20"/>
        </w:rPr>
        <w:t>a uspored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>bu, prosječna mjesečna obračunat</w:t>
      </w:r>
      <w:r w:rsidR="000A35EA" w:rsidRPr="00BB3B39">
        <w:rPr>
          <w:rFonts w:ascii="Arial" w:hAnsi="Arial" w:cs="Arial"/>
          <w:color w:val="17365D" w:themeColor="text2" w:themeShade="BF"/>
          <w:sz w:val="20"/>
          <w:szCs w:val="20"/>
        </w:rPr>
        <w:t>a neto plaća zaposlenih kod poduzetnika na razini RH u 20</w:t>
      </w:r>
      <w:r w:rsidR="00BB3B39" w:rsidRPr="00BB3B39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29285A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. godini </w:t>
      </w:r>
      <w:r w:rsidR="000A35EA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</w:t>
      </w:r>
      <w:r w:rsidR="0029285A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5A6943" w:rsidRPr="00BB3B39">
        <w:rPr>
          <w:rFonts w:ascii="Arial" w:hAnsi="Arial" w:cs="Arial"/>
          <w:color w:val="17365D" w:themeColor="text2" w:themeShade="BF"/>
          <w:sz w:val="20"/>
          <w:szCs w:val="20"/>
        </w:rPr>
        <w:t>5.</w:t>
      </w:r>
      <w:r w:rsidR="00BB3B39" w:rsidRPr="00BB3B39">
        <w:rPr>
          <w:rFonts w:ascii="Arial" w:hAnsi="Arial" w:cs="Arial"/>
          <w:color w:val="17365D" w:themeColor="text2" w:themeShade="BF"/>
          <w:sz w:val="20"/>
          <w:szCs w:val="20"/>
        </w:rPr>
        <w:t>971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4544A5">
        <w:rPr>
          <w:rFonts w:ascii="Arial" w:hAnsi="Arial" w:cs="Arial"/>
          <w:color w:val="17365D" w:themeColor="text2" w:themeShade="BF"/>
          <w:sz w:val="20"/>
          <w:szCs w:val="20"/>
        </w:rPr>
        <w:t>kunu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i 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viša je 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BB3B39" w:rsidRPr="00BB3B39">
        <w:rPr>
          <w:rFonts w:ascii="Arial" w:hAnsi="Arial" w:cs="Arial"/>
          <w:color w:val="17365D" w:themeColor="text2" w:themeShade="BF"/>
          <w:sz w:val="20"/>
          <w:szCs w:val="20"/>
        </w:rPr>
        <w:t>40,1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C620CD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od prosječne mjesečne neto plaće obračunate </w:t>
      </w:r>
      <w:r w:rsidR="00EE07E9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zaposlenima 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kod poduzetnika </w:t>
      </w:r>
      <w:r w:rsidR="00EE07E9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5D0295" w:rsidRPr="00BB3B39">
        <w:rPr>
          <w:rFonts w:ascii="Arial" w:hAnsi="Arial" w:cs="Arial"/>
          <w:color w:val="17365D" w:themeColor="text2" w:themeShade="BF"/>
          <w:sz w:val="20"/>
          <w:szCs w:val="20"/>
        </w:rPr>
        <w:t>Kninu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te </w:t>
      </w:r>
      <w:r w:rsidR="005D1145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BB3B39" w:rsidRPr="00BB3B39">
        <w:rPr>
          <w:rFonts w:ascii="Arial" w:hAnsi="Arial" w:cs="Arial"/>
          <w:color w:val="17365D" w:themeColor="text2" w:themeShade="BF"/>
          <w:sz w:val="20"/>
          <w:szCs w:val="20"/>
        </w:rPr>
        <w:t>11,8</w:t>
      </w:r>
      <w:r w:rsidR="005D1145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C02693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viša 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>od prosječne neto plaće zaposleni</w:t>
      </w:r>
      <w:r w:rsidR="009E0C1B" w:rsidRPr="00BB3B39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kod poduzetnika </w:t>
      </w:r>
      <w:r w:rsidR="00707E0F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sa sjedištem u 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>Šibensko-kninsk</w:t>
      </w:r>
      <w:r w:rsidR="00707E0F" w:rsidRPr="00BB3B39">
        <w:rPr>
          <w:rFonts w:ascii="Arial" w:hAnsi="Arial" w:cs="Arial"/>
          <w:color w:val="17365D" w:themeColor="text2" w:themeShade="BF"/>
          <w:sz w:val="20"/>
          <w:szCs w:val="20"/>
        </w:rPr>
        <w:t>oj</w:t>
      </w:r>
      <w:r w:rsidR="00C2084F" w:rsidRPr="00BB3B39">
        <w:rPr>
          <w:rFonts w:ascii="Arial" w:hAnsi="Arial" w:cs="Arial"/>
          <w:color w:val="17365D" w:themeColor="text2" w:themeShade="BF"/>
          <w:sz w:val="20"/>
          <w:szCs w:val="20"/>
        </w:rPr>
        <w:t xml:space="preserve"> županij</w:t>
      </w:r>
      <w:r w:rsidR="00707E0F" w:rsidRPr="00BB3B39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E65E14" w:rsidRPr="00BB3B39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E1622B" w:rsidRDefault="00E1622B" w:rsidP="005C5E5F">
      <w:pPr>
        <w:widowControl w:val="0"/>
        <w:spacing w:before="180" w:after="60" w:line="240" w:lineRule="auto"/>
        <w:ind w:left="1134" w:hanging="1134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E86986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="00AB577C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Prosječna mjesečna neto plaća po zaposlenom</w:t>
      </w:r>
      <w:r w:rsidR="0029285A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B71D7F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29285A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6B6862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030D69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kod poduzetnika </w:t>
      </w:r>
      <w:r w:rsidR="001711EE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sa sjedištem u </w:t>
      </w:r>
      <w:r w:rsidR="005D0295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Knin</w:t>
      </w:r>
      <w:r w:rsidR="001711EE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</w:t>
      </w:r>
      <w:r w:rsidR="000A35EA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</w:t>
      </w:r>
      <w:r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5D0295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Šibensko-kninskoj</w:t>
      </w:r>
      <w:r w:rsidR="001711EE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0A35EA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županij</w:t>
      </w:r>
      <w:r w:rsidR="001711EE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</w:t>
      </w:r>
      <w:r w:rsidR="000A35EA" w:rsidRPr="00BB3B3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RH</w:t>
      </w:r>
      <w:r w:rsidRPr="00BB3B39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05F9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3550F9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="00B75150">
        <w:rPr>
          <w:rFonts w:ascii="Arial" w:eastAsia="Times New Roman" w:hAnsi="Arial" w:cs="Arial"/>
          <w:color w:val="17365D"/>
          <w:sz w:val="19"/>
          <w:szCs w:val="19"/>
          <w:lang w:eastAsia="hr-HR"/>
        </w:rPr>
        <w:tab/>
      </w:r>
      <w:r w:rsidRPr="00E1622B"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  <w:t>(iznosi u tisućama kn)</w:t>
      </w:r>
    </w:p>
    <w:p w:rsidR="007674C3" w:rsidRDefault="00BB3B39" w:rsidP="00F676E7">
      <w:pPr>
        <w:widowControl w:val="0"/>
        <w:spacing w:before="60" w:after="60" w:line="240" w:lineRule="auto"/>
        <w:ind w:left="1276" w:hanging="1276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val="en-US"/>
        </w:rPr>
        <w:drawing>
          <wp:inline distT="0" distB="0" distL="0" distR="0" wp14:anchorId="3939DBA0">
            <wp:extent cx="6131816" cy="2353586"/>
            <wp:effectExtent l="0" t="0" r="2540" b="889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543" cy="235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702B" w:rsidRDefault="0063702B" w:rsidP="0063702B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</w:t>
      </w:r>
      <w:r w:rsidR="00B71D7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20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5C5E5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5C5E5F" w:rsidRDefault="005C5E5F" w:rsidP="00747101">
      <w:pPr>
        <w:widowControl w:val="0"/>
        <w:spacing w:before="40" w:after="80" w:line="240" w:lineRule="auto"/>
        <w:jc w:val="both"/>
        <w:rPr>
          <w:rFonts w:ascii="Arial" w:hAnsi="Arial" w:cs="Arial"/>
          <w:color w:val="244061"/>
          <w:sz w:val="20"/>
          <w:szCs w:val="20"/>
        </w:rPr>
      </w:pPr>
      <w:r>
        <w:rPr>
          <w:rFonts w:ascii="Arial" w:hAnsi="Arial" w:cs="Arial"/>
          <w:color w:val="244061"/>
          <w:sz w:val="20"/>
          <w:szCs w:val="20"/>
        </w:rPr>
        <w:t>______________________________________________________________________________________</w:t>
      </w:r>
    </w:p>
    <w:tbl>
      <w:tblPr>
        <w:tblW w:w="975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370"/>
        <w:gridCol w:w="2380"/>
      </w:tblGrid>
      <w:tr w:rsidR="00747101" w:rsidTr="00747101">
        <w:trPr>
          <w:trHeight w:val="2271"/>
          <w:jc w:val="center"/>
        </w:trPr>
        <w:tc>
          <w:tcPr>
            <w:tcW w:w="737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747101" w:rsidRDefault="009D0B89" w:rsidP="002A2057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</w:pPr>
            <w:hyperlink r:id="rId13" w:history="1">
              <w:proofErr w:type="spellStart"/>
              <w:r w:rsidR="00747101">
                <w:rPr>
                  <w:rStyle w:val="Hiperveza"/>
                  <w:rFonts w:ascii="Arial" w:eastAsia="Times New Roman" w:hAnsi="Arial" w:cs="Arial"/>
                  <w:bCs/>
                  <w:i/>
                  <w:sz w:val="17"/>
                  <w:szCs w:val="17"/>
                  <w:shd w:val="clear" w:color="auto" w:fill="FFFFFF"/>
                  <w:lang w:eastAsia="hr-HR"/>
                </w:rPr>
                <w:t>Info.BIZ</w:t>
              </w:r>
              <w:proofErr w:type="spellEnd"/>
            </w:hyperlink>
            <w:r w:rsidR="00747101">
              <w:rPr>
                <w:rFonts w:ascii="Arial" w:eastAsia="Times New Roman" w:hAnsi="Arial" w:cs="Arial"/>
                <w:i/>
                <w:color w:val="0000FF"/>
                <w:sz w:val="17"/>
                <w:szCs w:val="17"/>
                <w:u w:val="single"/>
                <w:shd w:val="clear" w:color="auto" w:fill="FFFFFF"/>
                <w:lang w:eastAsia="hr-HR"/>
              </w:rPr>
              <w:t xml:space="preserve"> </w:t>
            </w:r>
            <w:r w:rsidR="00747101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747101" w:rsidRPr="009002B7">
              <w:rPr>
                <w:rFonts w:ascii="Arial" w:eastAsia="Times New Roman" w:hAnsi="Arial" w:cs="Arial"/>
                <w:b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>više od 84</w:t>
            </w:r>
            <w:r w:rsidR="00AF4BA4">
              <w:rPr>
                <w:rFonts w:ascii="Arial" w:eastAsia="Times New Roman" w:hAnsi="Arial" w:cs="Arial"/>
                <w:b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>4</w:t>
            </w:r>
            <w:r w:rsidR="00747101" w:rsidRPr="009002B7">
              <w:rPr>
                <w:rFonts w:ascii="Arial" w:eastAsia="Times New Roman" w:hAnsi="Arial" w:cs="Arial"/>
                <w:b/>
                <w:i/>
                <w:color w:val="17365D"/>
                <w:sz w:val="17"/>
                <w:szCs w:val="17"/>
                <w:shd w:val="clear" w:color="auto" w:fill="FFFFFF"/>
                <w:lang w:eastAsia="hr-HR"/>
              </w:rPr>
              <w:t>.000 poslovnih subjekata iz više od 30 izvora</w:t>
            </w:r>
            <w:r w:rsidR="00747101">
              <w:rPr>
                <w:rFonts w:ascii="Arial" w:eastAsia="Times New Roman" w:hAnsi="Arial" w:cs="Arial"/>
                <w:b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>.</w:t>
            </w:r>
            <w:r w:rsidR="00747101">
              <w:rPr>
                <w:rFonts w:ascii="Arial" w:eastAsia="Times New Roman" w:hAnsi="Arial" w:cs="Arial"/>
                <w:i/>
                <w:color w:val="244061"/>
                <w:sz w:val="17"/>
                <w:szCs w:val="17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747101" w:rsidRDefault="00747101" w:rsidP="002A2057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color w:val="244061"/>
                <w:sz w:val="17"/>
                <w:szCs w:val="17"/>
                <w:shd w:val="clear" w:color="auto" w:fill="D9D9D9"/>
              </w:rPr>
              <w:t>Ako ste zainteresirani i želite ugovoriti uslugu ili kupiti veći broj paketa</w:t>
            </w:r>
            <w:r>
              <w:rPr>
                <w:rFonts w:ascii="Arial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 xml:space="preserve">: </w:t>
            </w:r>
            <w:hyperlink r:id="rId14" w:history="1">
              <w:r>
                <w:rPr>
                  <w:rStyle w:val="Hiperveza"/>
                  <w:rFonts w:ascii="Arial" w:hAnsi="Arial" w:cs="Arial"/>
                  <w:i/>
                  <w:sz w:val="17"/>
                  <w:szCs w:val="17"/>
                </w:rPr>
                <w:t>prodaja@fina.hr</w:t>
              </w:r>
            </w:hyperlink>
          </w:p>
          <w:p w:rsidR="00747101" w:rsidRDefault="00747101" w:rsidP="002A2057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9002B7">
              <w:rPr>
                <w:rFonts w:ascii="Arial" w:hAnsi="Arial" w:cs="Arial"/>
                <w:i/>
                <w:color w:val="244061"/>
                <w:sz w:val="17"/>
                <w:szCs w:val="17"/>
                <w:shd w:val="clear" w:color="auto" w:fill="D9D9D9"/>
              </w:rPr>
              <w:t>Ako trebate korisničku podršku</w:t>
            </w:r>
            <w:r>
              <w:rPr>
                <w:rFonts w:ascii="Arial" w:hAnsi="Arial" w:cs="Arial"/>
                <w:i/>
                <w:color w:val="244061"/>
                <w:sz w:val="17"/>
                <w:szCs w:val="17"/>
                <w:shd w:val="clear" w:color="auto" w:fill="F5F6F8"/>
              </w:rPr>
              <w:t>: 0800 0080</w:t>
            </w:r>
            <w:r>
              <w:rPr>
                <w:rFonts w:ascii="Arial" w:hAnsi="Arial" w:cs="Arial"/>
                <w:i/>
                <w:color w:val="33343A"/>
                <w:sz w:val="17"/>
                <w:szCs w:val="17"/>
                <w:shd w:val="clear" w:color="auto" w:fill="F5F6F8"/>
              </w:rPr>
              <w:t xml:space="preserve">, </w:t>
            </w:r>
            <w:hyperlink r:id="rId15" w:history="1">
              <w:r>
                <w:rPr>
                  <w:rStyle w:val="Hiperveza"/>
                  <w:rFonts w:ascii="Arial" w:hAnsi="Arial" w:cs="Arial"/>
                  <w:i/>
                  <w:color w:val="007AFF"/>
                  <w:sz w:val="17"/>
                  <w:szCs w:val="17"/>
                </w:rPr>
                <w:t>info@fina.hr</w:t>
              </w:r>
            </w:hyperlink>
            <w:bookmarkStart w:id="1" w:name="_GoBack"/>
            <w:bookmarkEnd w:id="1"/>
          </w:p>
        </w:tc>
        <w:tc>
          <w:tcPr>
            <w:tcW w:w="238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747101" w:rsidRDefault="00747101" w:rsidP="002A2057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45CE5443" wp14:editId="1783688E">
                  <wp:extent cx="1621790" cy="1169035"/>
                  <wp:effectExtent l="0" t="0" r="0" b="0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999" w:rsidRDefault="00C66999" w:rsidP="00C66999">
      <w:pPr>
        <w:spacing w:before="240" w:after="0"/>
        <w:jc w:val="center"/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</w:pPr>
      <w:r>
        <w:rPr>
          <w:noProof/>
          <w:lang w:val="en-US"/>
        </w:rPr>
        <w:drawing>
          <wp:inline distT="0" distB="0" distL="0" distR="0" wp14:anchorId="4EDEC116" wp14:editId="74605882">
            <wp:extent cx="6154309" cy="2377440"/>
            <wp:effectExtent l="0" t="0" r="0" b="381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0124" cy="237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B39" w:rsidRDefault="00747101" w:rsidP="00C66999">
      <w:pPr>
        <w:spacing w:before="240" w:after="0"/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</w:pPr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Informacija o tome je li poslovni subjekt u blokadi ili ne, dostupna je korištenjem usluge FINA </w:t>
      </w:r>
      <w:proofErr w:type="spellStart"/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>InfoBlokade</w:t>
      </w:r>
      <w:proofErr w:type="spellEnd"/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slanjem SMS poruke na broj 818058, te korištenjem </w:t>
      </w:r>
      <w:hyperlink r:id="rId18" w:history="1">
        <w:r w:rsidRPr="00747101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WEB aplikacije JRR</w:t>
        </w:r>
      </w:hyperlink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tj. uvidom u podatke o računima i statusu blokade poslovnih subjekata, koji se ažuriraju u </w:t>
      </w:r>
      <w:hyperlink r:id="rId19" w:history="1">
        <w:r w:rsidRPr="00747101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Jedinstvenom registru računa</w:t>
        </w:r>
      </w:hyperlink>
      <w:r w:rsidRPr="00747101">
        <w:rPr>
          <w:rFonts w:ascii="Arial" w:eastAsia="Calibri" w:hAnsi="Arial" w:cs="Arial"/>
          <w:bCs/>
          <w:i/>
          <w:color w:val="0000FF"/>
          <w:sz w:val="17"/>
          <w:szCs w:val="17"/>
          <w:u w:val="single"/>
        </w:rPr>
        <w:t xml:space="preserve"> </w:t>
      </w:r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>kojega u skladu sa zakonskim propisima, od 2002. godine, vodi Financijska agencija.</w:t>
      </w:r>
    </w:p>
    <w:p w:rsidR="00747101" w:rsidRPr="00747101" w:rsidRDefault="00747101" w:rsidP="00BB3B39">
      <w:pPr>
        <w:spacing w:before="120" w:after="0"/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</w:pPr>
      <w:r w:rsidRPr="00747101">
        <w:rPr>
          <w:rFonts w:ascii="Arial" w:eastAsia="Calibri" w:hAnsi="Arial" w:cs="Arial"/>
          <w:i/>
          <w:color w:val="244061"/>
          <w:sz w:val="17"/>
          <w:szCs w:val="17"/>
          <w:shd w:val="clear" w:color="auto" w:fill="D9D9D9"/>
        </w:rPr>
        <w:t>Kontakt adresa</w:t>
      </w:r>
      <w:r w:rsidRPr="00747101">
        <w:rPr>
          <w:rFonts w:ascii="Arial" w:eastAsia="Calibri" w:hAnsi="Arial" w:cs="Arial"/>
          <w:i/>
          <w:color w:val="0F243E"/>
          <w:sz w:val="17"/>
          <w:szCs w:val="17"/>
          <w:lang w:eastAsia="hr-HR"/>
        </w:rPr>
        <w:t xml:space="preserve"> </w:t>
      </w:r>
      <w:hyperlink r:id="rId20" w:history="1">
        <w:r w:rsidRPr="00747101">
          <w:rPr>
            <w:rFonts w:ascii="Arial" w:eastAsia="Calibri" w:hAnsi="Arial" w:cs="Arial"/>
            <w:bCs/>
            <w:i/>
            <w:color w:val="0000FF"/>
            <w:sz w:val="17"/>
            <w:szCs w:val="17"/>
            <w:u w:val="single"/>
          </w:rPr>
          <w:t>jrr@fina.hr</w:t>
        </w:r>
      </w:hyperlink>
    </w:p>
    <w:p w:rsidR="00F827CE" w:rsidRPr="00747101" w:rsidRDefault="00F827CE" w:rsidP="00747101">
      <w:pPr>
        <w:spacing w:after="0" w:line="240" w:lineRule="auto"/>
        <w:rPr>
          <w:rFonts w:ascii="Arial" w:eastAsia="Times New Roman" w:hAnsi="Arial" w:cs="Arial"/>
          <w:i/>
          <w:color w:val="1F497D"/>
          <w:sz w:val="16"/>
          <w:szCs w:val="16"/>
          <w:lang w:eastAsia="hr-HR"/>
        </w:rPr>
      </w:pPr>
    </w:p>
    <w:sectPr w:rsidR="00F827CE" w:rsidRPr="00747101" w:rsidSect="00D129D4">
      <w:headerReference w:type="default" r:id="rId21"/>
      <w:pgSz w:w="11906" w:h="16838"/>
      <w:pgMar w:top="1021" w:right="1021" w:bottom="85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89" w:rsidRDefault="009D0B89" w:rsidP="008E7389">
      <w:pPr>
        <w:spacing w:after="0" w:line="240" w:lineRule="auto"/>
      </w:pPr>
      <w:r>
        <w:separator/>
      </w:r>
    </w:p>
  </w:endnote>
  <w:endnote w:type="continuationSeparator" w:id="0">
    <w:p w:rsidR="009D0B89" w:rsidRDefault="009D0B89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89" w:rsidRDefault="009D0B89" w:rsidP="008E7389">
      <w:pPr>
        <w:spacing w:after="0" w:line="240" w:lineRule="auto"/>
      </w:pPr>
      <w:r>
        <w:separator/>
      </w:r>
    </w:p>
  </w:footnote>
  <w:footnote w:type="continuationSeparator" w:id="0">
    <w:p w:rsidR="009D0B89" w:rsidRDefault="009D0B89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A3A" w:rsidRPr="009E584F" w:rsidRDefault="00EB7A3A" w:rsidP="006B6862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16"/>
        <w:szCs w:val="16"/>
      </w:rPr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val="en-US"/>
      </w:rPr>
      <w:drawing>
        <wp:inline distT="0" distB="0" distL="0" distR="0" wp14:anchorId="0B557512" wp14:editId="6878F5B3">
          <wp:extent cx="996315" cy="218440"/>
          <wp:effectExtent l="0" t="0" r="0" b="0"/>
          <wp:docPr id="5" name="Picture 2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12657"/>
    <w:rsid w:val="000132C9"/>
    <w:rsid w:val="000216C0"/>
    <w:rsid w:val="00024DE9"/>
    <w:rsid w:val="000271A6"/>
    <w:rsid w:val="000307B8"/>
    <w:rsid w:val="00030D69"/>
    <w:rsid w:val="000462BD"/>
    <w:rsid w:val="00050050"/>
    <w:rsid w:val="00056457"/>
    <w:rsid w:val="00056E81"/>
    <w:rsid w:val="0007394D"/>
    <w:rsid w:val="000776CA"/>
    <w:rsid w:val="00086166"/>
    <w:rsid w:val="000A35EA"/>
    <w:rsid w:val="000A3F90"/>
    <w:rsid w:val="000A44B9"/>
    <w:rsid w:val="000A76C4"/>
    <w:rsid w:val="000B3DBF"/>
    <w:rsid w:val="000C7C7D"/>
    <w:rsid w:val="000D5830"/>
    <w:rsid w:val="000D5B06"/>
    <w:rsid w:val="000D7047"/>
    <w:rsid w:val="000E01AD"/>
    <w:rsid w:val="000E2659"/>
    <w:rsid w:val="000F3063"/>
    <w:rsid w:val="000F3B4D"/>
    <w:rsid w:val="000F66C5"/>
    <w:rsid w:val="001037C7"/>
    <w:rsid w:val="00105822"/>
    <w:rsid w:val="00106E72"/>
    <w:rsid w:val="0010723D"/>
    <w:rsid w:val="00132FFE"/>
    <w:rsid w:val="0015263E"/>
    <w:rsid w:val="0015427A"/>
    <w:rsid w:val="001549FF"/>
    <w:rsid w:val="00164BD2"/>
    <w:rsid w:val="001711EE"/>
    <w:rsid w:val="00172F70"/>
    <w:rsid w:val="0017533A"/>
    <w:rsid w:val="001754B1"/>
    <w:rsid w:val="00177D38"/>
    <w:rsid w:val="001949D8"/>
    <w:rsid w:val="001A264F"/>
    <w:rsid w:val="001A4055"/>
    <w:rsid w:val="001A40C6"/>
    <w:rsid w:val="001B0B7F"/>
    <w:rsid w:val="001B0BF5"/>
    <w:rsid w:val="001B3261"/>
    <w:rsid w:val="001B450C"/>
    <w:rsid w:val="001C045D"/>
    <w:rsid w:val="001C4F36"/>
    <w:rsid w:val="001D02D9"/>
    <w:rsid w:val="001D7392"/>
    <w:rsid w:val="001E01F2"/>
    <w:rsid w:val="001E5718"/>
    <w:rsid w:val="001F0155"/>
    <w:rsid w:val="001F391F"/>
    <w:rsid w:val="001F7D1D"/>
    <w:rsid w:val="002072AF"/>
    <w:rsid w:val="002208BC"/>
    <w:rsid w:val="00222883"/>
    <w:rsid w:val="00225BEC"/>
    <w:rsid w:val="002366DF"/>
    <w:rsid w:val="002400C7"/>
    <w:rsid w:val="00244BD6"/>
    <w:rsid w:val="002452EF"/>
    <w:rsid w:val="00251B41"/>
    <w:rsid w:val="00260EF0"/>
    <w:rsid w:val="00264165"/>
    <w:rsid w:val="00264945"/>
    <w:rsid w:val="00270077"/>
    <w:rsid w:val="0027247E"/>
    <w:rsid w:val="00275A2F"/>
    <w:rsid w:val="00276D16"/>
    <w:rsid w:val="00280424"/>
    <w:rsid w:val="00281214"/>
    <w:rsid w:val="00285C48"/>
    <w:rsid w:val="0029285A"/>
    <w:rsid w:val="00292AFB"/>
    <w:rsid w:val="00296C9C"/>
    <w:rsid w:val="002A2337"/>
    <w:rsid w:val="002A5C78"/>
    <w:rsid w:val="002B2772"/>
    <w:rsid w:val="002B27EE"/>
    <w:rsid w:val="002B453C"/>
    <w:rsid w:val="002B5CD4"/>
    <w:rsid w:val="002C13DB"/>
    <w:rsid w:val="002C4E15"/>
    <w:rsid w:val="002C57F3"/>
    <w:rsid w:val="002C6F8C"/>
    <w:rsid w:val="002D2142"/>
    <w:rsid w:val="002E05C8"/>
    <w:rsid w:val="002E5E65"/>
    <w:rsid w:val="002E6A46"/>
    <w:rsid w:val="002F78BF"/>
    <w:rsid w:val="00305F99"/>
    <w:rsid w:val="003115F6"/>
    <w:rsid w:val="00315A2B"/>
    <w:rsid w:val="00321BE9"/>
    <w:rsid w:val="00322C28"/>
    <w:rsid w:val="003254DB"/>
    <w:rsid w:val="0032610D"/>
    <w:rsid w:val="00331EB8"/>
    <w:rsid w:val="003365CB"/>
    <w:rsid w:val="00340357"/>
    <w:rsid w:val="00346B2A"/>
    <w:rsid w:val="003550F9"/>
    <w:rsid w:val="00357653"/>
    <w:rsid w:val="0036105B"/>
    <w:rsid w:val="00364A39"/>
    <w:rsid w:val="00370213"/>
    <w:rsid w:val="00371B92"/>
    <w:rsid w:val="0037362D"/>
    <w:rsid w:val="00390572"/>
    <w:rsid w:val="003A1AC7"/>
    <w:rsid w:val="003A2F05"/>
    <w:rsid w:val="003B4ADF"/>
    <w:rsid w:val="003B6344"/>
    <w:rsid w:val="003C0074"/>
    <w:rsid w:val="003C116E"/>
    <w:rsid w:val="003D2967"/>
    <w:rsid w:val="003E0BB4"/>
    <w:rsid w:val="003E31F5"/>
    <w:rsid w:val="003E393A"/>
    <w:rsid w:val="003E6262"/>
    <w:rsid w:val="00401405"/>
    <w:rsid w:val="00401A40"/>
    <w:rsid w:val="004075B5"/>
    <w:rsid w:val="0043302F"/>
    <w:rsid w:val="004344D3"/>
    <w:rsid w:val="00446627"/>
    <w:rsid w:val="004516C6"/>
    <w:rsid w:val="004544A5"/>
    <w:rsid w:val="004565AD"/>
    <w:rsid w:val="004655AE"/>
    <w:rsid w:val="004665CB"/>
    <w:rsid w:val="00466FEA"/>
    <w:rsid w:val="004727AD"/>
    <w:rsid w:val="00472B28"/>
    <w:rsid w:val="00475CA6"/>
    <w:rsid w:val="004762F8"/>
    <w:rsid w:val="00484666"/>
    <w:rsid w:val="0048561D"/>
    <w:rsid w:val="00487B54"/>
    <w:rsid w:val="00491B27"/>
    <w:rsid w:val="004946AC"/>
    <w:rsid w:val="004A2C93"/>
    <w:rsid w:val="004B310C"/>
    <w:rsid w:val="004B3663"/>
    <w:rsid w:val="004B6887"/>
    <w:rsid w:val="004B7F34"/>
    <w:rsid w:val="004C6E94"/>
    <w:rsid w:val="004C7511"/>
    <w:rsid w:val="004D07C8"/>
    <w:rsid w:val="004D30E6"/>
    <w:rsid w:val="004D4F73"/>
    <w:rsid w:val="004F0191"/>
    <w:rsid w:val="004F3E69"/>
    <w:rsid w:val="004F4C96"/>
    <w:rsid w:val="004F6F5D"/>
    <w:rsid w:val="004F7B3C"/>
    <w:rsid w:val="005011C9"/>
    <w:rsid w:val="00504E94"/>
    <w:rsid w:val="005059EA"/>
    <w:rsid w:val="0051465F"/>
    <w:rsid w:val="00521BFD"/>
    <w:rsid w:val="00523A67"/>
    <w:rsid w:val="005257CD"/>
    <w:rsid w:val="00526D80"/>
    <w:rsid w:val="00534953"/>
    <w:rsid w:val="00535869"/>
    <w:rsid w:val="00541399"/>
    <w:rsid w:val="00541DE8"/>
    <w:rsid w:val="00544236"/>
    <w:rsid w:val="005517C3"/>
    <w:rsid w:val="00562DC6"/>
    <w:rsid w:val="00573D63"/>
    <w:rsid w:val="00574EC2"/>
    <w:rsid w:val="00581166"/>
    <w:rsid w:val="005862D2"/>
    <w:rsid w:val="00587436"/>
    <w:rsid w:val="00591418"/>
    <w:rsid w:val="00593BD6"/>
    <w:rsid w:val="005A4452"/>
    <w:rsid w:val="005A5935"/>
    <w:rsid w:val="005A63B4"/>
    <w:rsid w:val="005A6943"/>
    <w:rsid w:val="005A77D2"/>
    <w:rsid w:val="005B57D7"/>
    <w:rsid w:val="005B7DE2"/>
    <w:rsid w:val="005C03C7"/>
    <w:rsid w:val="005C1DF2"/>
    <w:rsid w:val="005C5C47"/>
    <w:rsid w:val="005C5E5F"/>
    <w:rsid w:val="005D0295"/>
    <w:rsid w:val="005D1145"/>
    <w:rsid w:val="005D29E9"/>
    <w:rsid w:val="005D63BA"/>
    <w:rsid w:val="005E36A0"/>
    <w:rsid w:val="005E3DF2"/>
    <w:rsid w:val="005F0065"/>
    <w:rsid w:val="005F16FA"/>
    <w:rsid w:val="005F4045"/>
    <w:rsid w:val="006035BD"/>
    <w:rsid w:val="00605509"/>
    <w:rsid w:val="00614F57"/>
    <w:rsid w:val="00617CB8"/>
    <w:rsid w:val="00626B41"/>
    <w:rsid w:val="00632811"/>
    <w:rsid w:val="00634BA9"/>
    <w:rsid w:val="0063702B"/>
    <w:rsid w:val="00651509"/>
    <w:rsid w:val="00652B3B"/>
    <w:rsid w:val="006600AF"/>
    <w:rsid w:val="00662EAE"/>
    <w:rsid w:val="00666461"/>
    <w:rsid w:val="0066761F"/>
    <w:rsid w:val="00674DFC"/>
    <w:rsid w:val="00685111"/>
    <w:rsid w:val="00692E66"/>
    <w:rsid w:val="006A043D"/>
    <w:rsid w:val="006A1ED7"/>
    <w:rsid w:val="006A763B"/>
    <w:rsid w:val="006B1195"/>
    <w:rsid w:val="006B17EF"/>
    <w:rsid w:val="006B6862"/>
    <w:rsid w:val="006B7677"/>
    <w:rsid w:val="006C2AE8"/>
    <w:rsid w:val="006C2C83"/>
    <w:rsid w:val="006D0F39"/>
    <w:rsid w:val="006D1748"/>
    <w:rsid w:val="006D23CE"/>
    <w:rsid w:val="006D74E3"/>
    <w:rsid w:val="006F1556"/>
    <w:rsid w:val="006F63EE"/>
    <w:rsid w:val="007033DF"/>
    <w:rsid w:val="00707E0F"/>
    <w:rsid w:val="00711158"/>
    <w:rsid w:val="00711399"/>
    <w:rsid w:val="00711DF2"/>
    <w:rsid w:val="00713E71"/>
    <w:rsid w:val="00715308"/>
    <w:rsid w:val="007252DD"/>
    <w:rsid w:val="007317D6"/>
    <w:rsid w:val="00733A0F"/>
    <w:rsid w:val="0074134F"/>
    <w:rsid w:val="00747101"/>
    <w:rsid w:val="0075454F"/>
    <w:rsid w:val="007575DE"/>
    <w:rsid w:val="00761C6F"/>
    <w:rsid w:val="00763464"/>
    <w:rsid w:val="00765899"/>
    <w:rsid w:val="00765B5C"/>
    <w:rsid w:val="007674C3"/>
    <w:rsid w:val="0077416B"/>
    <w:rsid w:val="00774DA1"/>
    <w:rsid w:val="00777E5E"/>
    <w:rsid w:val="00780E67"/>
    <w:rsid w:val="00787480"/>
    <w:rsid w:val="0079018E"/>
    <w:rsid w:val="00793E44"/>
    <w:rsid w:val="007A08C5"/>
    <w:rsid w:val="007A37F9"/>
    <w:rsid w:val="007A3E1D"/>
    <w:rsid w:val="007B5517"/>
    <w:rsid w:val="007B7A52"/>
    <w:rsid w:val="007B7E7E"/>
    <w:rsid w:val="007C0664"/>
    <w:rsid w:val="007C257E"/>
    <w:rsid w:val="007C2D38"/>
    <w:rsid w:val="007D49A4"/>
    <w:rsid w:val="007D72C1"/>
    <w:rsid w:val="007E0504"/>
    <w:rsid w:val="007E31A6"/>
    <w:rsid w:val="007E718C"/>
    <w:rsid w:val="007F341C"/>
    <w:rsid w:val="007F52DD"/>
    <w:rsid w:val="007F5C26"/>
    <w:rsid w:val="00805C3A"/>
    <w:rsid w:val="008104DC"/>
    <w:rsid w:val="00810769"/>
    <w:rsid w:val="00812E69"/>
    <w:rsid w:val="008246F8"/>
    <w:rsid w:val="008365C1"/>
    <w:rsid w:val="00842599"/>
    <w:rsid w:val="0085217B"/>
    <w:rsid w:val="008579C0"/>
    <w:rsid w:val="008722B9"/>
    <w:rsid w:val="00875F27"/>
    <w:rsid w:val="00877B38"/>
    <w:rsid w:val="00882575"/>
    <w:rsid w:val="008825C4"/>
    <w:rsid w:val="00885B9B"/>
    <w:rsid w:val="00890B86"/>
    <w:rsid w:val="008A15B9"/>
    <w:rsid w:val="008B4E3D"/>
    <w:rsid w:val="008C22CF"/>
    <w:rsid w:val="008C342E"/>
    <w:rsid w:val="008C575E"/>
    <w:rsid w:val="008D03A7"/>
    <w:rsid w:val="008D0D8B"/>
    <w:rsid w:val="008D4E65"/>
    <w:rsid w:val="008E464A"/>
    <w:rsid w:val="008E4CEF"/>
    <w:rsid w:val="008E7389"/>
    <w:rsid w:val="008F1117"/>
    <w:rsid w:val="008F4C1B"/>
    <w:rsid w:val="008F4D6E"/>
    <w:rsid w:val="008F6A5B"/>
    <w:rsid w:val="00901842"/>
    <w:rsid w:val="00915C1B"/>
    <w:rsid w:val="00916ABD"/>
    <w:rsid w:val="009243B9"/>
    <w:rsid w:val="009253C2"/>
    <w:rsid w:val="00925CB8"/>
    <w:rsid w:val="00934E6A"/>
    <w:rsid w:val="00936CEB"/>
    <w:rsid w:val="009410C5"/>
    <w:rsid w:val="00944C9D"/>
    <w:rsid w:val="009465D1"/>
    <w:rsid w:val="00972390"/>
    <w:rsid w:val="009774F2"/>
    <w:rsid w:val="009958C5"/>
    <w:rsid w:val="009962B2"/>
    <w:rsid w:val="009A346E"/>
    <w:rsid w:val="009A62F6"/>
    <w:rsid w:val="009B04AD"/>
    <w:rsid w:val="009B34F6"/>
    <w:rsid w:val="009C29AF"/>
    <w:rsid w:val="009C2ABA"/>
    <w:rsid w:val="009C4557"/>
    <w:rsid w:val="009C77DD"/>
    <w:rsid w:val="009D0B89"/>
    <w:rsid w:val="009D5EA3"/>
    <w:rsid w:val="009D7609"/>
    <w:rsid w:val="009E0B71"/>
    <w:rsid w:val="009E0C1B"/>
    <w:rsid w:val="009E584F"/>
    <w:rsid w:val="00A02A9D"/>
    <w:rsid w:val="00A02AB3"/>
    <w:rsid w:val="00A06B1D"/>
    <w:rsid w:val="00A0700D"/>
    <w:rsid w:val="00A12699"/>
    <w:rsid w:val="00A31C59"/>
    <w:rsid w:val="00A324E2"/>
    <w:rsid w:val="00A335CC"/>
    <w:rsid w:val="00A37DE7"/>
    <w:rsid w:val="00A437A5"/>
    <w:rsid w:val="00A51470"/>
    <w:rsid w:val="00A564B1"/>
    <w:rsid w:val="00A61724"/>
    <w:rsid w:val="00A61D37"/>
    <w:rsid w:val="00A64A4A"/>
    <w:rsid w:val="00A66357"/>
    <w:rsid w:val="00A71B19"/>
    <w:rsid w:val="00A745ED"/>
    <w:rsid w:val="00A74EED"/>
    <w:rsid w:val="00A83362"/>
    <w:rsid w:val="00A93124"/>
    <w:rsid w:val="00A93920"/>
    <w:rsid w:val="00A9552D"/>
    <w:rsid w:val="00A95E07"/>
    <w:rsid w:val="00A97F26"/>
    <w:rsid w:val="00AA7B71"/>
    <w:rsid w:val="00AB577C"/>
    <w:rsid w:val="00AC4510"/>
    <w:rsid w:val="00AC49C3"/>
    <w:rsid w:val="00AC66EB"/>
    <w:rsid w:val="00AD0A58"/>
    <w:rsid w:val="00AD2C26"/>
    <w:rsid w:val="00AD60DF"/>
    <w:rsid w:val="00AE2795"/>
    <w:rsid w:val="00AE5235"/>
    <w:rsid w:val="00AF07B9"/>
    <w:rsid w:val="00AF1B08"/>
    <w:rsid w:val="00AF3178"/>
    <w:rsid w:val="00AF4BA4"/>
    <w:rsid w:val="00B00EE2"/>
    <w:rsid w:val="00B03B44"/>
    <w:rsid w:val="00B1169F"/>
    <w:rsid w:val="00B11EC4"/>
    <w:rsid w:val="00B205FA"/>
    <w:rsid w:val="00B330FA"/>
    <w:rsid w:val="00B3418F"/>
    <w:rsid w:val="00B3552D"/>
    <w:rsid w:val="00B44C1B"/>
    <w:rsid w:val="00B45170"/>
    <w:rsid w:val="00B46D49"/>
    <w:rsid w:val="00B57116"/>
    <w:rsid w:val="00B57C48"/>
    <w:rsid w:val="00B6116B"/>
    <w:rsid w:val="00B658DC"/>
    <w:rsid w:val="00B71D7F"/>
    <w:rsid w:val="00B74C1B"/>
    <w:rsid w:val="00B75150"/>
    <w:rsid w:val="00B81CA7"/>
    <w:rsid w:val="00B83E85"/>
    <w:rsid w:val="00B86BFB"/>
    <w:rsid w:val="00B9073D"/>
    <w:rsid w:val="00B94BAF"/>
    <w:rsid w:val="00B952AA"/>
    <w:rsid w:val="00BA0F3D"/>
    <w:rsid w:val="00BA5704"/>
    <w:rsid w:val="00BA7271"/>
    <w:rsid w:val="00BB09C6"/>
    <w:rsid w:val="00BB3B39"/>
    <w:rsid w:val="00BC1F0C"/>
    <w:rsid w:val="00BD00A7"/>
    <w:rsid w:val="00BF6698"/>
    <w:rsid w:val="00C00F94"/>
    <w:rsid w:val="00C02693"/>
    <w:rsid w:val="00C0423D"/>
    <w:rsid w:val="00C06607"/>
    <w:rsid w:val="00C06824"/>
    <w:rsid w:val="00C07495"/>
    <w:rsid w:val="00C10538"/>
    <w:rsid w:val="00C2084F"/>
    <w:rsid w:val="00C24AC9"/>
    <w:rsid w:val="00C25E25"/>
    <w:rsid w:val="00C343B3"/>
    <w:rsid w:val="00C35193"/>
    <w:rsid w:val="00C354E8"/>
    <w:rsid w:val="00C35D0E"/>
    <w:rsid w:val="00C360F8"/>
    <w:rsid w:val="00C376F3"/>
    <w:rsid w:val="00C43A50"/>
    <w:rsid w:val="00C51CF6"/>
    <w:rsid w:val="00C572F6"/>
    <w:rsid w:val="00C620CD"/>
    <w:rsid w:val="00C66999"/>
    <w:rsid w:val="00C71654"/>
    <w:rsid w:val="00C74919"/>
    <w:rsid w:val="00C768DB"/>
    <w:rsid w:val="00C8090C"/>
    <w:rsid w:val="00C8410D"/>
    <w:rsid w:val="00C86A38"/>
    <w:rsid w:val="00C905BF"/>
    <w:rsid w:val="00C93093"/>
    <w:rsid w:val="00CB4EF6"/>
    <w:rsid w:val="00CB4F88"/>
    <w:rsid w:val="00CC113B"/>
    <w:rsid w:val="00CC266E"/>
    <w:rsid w:val="00CC3877"/>
    <w:rsid w:val="00CD212B"/>
    <w:rsid w:val="00CD509C"/>
    <w:rsid w:val="00CD50B6"/>
    <w:rsid w:val="00CD78CC"/>
    <w:rsid w:val="00CE170A"/>
    <w:rsid w:val="00CE4786"/>
    <w:rsid w:val="00CE4FEA"/>
    <w:rsid w:val="00CE759E"/>
    <w:rsid w:val="00CF1A71"/>
    <w:rsid w:val="00CF6ACA"/>
    <w:rsid w:val="00D03141"/>
    <w:rsid w:val="00D114B7"/>
    <w:rsid w:val="00D116D7"/>
    <w:rsid w:val="00D11A71"/>
    <w:rsid w:val="00D129D4"/>
    <w:rsid w:val="00D1505F"/>
    <w:rsid w:val="00D1531F"/>
    <w:rsid w:val="00D15AF2"/>
    <w:rsid w:val="00D15E6C"/>
    <w:rsid w:val="00D203A6"/>
    <w:rsid w:val="00D22921"/>
    <w:rsid w:val="00D357CF"/>
    <w:rsid w:val="00D357E6"/>
    <w:rsid w:val="00D41792"/>
    <w:rsid w:val="00D459C2"/>
    <w:rsid w:val="00D531B1"/>
    <w:rsid w:val="00D57160"/>
    <w:rsid w:val="00D60C55"/>
    <w:rsid w:val="00D641A3"/>
    <w:rsid w:val="00D71204"/>
    <w:rsid w:val="00D738EB"/>
    <w:rsid w:val="00D827B9"/>
    <w:rsid w:val="00D83B09"/>
    <w:rsid w:val="00D866BD"/>
    <w:rsid w:val="00D93FAE"/>
    <w:rsid w:val="00D94FF2"/>
    <w:rsid w:val="00D9725A"/>
    <w:rsid w:val="00D97D25"/>
    <w:rsid w:val="00DB2EB7"/>
    <w:rsid w:val="00DB7933"/>
    <w:rsid w:val="00DC3CBF"/>
    <w:rsid w:val="00DC54BB"/>
    <w:rsid w:val="00DD6AA5"/>
    <w:rsid w:val="00DD75CF"/>
    <w:rsid w:val="00DD7687"/>
    <w:rsid w:val="00DE739A"/>
    <w:rsid w:val="00DF03D6"/>
    <w:rsid w:val="00DF5133"/>
    <w:rsid w:val="00DF5A6F"/>
    <w:rsid w:val="00E104E1"/>
    <w:rsid w:val="00E134A9"/>
    <w:rsid w:val="00E1622B"/>
    <w:rsid w:val="00E1749D"/>
    <w:rsid w:val="00E2093B"/>
    <w:rsid w:val="00E224B8"/>
    <w:rsid w:val="00E33053"/>
    <w:rsid w:val="00E3391A"/>
    <w:rsid w:val="00E34EEC"/>
    <w:rsid w:val="00E3684B"/>
    <w:rsid w:val="00E447F3"/>
    <w:rsid w:val="00E55111"/>
    <w:rsid w:val="00E558BC"/>
    <w:rsid w:val="00E609A6"/>
    <w:rsid w:val="00E61FB9"/>
    <w:rsid w:val="00E64CCD"/>
    <w:rsid w:val="00E64FF7"/>
    <w:rsid w:val="00E6539B"/>
    <w:rsid w:val="00E65E14"/>
    <w:rsid w:val="00E77C4B"/>
    <w:rsid w:val="00E86986"/>
    <w:rsid w:val="00E9171D"/>
    <w:rsid w:val="00E9486F"/>
    <w:rsid w:val="00EA1AE0"/>
    <w:rsid w:val="00EA2484"/>
    <w:rsid w:val="00EB2B50"/>
    <w:rsid w:val="00EB3712"/>
    <w:rsid w:val="00EB38BA"/>
    <w:rsid w:val="00EB4DF1"/>
    <w:rsid w:val="00EB517E"/>
    <w:rsid w:val="00EB5466"/>
    <w:rsid w:val="00EB762C"/>
    <w:rsid w:val="00EB7A3A"/>
    <w:rsid w:val="00EC0D92"/>
    <w:rsid w:val="00ED11A8"/>
    <w:rsid w:val="00ED2FCA"/>
    <w:rsid w:val="00ED63EB"/>
    <w:rsid w:val="00EE07E9"/>
    <w:rsid w:val="00EE51AE"/>
    <w:rsid w:val="00EF1B20"/>
    <w:rsid w:val="00EF49A4"/>
    <w:rsid w:val="00EF7075"/>
    <w:rsid w:val="00F0434B"/>
    <w:rsid w:val="00F04687"/>
    <w:rsid w:val="00F160B3"/>
    <w:rsid w:val="00F20C13"/>
    <w:rsid w:val="00F2234A"/>
    <w:rsid w:val="00F2571B"/>
    <w:rsid w:val="00F2590D"/>
    <w:rsid w:val="00F27F47"/>
    <w:rsid w:val="00F31101"/>
    <w:rsid w:val="00F31148"/>
    <w:rsid w:val="00F3300F"/>
    <w:rsid w:val="00F33B5A"/>
    <w:rsid w:val="00F36406"/>
    <w:rsid w:val="00F36992"/>
    <w:rsid w:val="00F3719D"/>
    <w:rsid w:val="00F40E52"/>
    <w:rsid w:val="00F42FF5"/>
    <w:rsid w:val="00F44AA0"/>
    <w:rsid w:val="00F56A6D"/>
    <w:rsid w:val="00F57CBD"/>
    <w:rsid w:val="00F676E7"/>
    <w:rsid w:val="00F70C0E"/>
    <w:rsid w:val="00F72860"/>
    <w:rsid w:val="00F827CE"/>
    <w:rsid w:val="00F858C0"/>
    <w:rsid w:val="00F92BF1"/>
    <w:rsid w:val="00F9383D"/>
    <w:rsid w:val="00FB0FFF"/>
    <w:rsid w:val="00FB10B8"/>
    <w:rsid w:val="00FC2CFB"/>
    <w:rsid w:val="00FC4D3F"/>
    <w:rsid w:val="00FC5CFD"/>
    <w:rsid w:val="00FC6D55"/>
    <w:rsid w:val="00FC7E50"/>
    <w:rsid w:val="00FD0598"/>
    <w:rsid w:val="00FD3DCC"/>
    <w:rsid w:val="00FD4331"/>
    <w:rsid w:val="00FD6840"/>
    <w:rsid w:val="00FE2121"/>
    <w:rsid w:val="00F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E738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8E7389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8E7389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E1622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1622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1622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1622B"/>
    <w:rPr>
      <w:b/>
      <w:bCs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Istaknuto">
    <w:name w:val="Emphasis"/>
    <w:basedOn w:val="Zadanifontodlomka"/>
    <w:uiPriority w:val="20"/>
    <w:qFormat/>
    <w:rsid w:val="00626B41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D72C1"/>
  </w:style>
  <w:style w:type="paragraph" w:styleId="Podnoje">
    <w:name w:val="footer"/>
    <w:basedOn w:val="Normal"/>
    <w:link w:val="Podnoje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D72C1"/>
  </w:style>
  <w:style w:type="character" w:customStyle="1" w:styleId="apple-converted-space">
    <w:name w:val="apple-converted-space"/>
    <w:basedOn w:val="Zadanifontodlomka"/>
    <w:rsid w:val="0079018E"/>
  </w:style>
  <w:style w:type="paragraph" w:styleId="StandardWeb">
    <w:name w:val="Normal (Web)"/>
    <w:basedOn w:val="Normal"/>
    <w:uiPriority w:val="99"/>
    <w:unhideWhenUsed/>
    <w:rsid w:val="00D9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541DE8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30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fina.hr/info.biz" TargetMode="External"/><Relationship Id="rId18" Type="http://schemas.openxmlformats.org/officeDocument/2006/relationships/hyperlink" Target="https://jrr.fina.hr/jrir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jrr@fina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info@fina.hr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fina.hr/Default.aspx?sec=97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rodaja@fina.h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C7BE-A003-4481-863E-9A2D25C8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korisnik</cp:lastModifiedBy>
  <cp:revision>5</cp:revision>
  <cp:lastPrinted>2019-06-12T12:47:00Z</cp:lastPrinted>
  <dcterms:created xsi:type="dcterms:W3CDTF">2021-07-29T11:09:00Z</dcterms:created>
  <dcterms:modified xsi:type="dcterms:W3CDTF">2021-07-31T11:06:00Z</dcterms:modified>
</cp:coreProperties>
</file>