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9" w:rsidRPr="00280776" w:rsidRDefault="00F47876" w:rsidP="00B22E6F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28077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28077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DJELATNOSTI TEKSTILNE INDUSTRIJE </w:t>
      </w:r>
    </w:p>
    <w:p w:rsidR="009866FC" w:rsidRPr="00280776" w:rsidRDefault="00FA54CA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28077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– PRESJEK 2005.-2010.-201</w:t>
      </w:r>
      <w:r w:rsidR="00327A1C" w:rsidRPr="0028077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5</w:t>
      </w:r>
      <w:r w:rsidRPr="0028077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GODINA</w:t>
      </w:r>
    </w:p>
    <w:p w:rsidR="00DD0623" w:rsidRPr="008C7963" w:rsidRDefault="00281A6B" w:rsidP="00D92C21">
      <w:pPr>
        <w:tabs>
          <w:tab w:val="left" w:pos="0"/>
          <w:tab w:val="left" w:pos="5954"/>
          <w:tab w:val="left" w:pos="7740"/>
        </w:tabs>
        <w:spacing w:before="12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Kroz promatrano razdoblje broj poduzetnika u djelatnosti proizvodnje tekstila bio je najveći 2005. godine, kada je to bila pretežita djelatnost 262 </w:t>
      </w:r>
      <w:r w:rsidR="002309D4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poduzetnika, 2010.</w:t>
      </w:r>
      <w:r w:rsidR="006B1C5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godine</w:t>
      </w:r>
      <w:r w:rsidR="002309D4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taj broj smanjen na 239, a u 201</w:t>
      </w:r>
      <w:r w:rsidR="00B91F3D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2309D4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u toj je djelatnosti bilo 25</w:t>
      </w:r>
      <w:r w:rsidR="00EE77CF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="00491601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</w:t>
      </w:r>
      <w:r w:rsidR="002309D4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C35E56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poduzetnika u 2015. godini 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tekstilnoj 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industrij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B1C5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sjedištu poslovanja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pokaz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ala 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D92C2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veću koncentraciju poduzetnika na području Grada Zagreba (61), 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slijede Primorsko-goranska (25) i Splitsko-dalmatinska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županija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(22</w:t>
      </w:r>
      <w:r w:rsidR="00DD0623" w:rsidRPr="008C7963">
        <w:rPr>
          <w:rFonts w:ascii="Arial" w:hAnsi="Arial" w:cs="Arial"/>
          <w:sz w:val="20"/>
          <w:szCs w:val="20"/>
        </w:rPr>
        <w:t xml:space="preserve">). 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Najmanje poduzetnika u toj djelatnosti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po 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jedan poduzetnik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sjedište ima u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Koprivničko-križevačkoj, Ličko-senjskoj i Požeško-slavonsko</w:t>
      </w:r>
      <w:r w:rsidR="00B22E6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</w:t>
      </w:r>
      <w:r w:rsidR="00B22E6F" w:rsidRPr="00B22E6F">
        <w:t xml:space="preserve"> </w:t>
      </w:r>
      <w:r w:rsidR="00B22E6F" w:rsidRPr="00B22E6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županiji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Krapinsko-zagorska županija vodeća je po ostvarenim ukupnim prihodima 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tekstilnoj industriji u </w:t>
      </w:r>
      <w:r w:rsidR="00DD0623" w:rsidRPr="008C796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2015. godini (618,7 milijuna kuna).</w:t>
      </w:r>
    </w:p>
    <w:p w:rsidR="009974B7" w:rsidRDefault="009974B7" w:rsidP="009F6780">
      <w:pPr>
        <w:tabs>
          <w:tab w:val="left" w:pos="1134"/>
          <w:tab w:val="left" w:pos="6096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Osnovni financijski rezultati poslovanja poduzetnika u djelatnosti 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proizvodnje tekstila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- presjek 2005.-2010.-201</w:t>
      </w:r>
      <w:r w:rsidR="001855DA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godina</w:t>
      </w:r>
      <w:r w:rsidR="00776A7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F9000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kuna, prosječne plaće u kunama)</w:t>
      </w:r>
    </w:p>
    <w:tbl>
      <w:tblPr>
        <w:tblW w:w="9864" w:type="dxa"/>
        <w:jc w:val="center"/>
        <w:tblInd w:w="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587"/>
        <w:gridCol w:w="1587"/>
        <w:gridCol w:w="1588"/>
      </w:tblGrid>
      <w:tr w:rsidR="00891974" w:rsidRPr="00F314D5" w:rsidTr="00891974">
        <w:trPr>
          <w:trHeight w:hRule="exact" w:val="397"/>
          <w:jc w:val="center"/>
        </w:trPr>
        <w:tc>
          <w:tcPr>
            <w:tcW w:w="5102" w:type="dxa"/>
            <w:vMerge w:val="restart"/>
            <w:shd w:val="clear" w:color="000000" w:fill="00325A"/>
            <w:vAlign w:val="center"/>
          </w:tcPr>
          <w:p w:rsidR="00891974" w:rsidRPr="001855DA" w:rsidRDefault="00891974" w:rsidP="008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919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762" w:type="dxa"/>
            <w:gridSpan w:val="3"/>
            <w:shd w:val="clear" w:color="000000" w:fill="16365C"/>
            <w:noWrap/>
            <w:vAlign w:val="center"/>
          </w:tcPr>
          <w:p w:rsidR="00891974" w:rsidRPr="00891974" w:rsidRDefault="00891974" w:rsidP="008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919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Odjeljak djelatnosti 13 - Proizvodnja tekstila</w:t>
            </w:r>
          </w:p>
          <w:p w:rsidR="00891974" w:rsidRPr="00B22E6F" w:rsidRDefault="00891974" w:rsidP="008919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B22E6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891974" w:rsidRPr="00F314D5" w:rsidTr="00891974">
        <w:trPr>
          <w:trHeight w:hRule="exact" w:val="283"/>
          <w:jc w:val="center"/>
        </w:trPr>
        <w:tc>
          <w:tcPr>
            <w:tcW w:w="5102" w:type="dxa"/>
            <w:vMerge/>
            <w:shd w:val="clear" w:color="000000" w:fill="00325A"/>
            <w:vAlign w:val="center"/>
            <w:hideMark/>
          </w:tcPr>
          <w:p w:rsidR="00891974" w:rsidRPr="001855DA" w:rsidRDefault="00891974" w:rsidP="00185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587" w:type="dxa"/>
            <w:shd w:val="clear" w:color="000000" w:fill="16365C"/>
            <w:noWrap/>
            <w:vAlign w:val="center"/>
            <w:hideMark/>
          </w:tcPr>
          <w:p w:rsidR="00891974" w:rsidRPr="001855DA" w:rsidRDefault="00891974" w:rsidP="00185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855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2005.</w:t>
            </w:r>
          </w:p>
        </w:tc>
        <w:tc>
          <w:tcPr>
            <w:tcW w:w="1587" w:type="dxa"/>
            <w:shd w:val="clear" w:color="000000" w:fill="16365C"/>
            <w:noWrap/>
            <w:vAlign w:val="center"/>
            <w:hideMark/>
          </w:tcPr>
          <w:p w:rsidR="00891974" w:rsidRPr="001855DA" w:rsidRDefault="00891974" w:rsidP="00185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855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2010.</w:t>
            </w:r>
          </w:p>
        </w:tc>
        <w:tc>
          <w:tcPr>
            <w:tcW w:w="1588" w:type="dxa"/>
            <w:shd w:val="clear" w:color="000000" w:fill="16365C"/>
            <w:noWrap/>
            <w:vAlign w:val="center"/>
            <w:hideMark/>
          </w:tcPr>
          <w:p w:rsidR="00891974" w:rsidRPr="001855DA" w:rsidRDefault="00891974" w:rsidP="00185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855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2015.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Broj poduzetnika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262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239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256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Broj dobitaša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181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152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179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81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87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77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Broj zaposlenih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7.604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4.039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3.245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Ukupni prihodi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1.800.344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1.376.312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1.522.478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Ukupni rashodi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1.789.529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1.394.553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1.391.418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Dobit prije oporezivanja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105.175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72.157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148.855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Gubitak prije oporezivanja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94.361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90.398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17.796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Porez na dobit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8.244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5.998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11.788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Dobit razdoblja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96.956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66.223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137.055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Gubitak razdoblja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94.386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90.463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17.783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B22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Konsolidirani fin</w:t>
            </w:r>
            <w:r w:rsidR="00B22E6F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an</w:t>
            </w:r>
            <w:r w:rsidRPr="001855DA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. rez</w:t>
            </w:r>
            <w:r w:rsidR="008C7963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ult</w:t>
            </w:r>
            <w:r w:rsidRPr="001855DA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. – dobit (+) ili gubitak (-) razdoblja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2.570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-24.240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119.272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Izvoz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796.076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565.625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714.587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Uvoz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571.805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468.740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617.659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Trgovinski saldo (izvoz minus uvoz)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224.271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96.885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96.927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Investicije u novu dugotrajnu imovinu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122.646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68.751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67.236</w:t>
            </w:r>
          </w:p>
        </w:tc>
      </w:tr>
      <w:tr w:rsidR="001855DA" w:rsidRPr="00F314D5" w:rsidTr="00891974">
        <w:trPr>
          <w:trHeight w:hRule="exact" w:val="283"/>
          <w:jc w:val="center"/>
        </w:trPr>
        <w:tc>
          <w:tcPr>
            <w:tcW w:w="5102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Prosječne mjesečne neto plaće po zaposlenom 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2.580</w:t>
            </w:r>
          </w:p>
        </w:tc>
        <w:tc>
          <w:tcPr>
            <w:tcW w:w="1587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3.160</w:t>
            </w:r>
          </w:p>
        </w:tc>
        <w:tc>
          <w:tcPr>
            <w:tcW w:w="1588" w:type="dxa"/>
            <w:shd w:val="clear" w:color="000000" w:fill="DBE5F1"/>
            <w:vAlign w:val="center"/>
            <w:hideMark/>
          </w:tcPr>
          <w:p w:rsidR="001855DA" w:rsidRPr="001855DA" w:rsidRDefault="001855DA" w:rsidP="0018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855DA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3.506</w:t>
            </w:r>
          </w:p>
        </w:tc>
      </w:tr>
    </w:tbl>
    <w:p w:rsidR="009974B7" w:rsidRDefault="009974B7" w:rsidP="009974B7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obrada GFI-a za </w:t>
      </w:r>
      <w:r w:rsidR="00B7152E" w:rsidRPr="00B7152E">
        <w:rPr>
          <w:rFonts w:ascii="Arial" w:hAnsi="Arial" w:cs="Arial"/>
          <w:i/>
          <w:color w:val="1F497D" w:themeColor="text2"/>
          <w:sz w:val="16"/>
          <w:szCs w:val="16"/>
        </w:rPr>
        <w:t>2005., 2010. i</w:t>
      </w:r>
      <w:r w:rsidR="00B7152E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1855DA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031CB2" w:rsidRPr="00280776" w:rsidRDefault="00031CB2" w:rsidP="00F314D5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Uspore</w:t>
      </w:r>
      <w:r w:rsidR="009C304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dba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</w:t>
      </w:r>
      <w:r w:rsidR="009C304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zaposlenih </w:t>
      </w:r>
      <w:r w:rsidR="009C304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kod poduzetnika u djelatnosti proizvodnje tekstila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kroz </w:t>
      </w:r>
      <w:r w:rsidR="00C52EB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razdoblje od 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2005.</w:t>
      </w:r>
      <w:r w:rsidR="00C52EB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 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 w:rsidR="00C72C43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="00C52EB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C304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pokazala je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da je u odnosu na 2005. godinu </w:t>
      </w:r>
      <w:r w:rsidR="009C304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zaposlenih u 201</w:t>
      </w:r>
      <w:r w:rsidR="00C72C43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9C304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manj</w:t>
      </w:r>
      <w:r w:rsidR="009C304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za </w:t>
      </w:r>
      <w:r w:rsidR="00522A4E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EE6E9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C72C43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359</w:t>
      </w:r>
      <w:r w:rsidR="00522A4E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76491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57,3</w:t>
      </w:r>
      <w:r w:rsidR="00C72C43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522A4E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227237" w:rsidRPr="00280776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1"/>
      </w:r>
    </w:p>
    <w:p w:rsidR="00261469" w:rsidRPr="007D0AC9" w:rsidRDefault="00B7152E" w:rsidP="00F314D5">
      <w:pPr>
        <w:tabs>
          <w:tab w:val="left" w:pos="1134"/>
        </w:tabs>
        <w:spacing w:before="180" w:after="0" w:line="240" w:lineRule="auto"/>
        <w:ind w:left="1134" w:hanging="1134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28077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="007B6D6E" w:rsidRPr="0028077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28077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Broj zaposlenih kod poduzetnika u djelatnosti proizvodnje tekstila – presjek, 2005., 2010. i 201</w:t>
      </w:r>
      <w:r w:rsidR="00EF0581" w:rsidRPr="0028077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Pr="0028077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7D0AC9" w:rsidRPr="0028077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</w:p>
    <w:p w:rsidR="00491601" w:rsidRPr="00B7152E" w:rsidRDefault="00EF0581" w:rsidP="00B22E6F">
      <w:pPr>
        <w:tabs>
          <w:tab w:val="left" w:pos="1134"/>
        </w:tabs>
        <w:spacing w:before="40"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36D30C79" wp14:editId="59925B77">
            <wp:extent cx="6178163" cy="2003729"/>
            <wp:effectExtent l="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008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2E" w:rsidRDefault="00B7152E" w:rsidP="00D92C21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obrada GFI-a za </w:t>
      </w:r>
      <w:r>
        <w:rPr>
          <w:rFonts w:ascii="Arial" w:hAnsi="Arial" w:cs="Arial"/>
          <w:i/>
          <w:color w:val="1F497D" w:themeColor="text2"/>
          <w:sz w:val="16"/>
          <w:szCs w:val="16"/>
        </w:rPr>
        <w:t xml:space="preserve">2005., 2010. i 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EF0581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681D1B" w:rsidRPr="00280776" w:rsidRDefault="00227237" w:rsidP="009F6780">
      <w:pPr>
        <w:widowControl w:val="0"/>
        <w:spacing w:before="16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Razlog tomu je što su u 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proteklih 10 godina </w:t>
      </w:r>
      <w:r w:rsidR="00974DD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prestala poslovati 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</w:t>
      </w:r>
      <w:r w:rsidR="00974DD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ka od društava među kojim</w:t>
      </w:r>
      <w:r w:rsidR="00491601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974DD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i ne</w:t>
      </w:r>
      <w:r w:rsidR="00491601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ka</w:t>
      </w:r>
      <w:r w:rsidR="00974DD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dašnji 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 xml:space="preserve">gigant poput </w:t>
      </w:r>
      <w:hyperlink r:id="rId9" w:history="1">
        <w:r w:rsidR="00681D1B" w:rsidRPr="002D3471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Pamučne industrije Duga Resa d.d.</w:t>
        </w:r>
      </w:hyperlink>
      <w:r w:rsidR="00681D1B" w:rsidRPr="002D3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k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oja je krajem 80-ih zapošljavala 4.500 radnika. </w:t>
      </w:r>
      <w:r w:rsidR="00E577B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 w:rsidR="00396612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E577B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</w:t>
      </w:r>
      <w:r w:rsidR="00E577B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društvo je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</w:t>
      </w:r>
      <w:r w:rsidR="00E577B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ilo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 u iznosu od </w:t>
      </w:r>
      <w:r w:rsidR="00396612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60,1</w:t>
      </w:r>
      <w:r w:rsidR="00562AE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396612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s </w:t>
      </w:r>
      <w:r w:rsidR="00E577B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jednim</w:t>
      </w:r>
      <w:r w:rsidR="00396612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zaposlenim te najveću dobit razdoblja u djelatnosti proizvodnje tekstila</w:t>
      </w:r>
      <w:r w:rsidR="00333069" w:rsidRPr="00333069">
        <w:t xml:space="preserve"> </w:t>
      </w:r>
      <w:r w:rsidR="00333069" w:rsidRP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iznosu od 57,3 milijuna kuna</w:t>
      </w:r>
      <w:r w:rsid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(tablica 4)</w:t>
      </w:r>
      <w:r w:rsidR="00396612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681D1B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Trgovački sud u Zagrebu, stalna služba u Karlovcu, brisao je ovo društvo 11. prosinca 2015. godine.</w:t>
      </w:r>
    </w:p>
    <w:p w:rsidR="00AB1863" w:rsidRPr="00280776" w:rsidRDefault="009C3047" w:rsidP="00D92C21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Prosječni prihodi po poduzetniku u 2005. godini iznos</w:t>
      </w:r>
      <w:r w:rsidR="000060BF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ili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060BF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6,9 milijuna kuna, u 2010. godini 5,7 milijuna kuna, a u 201</w:t>
      </w:r>
      <w:r w:rsidR="006F05C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="006F05C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 </w:t>
      </w:r>
      <w:r w:rsidR="00404A7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 čija je pretežita djelatnost proizvodnja tekstila</w:t>
      </w:r>
      <w:r w:rsidR="00745F4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ostvarili su n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ajveć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dobit razdoblja </w:t>
      </w:r>
      <w:r w:rsidR="00714FBC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3863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745F4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3863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137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14FBC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što je za </w:t>
      </w:r>
      <w:r w:rsidR="003863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107 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više nego </w:t>
      </w:r>
      <w:r w:rsidR="003863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2010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3863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odine</w:t>
      </w:r>
      <w:r w:rsidR="003863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41,4 % više nego 2005. godine.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Gubitak razdo</w:t>
      </w:r>
      <w:r w:rsidR="00474BD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blja bio</w:t>
      </w:r>
      <w:r w:rsidR="00E87F6F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</w:t>
      </w:r>
      <w:r w:rsidR="00474BD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2005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i iznosio je </w:t>
      </w:r>
      <w:r w:rsidR="00474BD0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94,4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(</w:t>
      </w:r>
      <w:r w:rsidR="00E87F6F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430,8 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AD3627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više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</w:t>
      </w:r>
      <w:r w:rsidR="00745F7C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E87F6F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godinu). Poduzetnici </w:t>
      </w:r>
      <w:r w:rsidR="00AB1863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ovog odjeljka 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AB1863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negativno 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poslovali </w:t>
      </w:r>
      <w:r w:rsidR="00AB1863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2010. godini kada su 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ostvarili neto </w:t>
      </w:r>
      <w:r w:rsidR="00AB1863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 od 24,2 milijuna kuna</w:t>
      </w:r>
      <w:r w:rsidR="002E1EB9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</w:p>
    <w:p w:rsidR="0003249F" w:rsidRDefault="002E1EB9" w:rsidP="00891974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navedeno</w:t>
      </w:r>
      <w:r w:rsidR="004976C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976C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odjeljku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u 201</w:t>
      </w:r>
      <w:r w:rsidR="008C09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4976C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poslovalo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976C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976C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25</w:t>
      </w:r>
      <w:r w:rsidR="008C09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od kojih je </w:t>
      </w:r>
      <w:r w:rsidR="008C09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69,9 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poslovalo s dobiti, a </w:t>
      </w:r>
      <w:r w:rsidR="008C09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30,1 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s gubitkom. </w:t>
      </w:r>
      <w:r w:rsidR="00B522BC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</w:t>
      </w:r>
      <w:r w:rsidR="0003249F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eći broj poduzetnika, njih 262, poslovao je u 2005. godini od kojih je 69,1</w:t>
      </w:r>
      <w:r w:rsidR="008C09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3249F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ostvarilo dobit, a 30,9</w:t>
      </w:r>
      <w:r w:rsidR="008C09CD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3249F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gubitak razdoblja. </w:t>
      </w:r>
    </w:p>
    <w:p w:rsidR="00DD1130" w:rsidRDefault="00DD1130" w:rsidP="00DD1130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 čija je pretežita djelatnost proizvodnja tekstila (NKD 2007, odjeljak 13), poslovnu su 2015. godinu završili s pozitivnim financijskim rezultatom, neto dobiti u iznosu od 119,3 milijuna kuna</w:t>
      </w:r>
      <w:r w:rsidR="00AF52A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 256 poduzetnika u odjeljku, 179 je poslovalo s dobiti, a 77 poduzetnika su iskazala gubitak razdoblja. Najveći gubitaš u 2015. godini bilo je društvo </w:t>
      </w:r>
      <w:hyperlink r:id="rId10" w:history="1">
        <w:r w:rsidRPr="0001736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VUTEKS FENIKS d.o.o. u stečaju</w:t>
        </w:r>
      </w:hyperlink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7,1 milijun kuna.</w:t>
      </w:r>
    </w:p>
    <w:p w:rsidR="00AF52AD" w:rsidRPr="00F206FC" w:rsidRDefault="00AF52AD" w:rsidP="00AF52AD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F52A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Investicije u novu dugotrajnu imovinu</w:t>
      </w:r>
      <w:r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u 2005. godini su iznosile 122,6 milijuna kuna, a u 2015. godini iznosile su 67,2 milijuna kuna</w:t>
      </w:r>
      <w:r w:rsidR="00021D0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</w:t>
      </w:r>
      <w:r w:rsidR="00021D0D" w:rsidRPr="00F206FC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Najveći investitor u 2005. godini bilo je društvo </w:t>
      </w:r>
      <w:hyperlink r:id="rId11" w:history="1">
        <w:r w:rsidR="00021D0D" w:rsidRPr="00F206F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YTRES d.o.o.</w:t>
        </w:r>
      </w:hyperlink>
      <w:r w:rsidR="00021D0D" w:rsidRPr="00F206FC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sa 49,5 milijuna kuna investicija u novu dugotrajnu imovinu, dok je 2015. godine vodeće društvo</w:t>
      </w:r>
      <w:r w:rsidR="00916FDD" w:rsidRPr="00F206FC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bilo</w:t>
      </w:r>
      <w:r w:rsidR="00021D0D" w:rsidRPr="00F206FC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hyperlink r:id="rId12" w:history="1">
        <w:r w:rsidR="00021D0D" w:rsidRPr="00F206F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KELTEKS d.o.o.</w:t>
        </w:r>
      </w:hyperlink>
      <w:r w:rsidR="00021D0D" w:rsidRPr="00F206FC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sa 19,4 milijuna kuna.</w:t>
      </w:r>
      <w:r w:rsidR="00F206FC" w:rsidRPr="00F206FC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Društvo </w:t>
      </w:r>
      <w:hyperlink r:id="rId13" w:history="1">
        <w:r w:rsidR="00F206FC" w:rsidRPr="00F206F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YTRES d.o.o.</w:t>
        </w:r>
      </w:hyperlink>
      <w:r w:rsidR="00F206FC" w:rsidRPr="00F206FC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206FC" w:rsidRPr="00F206FC">
        <w:rPr>
          <w:rStyle w:val="Hyperlink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>je u međuvremenu pr</w:t>
      </w:r>
      <w:r w:rsidR="00DF6B39">
        <w:rPr>
          <w:rStyle w:val="Hyperlink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 xml:space="preserve">ema NKD-u 2007. </w:t>
      </w:r>
      <w:r w:rsidR="00D10471">
        <w:rPr>
          <w:rStyle w:val="Hyperlink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 xml:space="preserve">razvrstano </w:t>
      </w:r>
      <w:bookmarkStart w:id="0" w:name="_GoBack"/>
      <w:bookmarkEnd w:id="0"/>
      <w:r w:rsidR="00DF6B39">
        <w:rPr>
          <w:rStyle w:val="Hyperlink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 xml:space="preserve">u drugi odjeljak, </w:t>
      </w:r>
      <w:r w:rsidR="00F206FC">
        <w:rPr>
          <w:rStyle w:val="Hyperlink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 xml:space="preserve">C 14 </w:t>
      </w:r>
      <w:r w:rsidR="00DF6B39">
        <w:rPr>
          <w:rStyle w:val="Hyperlink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>–</w:t>
      </w:r>
      <w:r w:rsidR="00F206FC">
        <w:rPr>
          <w:rStyle w:val="Hyperlink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 xml:space="preserve"> </w:t>
      </w:r>
      <w:r w:rsidR="00DF6B39">
        <w:rPr>
          <w:rStyle w:val="Hyperlink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>Proizvodnja odjeće.</w:t>
      </w:r>
    </w:p>
    <w:p w:rsidR="00DD1130" w:rsidRPr="00280776" w:rsidRDefault="00DD1130" w:rsidP="00DD1130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Prosječna mjesečna neto plaća poduzetnika u tekstilnoj industriji u 2015. godini, iznosila je 3.506 kuna i bila je za 925 kuna ili 35,9 % veća u odnosu na plaću obračunatu u 2005. godini (2.580 kuna), za 30,1 % manja u odnosu na prosječnu plaću područja djelatnosti C – Prerađivačka industrija (5.016 kuna) te za 30,1 % manja u odnosu na prosječnu mjesečnu neto plaću poduzetnika RH (5.019 kuna).</w:t>
      </w:r>
    </w:p>
    <w:p w:rsidR="0042558D" w:rsidRPr="00F84CF7" w:rsidRDefault="0042558D" w:rsidP="00DF6B39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Top 10 poduzetnika prema ukupnom prihodu 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 xml:space="preserve">u 2005. </w:t>
      </w:r>
      <w:r w:rsidR="00CE3200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g</w:t>
      </w:r>
      <w:r w:rsidR="00F84CF7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odini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djelatnosti </w:t>
      </w:r>
      <w:r w:rsidR="00F84CF7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roizvodnj</w:t>
      </w:r>
      <w:r w:rsidR="00F84CF7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e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tekstila</w:t>
      </w:r>
      <w:r w:rsidR="00DF6B3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prema NKD-u 2002., </w:t>
      </w:r>
      <w:r w:rsidR="00DF6B3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F84CF7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809" w:type="dxa"/>
        <w:jc w:val="center"/>
        <w:tblLook w:val="04A0" w:firstRow="1" w:lastRow="0" w:firstColumn="1" w:lastColumn="0" w:noHBand="0" w:noVBand="1"/>
      </w:tblPr>
      <w:tblGrid>
        <w:gridCol w:w="454"/>
        <w:gridCol w:w="1304"/>
        <w:gridCol w:w="3515"/>
        <w:gridCol w:w="1077"/>
        <w:gridCol w:w="1191"/>
        <w:gridCol w:w="1134"/>
        <w:gridCol w:w="1134"/>
      </w:tblGrid>
      <w:tr w:rsidR="008C7963" w:rsidRPr="008C7963" w:rsidTr="00D92C21">
        <w:trPr>
          <w:cantSplit/>
          <w:trHeight w:val="680"/>
          <w:tblHeader/>
          <w:jc w:val="center"/>
        </w:trPr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textDirection w:val="btLr"/>
            <w:vAlign w:val="center"/>
            <w:hideMark/>
          </w:tcPr>
          <w:p w:rsidR="006B1919" w:rsidRPr="008C7963" w:rsidRDefault="006B1919" w:rsidP="008C79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FFFFFF"/>
                <w:sz w:val="17"/>
                <w:szCs w:val="17"/>
                <w:lang w:eastAsia="hr-HR"/>
              </w:rPr>
            </w:pPr>
            <w:r w:rsidRPr="008C796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04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515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077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</w:tcPr>
          <w:p w:rsidR="006B1919" w:rsidRDefault="006B1919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</w:t>
            </w:r>
          </w:p>
          <w:p w:rsidR="006B1919" w:rsidRPr="00F36212" w:rsidRDefault="006B1919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prihod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ili gubitak razdoblja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70091830677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F206FC" w:rsidP="007B6D6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14" w:history="1">
              <w:r w:rsidR="00404A70" w:rsidRPr="0091391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TUBLA TEKSTIL d.o.o.</w:t>
              </w:r>
            </w:hyperlink>
            <w:r w:rsidR="00404A70">
              <w:rPr>
                <w:rStyle w:val="FootnoteReference"/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ootnoteReference w:id="2"/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B6D6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Čakovec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154.064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229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37.934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58970107989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F206FC" w:rsidP="007B6D6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15" w:history="1">
              <w:r w:rsidR="00404A70" w:rsidRPr="0091391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PREVENT ZLATAR d.o.o.</w:t>
              </w:r>
            </w:hyperlink>
            <w:r w:rsidR="00404A70">
              <w:rPr>
                <w:rStyle w:val="FootnoteReference"/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ootnoteReference w:id="3"/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B6D6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Zlatar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123.020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361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5.076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46106063049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F206FC" w:rsidP="003B038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16" w:history="1">
              <w:r w:rsidR="00404A70" w:rsidRPr="0091391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JADRAN d.d.</w:t>
              </w:r>
            </w:hyperlink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B6D6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Zagreb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113.281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336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1.973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57956507589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F206FC" w:rsidP="007B6D6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17" w:history="1">
              <w:r w:rsidR="00404A70" w:rsidRPr="0091391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TKZ d.o.o.</w:t>
              </w:r>
            </w:hyperlink>
            <w:r w:rsidR="00404A70">
              <w:rPr>
                <w:rStyle w:val="FootnoteReference"/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ootnoteReference w:id="4"/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B6D6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Zagreb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83.177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6.741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55706719199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F206FC" w:rsidP="007B6D6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18" w:history="1">
              <w:r w:rsidR="00404A70" w:rsidRPr="0091391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MTČ Tvornica čarapa d.d. Čakovec</w:t>
              </w:r>
            </w:hyperlink>
            <w:r w:rsidR="00404A70">
              <w:rPr>
                <w:rStyle w:val="FootnoteReference"/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ootnoteReference w:id="5"/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B6D6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Čakovec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76.575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344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-1.256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41431665528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B6109" w:rsidRDefault="00F206FC" w:rsidP="007B6D6E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hyperlink r:id="rId19" w:history="1">
              <w:r w:rsidR="00404A70" w:rsidRPr="0091391B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KELTEKS d.o.o.</w:t>
              </w:r>
            </w:hyperlink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B6D6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Karlovac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74.693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5.187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50522457221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B6109" w:rsidRDefault="00F206FC" w:rsidP="007B6D6E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hyperlink r:id="rId20" w:history="1">
              <w:r w:rsidR="00404A70" w:rsidRPr="00A55C36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NIRD d.o.o.</w:t>
              </w:r>
            </w:hyperlink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52A4A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K</w:t>
            </w:r>
            <w:r w:rsidR="00752A4A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aštel</w:t>
            </w: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 xml:space="preserve"> L</w:t>
            </w:r>
            <w:r w:rsidR="00752A4A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72.236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4.211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16536095427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B6109" w:rsidRDefault="00F206FC" w:rsidP="007B6D6E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hyperlink r:id="rId21" w:history="1">
              <w:r w:rsidR="00745F40" w:rsidRPr="00A55C36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ČATEKS</w:t>
              </w:r>
              <w:r w:rsidR="00404A70" w:rsidRPr="00A55C36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 xml:space="preserve"> d.d.</w:t>
              </w:r>
            </w:hyperlink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B6D6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Čakovec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70.844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479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-13.777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66421949049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B6109" w:rsidRDefault="00F206FC" w:rsidP="007B6D6E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hyperlink r:id="rId22" w:history="1">
              <w:r w:rsidR="00404A70" w:rsidRPr="00A55C36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REGENERACIJA d.d.</w:t>
              </w:r>
            </w:hyperlink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B6D6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Zabok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69.254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337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464</w:t>
            </w:r>
          </w:p>
        </w:tc>
      </w:tr>
      <w:tr w:rsidR="008C7963" w:rsidRPr="008C7963" w:rsidTr="003C3271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96809077214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B6109" w:rsidRDefault="00F206FC" w:rsidP="007B6D6E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hyperlink r:id="rId23" w:history="1">
              <w:r w:rsidR="00404A70" w:rsidRPr="00A55C36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LOLA RIBAR d.d.</w:t>
              </w:r>
            </w:hyperlink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7B6D6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Karlovac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58.294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287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F36212" w:rsidRDefault="00404A70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102</w:t>
            </w:r>
          </w:p>
        </w:tc>
      </w:tr>
      <w:tr w:rsidR="006B1919" w:rsidRPr="008C7963" w:rsidTr="003C3271">
        <w:trPr>
          <w:trHeight w:val="283"/>
          <w:jc w:val="center"/>
        </w:trPr>
        <w:tc>
          <w:tcPr>
            <w:tcW w:w="63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</w:t>
            </w:r>
            <w:r w:rsidR="005223B8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</w:t>
            </w:r>
            <w:r w:rsidR="005223B8" w:rsidRPr="005223B8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poduzetnika u djelatnosti proizvodnje tekstila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6B1919" w:rsidRPr="00F36212" w:rsidRDefault="006B1919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895.436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2.888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46.654</w:t>
            </w:r>
          </w:p>
        </w:tc>
      </w:tr>
      <w:tr w:rsidR="006B1919" w:rsidRPr="008C7963" w:rsidTr="003C3271">
        <w:trPr>
          <w:trHeight w:val="283"/>
          <w:jc w:val="center"/>
        </w:trPr>
        <w:tc>
          <w:tcPr>
            <w:tcW w:w="63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6B1919" w:rsidRPr="00F36212" w:rsidRDefault="006B1919" w:rsidP="004C4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Ukupno </w:t>
            </w:r>
            <w:r w:rsidR="004C495C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262</w:t>
            </w: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poduzetni</w:t>
            </w:r>
            <w:r w:rsidR="004C495C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ka</w:t>
            </w: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 djelatnosti proizvodnje tekstila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6B1919" w:rsidRPr="00F36212" w:rsidRDefault="006B1919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1.800.344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7.604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6B1919" w:rsidRPr="00F36212" w:rsidRDefault="006B1919" w:rsidP="007B6D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36212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2.570</w:t>
            </w:r>
          </w:p>
        </w:tc>
      </w:tr>
    </w:tbl>
    <w:p w:rsidR="00816525" w:rsidRDefault="0042558D" w:rsidP="008F2361">
      <w:pPr>
        <w:spacing w:before="4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F90008">
        <w:rPr>
          <w:rFonts w:ascii="Arial" w:hAnsi="Arial" w:cs="Arial"/>
          <w:i/>
          <w:color w:val="17365D"/>
          <w:sz w:val="16"/>
          <w:szCs w:val="16"/>
        </w:rPr>
        <w:t>Izvor: Fina, Registar godišnjih financijskih izvještaja, obrada GFI-a za 201</w:t>
      </w:r>
      <w:r w:rsidR="007D0AC9">
        <w:rPr>
          <w:rFonts w:ascii="Arial" w:hAnsi="Arial" w:cs="Arial"/>
          <w:i/>
          <w:color w:val="17365D"/>
          <w:sz w:val="16"/>
          <w:szCs w:val="16"/>
        </w:rPr>
        <w:t>5</w:t>
      </w:r>
      <w:r w:rsidRPr="00F90008">
        <w:rPr>
          <w:rFonts w:ascii="Arial" w:hAnsi="Arial" w:cs="Arial"/>
          <w:i/>
          <w:color w:val="17365D"/>
          <w:sz w:val="16"/>
          <w:szCs w:val="16"/>
        </w:rPr>
        <w:t>. godinu</w:t>
      </w:r>
    </w:p>
    <w:p w:rsidR="00201974" w:rsidRPr="00280776" w:rsidRDefault="00DD1130" w:rsidP="00201974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 xml:space="preserve">Usporedba tri rang liste poduzetnika prema ostvarenom ukupnom prihodu u 2005., 2010. i 2015. godini, pokazala je da je </w:t>
      </w:r>
      <w:r w:rsidR="002019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pet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istih 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društava na svim trima listama. To su društva </w:t>
      </w:r>
      <w:hyperlink r:id="rId24" w:history="1">
        <w:r w:rsidRPr="0028077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ČATEKS d.d.</w:t>
        </w:r>
      </w:hyperlink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hyperlink r:id="rId25" w:history="1">
        <w:r w:rsidRPr="0028077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KELTEKS d.o.o.</w:t>
        </w:r>
      </w:hyperlink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hyperlink r:id="rId26" w:history="1">
        <w:r w:rsidRPr="0028077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REGENERACIJA d.d.</w:t>
        </w:r>
      </w:hyperlink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hyperlink r:id="rId27" w:history="1">
        <w:r w:rsidRPr="0028077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NIRD d.o.o.</w:t>
        </w:r>
      </w:hyperlink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</w:t>
      </w:r>
      <w:hyperlink r:id="rId28" w:history="1">
        <w:r w:rsidRPr="0028077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LOLA RIBAR d.d.</w:t>
        </w:r>
      </w:hyperlink>
      <w:r w:rsidR="00201974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0197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Uspoređujući podatke s rang lista poduzetnika kroz 2005.-2010.-2015. godinu prema ukupnom prihodu (tablica 2., 3.</w:t>
      </w:r>
      <w:r w:rsidR="002019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</w:t>
      </w:r>
      <w:r w:rsidR="0020197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4.), vid</w:t>
      </w:r>
      <w:r w:rsidR="002019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no</w:t>
      </w:r>
      <w:r w:rsidR="0020197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kako je </w:t>
      </w:r>
      <w:r w:rsidR="00201974" w:rsidRPr="00347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prvih 10 poduzetnika </w:t>
      </w:r>
      <w:r w:rsidR="0020197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2015. godini ostvar</w:t>
      </w:r>
      <w:r w:rsidR="002019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io</w:t>
      </w:r>
      <w:r w:rsidR="0020197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ukupan prihod (926,6 milijuna kuna), dok je 2005. godine ostvaren najveći ukupni prihod na razini cijelog odjeljka djelatnosti </w:t>
      </w:r>
      <w:r w:rsidR="002019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proizvodnje tekstila</w:t>
      </w:r>
      <w:r w:rsidR="0020197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(1,8 milijard</w:t>
      </w:r>
      <w:r w:rsidR="002019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201974"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</w:t>
      </w:r>
    </w:p>
    <w:p w:rsidR="00776A76" w:rsidRPr="00776A76" w:rsidRDefault="00807B25" w:rsidP="001B2565">
      <w:pPr>
        <w:tabs>
          <w:tab w:val="left" w:pos="1134"/>
          <w:tab w:val="left" w:pos="8505"/>
        </w:tabs>
        <w:spacing w:before="180" w:after="40" w:line="240" w:lineRule="auto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2.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Usporedba ukupnih prihod</w:t>
      </w:r>
      <w:r w:rsidR="00776A76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185E8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pet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odabranih društava u 2005., 2010. i 201</w:t>
      </w:r>
      <w:r w:rsidR="000B28AF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776A76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0B28AF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</w:t>
      </w:r>
      <w:r w:rsidR="00776A76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odini</w:t>
      </w:r>
      <w:r w:rsidR="00185E8E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ab/>
      </w:r>
      <w:r w:rsidR="000B28AF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tis.</w:t>
      </w:r>
      <w:r w:rsidR="00776A76" w:rsidRPr="00776A76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kuna)</w:t>
      </w:r>
    </w:p>
    <w:p w:rsidR="00DE5EAB" w:rsidRPr="00776A76" w:rsidRDefault="000B28AF" w:rsidP="000B28AF">
      <w:pPr>
        <w:spacing w:after="0"/>
        <w:jc w:val="center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552DCD96">
            <wp:extent cx="6178164" cy="2091193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89" cy="2091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A76" w:rsidRPr="00412D64" w:rsidRDefault="00776A76" w:rsidP="00412D64">
      <w:pPr>
        <w:spacing w:before="40" w:after="0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obrada GFI-a za </w:t>
      </w:r>
      <w:r w:rsidRPr="00B7152E">
        <w:rPr>
          <w:rFonts w:ascii="Arial" w:hAnsi="Arial" w:cs="Arial"/>
          <w:i/>
          <w:color w:val="1F497D" w:themeColor="text2"/>
          <w:sz w:val="16"/>
          <w:szCs w:val="16"/>
        </w:rPr>
        <w:t>2005., 2010. i</w:t>
      </w:r>
      <w:r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0B28AF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</w:p>
    <w:p w:rsidR="00DD1130" w:rsidRPr="00017368" w:rsidRDefault="00DD1130" w:rsidP="00201974">
      <w:pPr>
        <w:widowControl w:val="0"/>
        <w:tabs>
          <w:tab w:val="left" w:pos="1134"/>
          <w:tab w:val="left" w:pos="8080"/>
        </w:tabs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proizvodnji tekstila 2005. godine najveći prihod (154,1 milijun kuna) i najveću dobit (37,9 milijuna kuna), ostvarilo je društvo </w:t>
      </w:r>
      <w:hyperlink r:id="rId30" w:history="1">
        <w:r w:rsidRPr="0001736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TUBLA TEKSTIL d.o.o.</w:t>
        </w:r>
      </w:hyperlink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Čakovca, sa 229 zaposlenih. Najveći gubitak 2005. godine, u iznosu od 28,5 milijuna kuna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ostvarilo je društvo </w:t>
      </w:r>
      <w:hyperlink r:id="rId31" w:history="1">
        <w:r w:rsidRPr="00F314D5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PAMUČNA PREDIONICA GLINA d.d. u stečaju</w:t>
        </w:r>
      </w:hyperlink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nad kojim je stečajni postupak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otvoren </w:t>
      </w:r>
      <w:r w:rsidRPr="00F314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13. studenoga 2003. godine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a </w:t>
      </w: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zaključen 29. rujna 2006. godine, nakon čega je </w:t>
      </w:r>
      <w:r w:rsidRPr="00F314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Trgovački sud u Sisku </w:t>
      </w: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društvo brisao.</w:t>
      </w:r>
    </w:p>
    <w:p w:rsidR="00A646EF" w:rsidRPr="008C7963" w:rsidRDefault="000E7849" w:rsidP="008C7963">
      <w:pPr>
        <w:tabs>
          <w:tab w:val="left" w:pos="1134"/>
          <w:tab w:val="left" w:pos="8080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A72757"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A646EF"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Top 10 poduzetnika prema ukupnom prihodu </w:t>
      </w:r>
      <w:r w:rsidR="00A646EF"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u 2010. g</w:t>
      </w:r>
      <w:r w:rsidR="00FF33E9"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odini</w:t>
      </w:r>
      <w:r w:rsidR="00A646EF"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</w:t>
      </w:r>
      <w:r w:rsidR="00FF33E9"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djelatnosti p</w:t>
      </w:r>
      <w:r w:rsidR="00A646EF"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roizvodnj</w:t>
      </w:r>
      <w:r w:rsidR="00FF33E9"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e</w:t>
      </w:r>
      <w:r w:rsidR="00A646EF" w:rsidRPr="008C796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tekstila</w:t>
      </w:r>
    </w:p>
    <w:p w:rsidR="000E7849" w:rsidRPr="00D3799C" w:rsidRDefault="007B12EB" w:rsidP="008C7963">
      <w:pPr>
        <w:tabs>
          <w:tab w:val="left" w:pos="1134"/>
          <w:tab w:val="left" w:pos="7797"/>
        </w:tabs>
        <w:spacing w:after="40" w:line="240" w:lineRule="auto"/>
        <w:ind w:left="992" w:hanging="992"/>
        <w:jc w:val="right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D3799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>(</w:t>
      </w:r>
      <w:r w:rsidR="009B53CA" w:rsidRPr="00D3799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iznosi u </w:t>
      </w:r>
      <w:r w:rsidR="00014932" w:rsidRPr="00D3799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tisućama kuna</w:t>
      </w:r>
      <w:r w:rsidRPr="00D3799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)</w:t>
      </w:r>
    </w:p>
    <w:tbl>
      <w:tblPr>
        <w:tblW w:w="9813" w:type="dxa"/>
        <w:jc w:val="center"/>
        <w:tblLook w:val="04A0" w:firstRow="1" w:lastRow="0" w:firstColumn="1" w:lastColumn="0" w:noHBand="0" w:noVBand="1"/>
      </w:tblPr>
      <w:tblGrid>
        <w:gridCol w:w="454"/>
        <w:gridCol w:w="1304"/>
        <w:gridCol w:w="3402"/>
        <w:gridCol w:w="1194"/>
        <w:gridCol w:w="1191"/>
        <w:gridCol w:w="1134"/>
        <w:gridCol w:w="1134"/>
      </w:tblGrid>
      <w:tr w:rsidR="00F22463" w:rsidRPr="005F0E66" w:rsidTr="009B4CEE">
        <w:trPr>
          <w:cantSplit/>
          <w:trHeight w:val="680"/>
          <w:tblHeader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textDirection w:val="btLr"/>
            <w:vAlign w:val="center"/>
            <w:hideMark/>
          </w:tcPr>
          <w:p w:rsidR="005223B8" w:rsidRPr="00A646EF" w:rsidRDefault="005223B8" w:rsidP="00F224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223B8" w:rsidRPr="00A646EF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223B8" w:rsidRPr="00A646EF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223B8" w:rsidRPr="00A646EF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5223B8" w:rsidRPr="00A646EF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223B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223B8" w:rsidRPr="00A646EF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223B8" w:rsidRPr="00A646EF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ili gubitak razdoblja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16536095427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hyperlink r:id="rId32" w:history="1">
              <w:r w:rsidR="005223B8" w:rsidRPr="00A55C36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ČATEKS d.d.</w:t>
              </w:r>
            </w:hyperlink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5223B8" w:rsidP="00404A70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Čakovec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223B8" w:rsidRPr="00D3799C" w:rsidRDefault="005223B8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135.494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5223B8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366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A646EF" w:rsidRDefault="005223B8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-2.147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5223B8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58970107989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hyperlink r:id="rId33" w:history="1">
              <w:r w:rsidR="005223B8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PREVENT ZLATAR d.o.o</w:t>
              </w:r>
              <w:r w:rsidR="00E20916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.</w:t>
              </w:r>
            </w:hyperlink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5223B8" w:rsidP="00404A70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Zlatar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223B8" w:rsidRPr="00D3799C" w:rsidRDefault="005223B8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105.927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D3799C" w:rsidRDefault="005223B8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223B8" w:rsidRPr="00A646EF" w:rsidRDefault="005223B8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-7.605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64655340358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hyperlink r:id="rId34" w:history="1">
              <w:r w:rsidR="00404A70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PREDIONICA KLANJEC d.o.o.</w:t>
              </w:r>
            </w:hyperlink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404A7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379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Klanjec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98.094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7.694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86546896316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hyperlink r:id="rId35" w:history="1">
              <w:r w:rsidR="00404A70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T7 VIS d.o.o.</w:t>
              </w:r>
            </w:hyperlink>
            <w:r w:rsidR="00404A70" w:rsidRPr="00D3799C">
              <w:rPr>
                <w:rStyle w:val="FootnoteReference"/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footnoteReference w:id="6"/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404A7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379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Varaždin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91.471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24.019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41431665528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hyperlink r:id="rId36" w:history="1">
              <w:r w:rsidR="00404A70" w:rsidRPr="0091391B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KELTEKS d.o.o.</w:t>
              </w:r>
            </w:hyperlink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404A7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379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Karlovac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67.078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413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43325648866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hyperlink r:id="rId37" w:history="1">
              <w:r w:rsidR="00404A70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BULGARI FILATI d.o.o.</w:t>
              </w:r>
            </w:hyperlink>
            <w:r w:rsidR="00404A70" w:rsidRPr="00D3799C">
              <w:rPr>
                <w:rStyle w:val="FootnoteReference"/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footnoteReference w:id="7"/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404A7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379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Oroslavje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66.955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231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12.054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66421949049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hyperlink r:id="rId38" w:history="1">
              <w:r w:rsidR="00404A70" w:rsidRPr="00A55C36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REGENERACIJA d.d.</w:t>
              </w:r>
            </w:hyperlink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404A70">
            <w:pPr>
              <w:spacing w:after="0" w:line="240" w:lineRule="auto"/>
              <w:rPr>
                <w:rFonts w:ascii="Arial" w:hAnsi="Arial" w:cs="Arial"/>
                <w:bCs/>
                <w:color w:val="244061" w:themeColor="accent1" w:themeShade="80"/>
                <w:sz w:val="18"/>
                <w:szCs w:val="18"/>
              </w:rPr>
            </w:pPr>
            <w:r w:rsidRPr="00D3799C">
              <w:rPr>
                <w:rFonts w:ascii="Arial" w:hAnsi="Arial" w:cs="Arial"/>
                <w:bCs/>
                <w:color w:val="244061" w:themeColor="accent1" w:themeShade="80"/>
                <w:sz w:val="18"/>
                <w:szCs w:val="18"/>
              </w:rPr>
              <w:t>Zabok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60.771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199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-4.057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50522457221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hyperlink r:id="rId39" w:history="1">
              <w:r w:rsidR="00404A70" w:rsidRPr="00A55C36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NIRD d.o.o.</w:t>
              </w:r>
            </w:hyperlink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752A4A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379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K</w:t>
            </w:r>
            <w:r w:rsidR="00752A4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aštel </w:t>
            </w:r>
            <w:r w:rsidRPr="00D379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L</w:t>
            </w:r>
            <w:r w:rsidR="00752A4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57.910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D3799C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D3799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5.468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96809077214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B6109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hyperlink r:id="rId40" w:history="1">
              <w:r w:rsidR="00404A70" w:rsidRPr="00A55C36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  <w:lang w:eastAsia="hr-HR"/>
                </w:rPr>
                <w:t>LOLA RIBAR d.d.</w:t>
              </w:r>
            </w:hyperlink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404A7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Zagreb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A646EF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46.678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133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98</w:t>
            </w:r>
          </w:p>
        </w:tc>
      </w:tr>
      <w:tr w:rsidR="00F22463" w:rsidRPr="005F0E66" w:rsidTr="009B4CEE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404A70" w:rsidP="00A64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98602542829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F206FC" w:rsidP="00A646EF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41" w:history="1">
              <w:r w:rsidR="00404A70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MEDIA COMMERCE d.o.o.</w:t>
              </w:r>
            </w:hyperlink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404A70" w:rsidRDefault="00404A70" w:rsidP="00404A7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04A70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Zagreb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404A70" w:rsidRPr="00A646EF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39.134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04A70" w:rsidRPr="00A646EF" w:rsidRDefault="00404A70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110</w:t>
            </w:r>
          </w:p>
        </w:tc>
      </w:tr>
      <w:tr w:rsidR="005223B8" w:rsidRPr="005F0E66" w:rsidTr="009B4CEE">
        <w:trPr>
          <w:trHeight w:val="283"/>
          <w:jc w:val="center"/>
        </w:trPr>
        <w:tc>
          <w:tcPr>
            <w:tcW w:w="63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A646EF" w:rsidRPr="00A646EF" w:rsidRDefault="00A646EF" w:rsidP="00522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</w:t>
            </w:r>
            <w:r w:rsidR="005223B8">
              <w:t xml:space="preserve"> </w:t>
            </w:r>
            <w:r w:rsidR="005223B8" w:rsidRPr="005223B8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poduzetni</w:t>
            </w:r>
            <w:r w:rsidR="005223B8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ka</w:t>
            </w:r>
            <w:r w:rsidR="005223B8" w:rsidRPr="005223B8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u djelatnosti proizvodnje tekstila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A646EF" w:rsidRPr="00A646EF" w:rsidRDefault="00A646EF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769.512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A646EF" w:rsidRPr="00A646EF" w:rsidRDefault="00A646EF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1.823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A646EF" w:rsidRPr="00A646EF" w:rsidRDefault="00A646EF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36.049</w:t>
            </w:r>
          </w:p>
        </w:tc>
      </w:tr>
      <w:tr w:rsidR="005223B8" w:rsidRPr="005F0E66" w:rsidTr="009B4CEE">
        <w:trPr>
          <w:trHeight w:val="283"/>
          <w:jc w:val="center"/>
        </w:trPr>
        <w:tc>
          <w:tcPr>
            <w:tcW w:w="63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A646EF" w:rsidRPr="00A646EF" w:rsidRDefault="00A646EF" w:rsidP="004C4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Ukupno </w:t>
            </w:r>
            <w:r w:rsidR="004C495C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239 </w:t>
            </w:r>
            <w:r w:rsidRPr="00A646EF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poduzetni</w:t>
            </w:r>
            <w:r w:rsidR="004C495C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ka</w:t>
            </w:r>
            <w:r w:rsidRPr="00A646EF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</w:t>
            </w:r>
            <w:r w:rsidR="00452A08" w:rsidRPr="00452A08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 djelatnosti proizvodnje tekstila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A646EF" w:rsidRPr="00A646EF" w:rsidRDefault="00A646EF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1.376.312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A646EF" w:rsidRPr="00A646EF" w:rsidRDefault="00A646EF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4.039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A646EF" w:rsidRPr="00A646EF" w:rsidRDefault="00A646EF" w:rsidP="00A64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A646EF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-24.240</w:t>
            </w:r>
          </w:p>
        </w:tc>
      </w:tr>
    </w:tbl>
    <w:p w:rsidR="00AA1A72" w:rsidRDefault="00947615" w:rsidP="00207259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Izvor: Fina, Registar godišnjih financijskih izvještaja, obrada GFI-a za 201</w:t>
      </w:r>
      <w:r w:rsidR="00804D43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. </w:t>
      </w:r>
      <w:r w:rsidR="004C3F2D">
        <w:rPr>
          <w:rFonts w:ascii="Arial" w:hAnsi="Arial" w:cs="Arial"/>
          <w:i/>
          <w:color w:val="1F497D" w:themeColor="text2"/>
          <w:sz w:val="16"/>
          <w:szCs w:val="16"/>
        </w:rPr>
        <w:t>g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odinu</w:t>
      </w:r>
    </w:p>
    <w:p w:rsidR="00E7276F" w:rsidRDefault="00DD1130" w:rsidP="00E7276F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Najveću dobit razdoblja u 2010. godini ostvarilo je društvo </w:t>
      </w:r>
      <w:hyperlink r:id="rId42" w:history="1">
        <w:r w:rsidRPr="0001736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T7 VIS d.o.o.</w:t>
        </w:r>
      </w:hyperlink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Varaždina u iznosu od 24,0 milijuna kuna, dok je na rang listi top 10 poduzetnika prema ukupnom prihodu vodeće društvo </w:t>
      </w:r>
      <w:hyperlink r:id="rId43" w:history="1">
        <w:r w:rsidRPr="0001736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ČATEKS d.d.</w:t>
        </w:r>
      </w:hyperlink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135,5 milijuna kuna. Najveći gubitak iskazalo je društvo</w:t>
      </w:r>
      <w:r w:rsidRPr="00017368">
        <w:t xml:space="preserve"> </w:t>
      </w:r>
      <w:hyperlink r:id="rId44" w:history="1">
        <w:r w:rsidRPr="00E00E1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Pamučna industrija Duga Resa d.d.</w:t>
        </w:r>
      </w:hyperlink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u iznosu od 46,5 milijuna </w:t>
      </w: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 xml:space="preserve">kuna. To je osnovni razlog zašto su poduzetnici u odjeljku djelatnosti proizvodnje tekstila u 2010. godini iskazali gubitak razdoblja u iznosu od 24,2 milijuna kuna. </w:t>
      </w:r>
    </w:p>
    <w:p w:rsidR="00A81799" w:rsidRPr="00F314D5" w:rsidRDefault="00A81799" w:rsidP="00CA769B">
      <w:pPr>
        <w:tabs>
          <w:tab w:val="left" w:pos="1134"/>
        </w:tabs>
        <w:spacing w:before="180" w:after="0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457A73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Top 10 poduzetnika prema ukupnom prihodu 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u 201</w:t>
      </w:r>
      <w:r w:rsidR="00375D20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5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. g</w:t>
      </w:r>
      <w:r w:rsidR="00452A08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odini</w:t>
      </w:r>
      <w:r w:rsidR="00452A08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 djelatnosti </w:t>
      </w:r>
      <w:r w:rsidR="00452A08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roizvodnj</w:t>
      </w:r>
      <w:r w:rsidR="00452A08"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e</w:t>
      </w:r>
      <w:r w:rsidRPr="00F314D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tekstila</w:t>
      </w:r>
    </w:p>
    <w:p w:rsidR="00A81799" w:rsidRDefault="00A81799" w:rsidP="00743222">
      <w:pPr>
        <w:spacing w:before="20" w:after="0" w:line="240" w:lineRule="auto"/>
        <w:ind w:left="7938"/>
        <w:jc w:val="both"/>
        <w:rPr>
          <w:rFonts w:ascii="Arial" w:eastAsia="Times New Roman" w:hAnsi="Arial" w:cs="Arial"/>
          <w:color w:val="244061" w:themeColor="accent1" w:themeShade="80"/>
          <w:sz w:val="16"/>
          <w:szCs w:val="18"/>
          <w:lang w:eastAsia="hr-HR"/>
        </w:rPr>
      </w:pPr>
      <w:r w:rsidRPr="00017368">
        <w:rPr>
          <w:rFonts w:ascii="Arial" w:eastAsia="Times New Roman" w:hAnsi="Arial" w:cs="Arial"/>
          <w:color w:val="244061" w:themeColor="accent1" w:themeShade="80"/>
          <w:sz w:val="16"/>
          <w:szCs w:val="18"/>
          <w:lang w:eastAsia="hr-HR"/>
        </w:rPr>
        <w:t>(iznosi u tisućama</w:t>
      </w:r>
      <w:r w:rsidRPr="00656D74">
        <w:rPr>
          <w:rFonts w:ascii="Arial" w:eastAsia="Times New Roman" w:hAnsi="Arial" w:cs="Arial"/>
          <w:color w:val="244061" w:themeColor="accent1" w:themeShade="80"/>
          <w:sz w:val="16"/>
          <w:szCs w:val="18"/>
          <w:lang w:eastAsia="hr-HR"/>
        </w:rPr>
        <w:t xml:space="preserve"> kuna)</w:t>
      </w: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453"/>
        <w:gridCol w:w="1301"/>
        <w:gridCol w:w="3669"/>
        <w:gridCol w:w="1248"/>
        <w:gridCol w:w="1020"/>
        <w:gridCol w:w="1134"/>
        <w:gridCol w:w="1020"/>
      </w:tblGrid>
      <w:tr w:rsidR="00F22463" w:rsidRPr="00F314D5" w:rsidTr="00171A08">
        <w:trPr>
          <w:cantSplit/>
          <w:trHeight w:hRule="exact" w:val="680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textDirection w:val="btLr"/>
            <w:vAlign w:val="center"/>
            <w:hideMark/>
          </w:tcPr>
          <w:p w:rsidR="00375D20" w:rsidRPr="00375D20" w:rsidRDefault="005F0E66" w:rsidP="005F0E6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poduzetnika/obrta</w:t>
            </w:r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ili gubitak razdoblja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43325648866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5C1E96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45" w:history="1">
              <w:r w:rsidR="00375D20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AQUAFILCRO d.o.o.</w:t>
              </w:r>
            </w:hyperlink>
            <w:r w:rsidR="00375D20"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 xml:space="preserve"> </w:t>
            </w:r>
            <w:r w:rsidR="00375D20" w:rsidRPr="009F6780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(prije BULGARI FILATI)</w:t>
            </w:r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Oroslavje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311.554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256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4.740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41431665528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37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46" w:history="1">
              <w:r w:rsidR="00375D20" w:rsidRPr="0091391B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KELTEKS d.o.o.</w:t>
              </w:r>
            </w:hyperlink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Karlovac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110.330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130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10.520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16536095427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37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47" w:history="1">
              <w:r w:rsidR="00375D20" w:rsidRPr="00A55C36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ČATEKS d.d.</w:t>
              </w:r>
            </w:hyperlink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Čakovec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94.579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2.399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66421949049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37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48" w:history="1">
              <w:r w:rsidR="00375D20" w:rsidRPr="00A55C36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REGENERACIJA d.o.o.</w:t>
              </w:r>
            </w:hyperlink>
            <w:r w:rsidR="00375D20">
              <w:rPr>
                <w:rStyle w:val="FootnoteReference"/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footnoteReference w:id="8"/>
            </w:r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Zabok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67.802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194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972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50522457221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37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49" w:history="1">
              <w:r w:rsidR="00375D20" w:rsidRPr="00A55C36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NIRD d.o.o.</w:t>
              </w:r>
            </w:hyperlink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Kaštel Lukšić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61.327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10.525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17003088400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50" w:history="1">
              <w:r w:rsidR="005F0E66" w:rsidRPr="0091391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Pamučna industrija Duga Resa </w:t>
              </w:r>
              <w:r w:rsidR="00375D20" w:rsidRPr="0091391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d.d. </w:t>
              </w:r>
              <w:r w:rsidR="005F0E66" w:rsidRPr="0091391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u stečaju</w:t>
              </w:r>
            </w:hyperlink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Duga Resa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60.151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57.272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96809077214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37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51" w:history="1">
              <w:r w:rsidR="00375D20" w:rsidRPr="00A55C36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LOLA RIBAR d.d.</w:t>
              </w:r>
            </w:hyperlink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59.435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5.075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64655340358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52" w:history="1">
              <w:r w:rsidR="00375D20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PREDIONICA KLANJEC d.o.o.</w:t>
              </w:r>
            </w:hyperlink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Klanjec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57.149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98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4.707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74253013122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53" w:history="1">
              <w:r w:rsidR="00375D20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TVORNICA MREŽA I AMBALAŽE d.o.o.</w:t>
              </w:r>
            </w:hyperlink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Tkon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54.664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75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2.611</w:t>
            </w:r>
          </w:p>
        </w:tc>
      </w:tr>
      <w:tr w:rsidR="00F22463" w:rsidRPr="00F314D5" w:rsidTr="00171A08">
        <w:trPr>
          <w:trHeight w:hRule="exact"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41749818471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F206FC" w:rsidP="00752A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54" w:history="1">
              <w:r w:rsidR="00375D20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AUTOMONT BELINA,</w:t>
              </w:r>
              <w:r w:rsidR="00752A4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 v</w:t>
              </w:r>
              <w:r w:rsidR="005F0E66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l. Božidar</w:t>
              </w:r>
              <w:r w:rsidR="00375D20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 </w:t>
              </w:r>
              <w:r w:rsidR="005F0E66" w:rsidRPr="00E20916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Belina</w:t>
              </w:r>
            </w:hyperlink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Krapinske T.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49.573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3.565</w:t>
            </w:r>
          </w:p>
        </w:tc>
      </w:tr>
      <w:tr w:rsidR="00375D20" w:rsidRPr="00F314D5" w:rsidTr="00171A08">
        <w:trPr>
          <w:trHeight w:hRule="exact" w:val="283"/>
          <w:jc w:val="center"/>
        </w:trPr>
        <w:tc>
          <w:tcPr>
            <w:tcW w:w="66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 poduzetnika u djelatnosti proizvodnje tekstila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926.564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1.291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102.386</w:t>
            </w:r>
          </w:p>
        </w:tc>
      </w:tr>
      <w:tr w:rsidR="00375D20" w:rsidRPr="00F314D5" w:rsidTr="00171A08">
        <w:trPr>
          <w:trHeight w:hRule="exact" w:val="283"/>
          <w:jc w:val="center"/>
        </w:trPr>
        <w:tc>
          <w:tcPr>
            <w:tcW w:w="66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375D20" w:rsidRDefault="00375D20" w:rsidP="004C4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Ukupno </w:t>
            </w:r>
            <w:r w:rsidR="004C495C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256</w:t>
            </w: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poduzetni</w:t>
            </w:r>
            <w:r w:rsidR="004C495C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ka</w:t>
            </w: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u djelatnosti proizvodnje tekstila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1.522.478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3.245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375D20" w:rsidRDefault="00375D20" w:rsidP="00375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75D20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119.272</w:t>
            </w:r>
          </w:p>
        </w:tc>
      </w:tr>
    </w:tbl>
    <w:p w:rsidR="003A57A6" w:rsidRPr="00776A76" w:rsidRDefault="002D0976" w:rsidP="00776A76">
      <w:pPr>
        <w:spacing w:before="20" w:after="0"/>
        <w:jc w:val="both"/>
        <w:rPr>
          <w:rFonts w:ascii="Arial" w:eastAsia="Times New Roman" w:hAnsi="Arial" w:cs="Arial"/>
          <w:i/>
          <w:color w:val="244061" w:themeColor="accent1" w:themeShade="80"/>
          <w:sz w:val="16"/>
          <w:szCs w:val="20"/>
          <w:lang w:eastAsia="hr-HR"/>
        </w:rPr>
      </w:pPr>
      <w:r w:rsidRPr="002D0976">
        <w:rPr>
          <w:rFonts w:ascii="Arial" w:eastAsia="Times New Roman" w:hAnsi="Arial" w:cs="Arial"/>
          <w:i/>
          <w:color w:val="244061" w:themeColor="accent1" w:themeShade="80"/>
          <w:sz w:val="16"/>
          <w:szCs w:val="20"/>
          <w:lang w:eastAsia="hr-HR"/>
        </w:rPr>
        <w:t>Izvor: Fina, Registar godišnjih financijskih izvještaja, obrada GFI-a za 201</w:t>
      </w:r>
      <w:r w:rsidR="00375D20">
        <w:rPr>
          <w:rFonts w:ascii="Arial" w:eastAsia="Times New Roman" w:hAnsi="Arial" w:cs="Arial"/>
          <w:i/>
          <w:color w:val="244061" w:themeColor="accent1" w:themeShade="80"/>
          <w:sz w:val="16"/>
          <w:szCs w:val="20"/>
          <w:lang w:eastAsia="hr-HR"/>
        </w:rPr>
        <w:t>5</w:t>
      </w:r>
      <w:r w:rsidRPr="002D0976">
        <w:rPr>
          <w:rFonts w:ascii="Arial" w:eastAsia="Times New Roman" w:hAnsi="Arial" w:cs="Arial"/>
          <w:i/>
          <w:color w:val="244061" w:themeColor="accent1" w:themeShade="80"/>
          <w:sz w:val="16"/>
          <w:szCs w:val="20"/>
          <w:lang w:eastAsia="hr-HR"/>
        </w:rPr>
        <w:t>. godinu</w:t>
      </w:r>
    </w:p>
    <w:p w:rsidR="00656D74" w:rsidRPr="00017368" w:rsidRDefault="0008671E" w:rsidP="00B22E6F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Društvo </w:t>
      </w:r>
      <w:hyperlink r:id="rId55" w:history="1">
        <w:r w:rsidRPr="0001736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AquafilCRO d.o.o.</w:t>
        </w:r>
      </w:hyperlink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Oroslavja (do svibnja 2013. godine poslovalo je pod nazivom BULGARI FILATI d.o.o.), ostvarilo je najveć</w:t>
      </w:r>
      <w:r w:rsidR="00606662"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06662"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ukupne</w:t>
      </w:r>
      <w:r w:rsidR="003319C6"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606662"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promatranom odjeljku djelatnosti u 201</w:t>
      </w:r>
      <w:r w:rsidR="003319C6"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</w:t>
      </w:r>
      <w:r w:rsidR="003319C6"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311,5</w:t>
      </w:r>
      <w:r w:rsidR="00606662"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što je 20,5 % ukupnih prihoda svih </w:t>
      </w:r>
      <w:r w:rsidR="004C495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256</w:t>
      </w:r>
      <w:r w:rsidR="00606662"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odjeljka. Društvo je ostvarilo dobit razdoblja u iznosu od 4,7 milijuna k</w:t>
      </w:r>
      <w:r w:rsidR="009C5446" w:rsidRPr="0001736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una te zapošljavalo 256 radnika kojima je obračunata prosječna mjesečna neto plaća u iznosu od 3.363 kune.</w:t>
      </w:r>
    </w:p>
    <w:p w:rsidR="00ED7ECF" w:rsidRPr="00F314D5" w:rsidRDefault="00ED7ECF" w:rsidP="00CA769B">
      <w:pPr>
        <w:spacing w:before="160" w:after="0" w:line="240" w:lineRule="auto"/>
        <w:ind w:left="1134" w:hanging="1134"/>
        <w:rPr>
          <w:rFonts w:ascii="Arial" w:hAnsi="Arial" w:cs="Arial"/>
          <w:color w:val="003366"/>
          <w:sz w:val="18"/>
          <w:szCs w:val="18"/>
        </w:rPr>
      </w:pPr>
      <w:r w:rsidRPr="00F314D5">
        <w:rPr>
          <w:rFonts w:ascii="Arial" w:hAnsi="Arial" w:cs="Arial"/>
          <w:b/>
          <w:color w:val="003366"/>
          <w:sz w:val="18"/>
          <w:szCs w:val="18"/>
        </w:rPr>
        <w:t>Tablica 5.</w:t>
      </w:r>
      <w:r w:rsidRPr="00F314D5">
        <w:rPr>
          <w:rFonts w:ascii="Arial" w:hAnsi="Arial" w:cs="Arial"/>
          <w:b/>
          <w:color w:val="003366"/>
          <w:sz w:val="18"/>
          <w:szCs w:val="18"/>
        </w:rPr>
        <w:tab/>
      </w:r>
      <w:hyperlink r:id="rId56" w:history="1">
        <w:r w:rsidRPr="00F314D5">
          <w:rPr>
            <w:rStyle w:val="Hyperlink"/>
            <w:rFonts w:ascii="Arial" w:hAnsi="Arial" w:cs="Arial"/>
            <w:b/>
            <w:sz w:val="18"/>
            <w:szCs w:val="18"/>
          </w:rPr>
          <w:t>AquafilCRO d.o.o.</w:t>
        </w:r>
      </w:hyperlink>
      <w:r w:rsidRPr="00F314D5">
        <w:rPr>
          <w:rFonts w:ascii="Arial" w:hAnsi="Arial" w:cs="Arial"/>
          <w:b/>
          <w:color w:val="003366"/>
          <w:sz w:val="18"/>
          <w:szCs w:val="18"/>
        </w:rPr>
        <w:t xml:space="preserve"> prv</w:t>
      </w:r>
      <w:r w:rsidR="005F0E66" w:rsidRPr="00F314D5">
        <w:rPr>
          <w:rFonts w:ascii="Arial" w:hAnsi="Arial" w:cs="Arial"/>
          <w:b/>
          <w:color w:val="003366"/>
          <w:sz w:val="18"/>
          <w:szCs w:val="18"/>
        </w:rPr>
        <w:t>i</w:t>
      </w:r>
      <w:r w:rsidRPr="00F314D5">
        <w:rPr>
          <w:rFonts w:ascii="Arial" w:hAnsi="Arial" w:cs="Arial"/>
          <w:b/>
          <w:color w:val="003366"/>
          <w:sz w:val="18"/>
          <w:szCs w:val="18"/>
        </w:rPr>
        <w:t xml:space="preserve"> je među poduzetnicima u odjeljku djelatnosti proizvodnje tekstila prema ostvarenom prihodu u 2015. godini</w:t>
      </w:r>
      <w:r w:rsidRPr="00F314D5">
        <w:rPr>
          <w:rFonts w:ascii="Arial" w:hAnsi="Arial" w:cs="Arial"/>
          <w:b/>
          <w:i/>
          <w:color w:val="003366"/>
          <w:sz w:val="18"/>
          <w:szCs w:val="18"/>
        </w:rPr>
        <w:t xml:space="preserve"> </w:t>
      </w:r>
      <w:r w:rsidRPr="00752A4A">
        <w:rPr>
          <w:rFonts w:ascii="Arial" w:hAnsi="Arial" w:cs="Arial"/>
          <w:i/>
          <w:color w:val="003366"/>
          <w:sz w:val="18"/>
          <w:szCs w:val="18"/>
        </w:rPr>
        <w:t>–</w:t>
      </w:r>
      <w:r w:rsidRPr="00F314D5">
        <w:rPr>
          <w:rFonts w:ascii="Arial" w:hAnsi="Arial" w:cs="Arial"/>
          <w:b/>
          <w:color w:val="003366"/>
          <w:sz w:val="18"/>
          <w:szCs w:val="18"/>
        </w:rPr>
        <w:t xml:space="preserve"> </w:t>
      </w:r>
      <w:r w:rsidRPr="00F314D5">
        <w:rPr>
          <w:rFonts w:ascii="Arial" w:hAnsi="Arial" w:cs="Arial"/>
          <w:color w:val="003366"/>
          <w:sz w:val="18"/>
          <w:szCs w:val="18"/>
        </w:rPr>
        <w:t xml:space="preserve">niže prikazani podaci objavljeni su na </w:t>
      </w:r>
      <w:hyperlink r:id="rId57" w:history="1">
        <w:r w:rsidRPr="00F314D5">
          <w:rPr>
            <w:rStyle w:val="Hyperlink"/>
            <w:rFonts w:ascii="Arial" w:hAnsi="Arial" w:cs="Arial"/>
            <w:sz w:val="18"/>
            <w:szCs w:val="18"/>
          </w:rPr>
          <w:t>Transparentno.hr</w:t>
        </w:r>
      </w:hyperlink>
      <w:r w:rsidRPr="00F314D5">
        <w:rPr>
          <w:rFonts w:ascii="Arial" w:hAnsi="Arial" w:cs="Arial"/>
          <w:color w:val="003366"/>
          <w:sz w:val="18"/>
          <w:szCs w:val="18"/>
          <w:vertAlign w:val="superscript"/>
        </w:rPr>
        <w:footnoteReference w:id="9"/>
      </w:r>
    </w:p>
    <w:tbl>
      <w:tblPr>
        <w:tblW w:w="9893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5556"/>
        <w:gridCol w:w="1984"/>
        <w:gridCol w:w="2353"/>
      </w:tblGrid>
      <w:tr w:rsidR="00ED7ECF" w:rsidRPr="005F0E66" w:rsidTr="005F0E66">
        <w:trPr>
          <w:trHeight w:val="283"/>
          <w:jc w:val="center"/>
        </w:trPr>
        <w:tc>
          <w:tcPr>
            <w:tcW w:w="5556" w:type="dxa"/>
            <w:vMerge w:val="restart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ED7ECF">
            <w:pPr>
              <w:widowControl w:val="0"/>
              <w:spacing w:after="0" w:line="240" w:lineRule="auto"/>
              <w:ind w:hanging="136"/>
              <w:jc w:val="right"/>
              <w:rPr>
                <w:noProof/>
                <w:color w:val="0F243E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488A77" wp14:editId="77F4B591">
                  <wp:extent cx="3420000" cy="1260000"/>
                  <wp:effectExtent l="0" t="0" r="9525" b="0"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Djelatnost: </w:t>
            </w:r>
            <w:r w:rsidRPr="00ED7ECF">
              <w:rPr>
                <w:noProof/>
                <w:color w:val="0F243E"/>
                <w:sz w:val="18"/>
                <w:szCs w:val="18"/>
                <w:lang w:eastAsia="hr-HR"/>
              </w:rPr>
              <w:t>(13.10) Priprema i predenje tekstil</w:t>
            </w:r>
            <w:r w:rsidR="005F0E66">
              <w:rPr>
                <w:noProof/>
                <w:color w:val="0F243E"/>
                <w:sz w:val="18"/>
                <w:szCs w:val="18"/>
                <w:lang w:eastAsia="hr-HR"/>
              </w:rPr>
              <w:t>.</w:t>
            </w:r>
            <w:r w:rsidRPr="00ED7ECF">
              <w:rPr>
                <w:noProof/>
                <w:color w:val="0F243E"/>
                <w:sz w:val="18"/>
                <w:szCs w:val="18"/>
                <w:lang w:eastAsia="hr-HR"/>
              </w:rPr>
              <w:t xml:space="preserve"> vlakana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OIB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ED7ECF">
              <w:rPr>
                <w:noProof/>
                <w:color w:val="0F243E"/>
                <w:sz w:val="18"/>
                <w:szCs w:val="18"/>
                <w:lang w:eastAsia="hr-HR"/>
              </w:rPr>
              <w:t>43325648866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MB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ED7ECF">
              <w:rPr>
                <w:noProof/>
                <w:color w:val="0F243E"/>
                <w:sz w:val="18"/>
                <w:szCs w:val="18"/>
                <w:lang w:eastAsia="hr-HR"/>
              </w:rPr>
              <w:t>01585967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Veličina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A0741D">
              <w:rPr>
                <w:noProof/>
                <w:color w:val="0F243E"/>
                <w:sz w:val="18"/>
                <w:szCs w:val="18"/>
                <w:lang w:eastAsia="hr-HR"/>
              </w:rPr>
              <w:t>Veliki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Temeljni kapital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ED7ECF">
              <w:rPr>
                <w:noProof/>
                <w:color w:val="0F243E"/>
                <w:sz w:val="18"/>
                <w:szCs w:val="18"/>
                <w:lang w:eastAsia="hr-HR"/>
              </w:rPr>
              <w:t>71.100.000 kn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Korisnik koncesije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right="-108"/>
              <w:rPr>
                <w:noProof/>
                <w:color w:val="0F243E"/>
                <w:sz w:val="18"/>
                <w:szCs w:val="18"/>
                <w:lang w:eastAsia="hr-HR"/>
              </w:rPr>
            </w:pPr>
            <w:r>
              <w:rPr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>U predsteč</w:t>
            </w:r>
            <w:r>
              <w:rPr>
                <w:noProof/>
                <w:color w:val="0F243E"/>
                <w:sz w:val="18"/>
                <w:szCs w:val="18"/>
                <w:lang w:eastAsia="hr-HR"/>
              </w:rPr>
              <w:t>anoj nagodbi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</w:tbl>
    <w:p w:rsidR="00ED7ECF" w:rsidRDefault="00ED7ECF" w:rsidP="00752A4A">
      <w:pPr>
        <w:spacing w:before="40" w:after="0"/>
        <w:rPr>
          <w:rFonts w:ascii="Arial" w:eastAsia="Times New Roman" w:hAnsi="Arial"/>
          <w:i/>
          <w:color w:val="0000FF"/>
          <w:sz w:val="16"/>
          <w:szCs w:val="16"/>
          <w:u w:val="single"/>
          <w:lang w:eastAsia="hr-HR"/>
        </w:rPr>
      </w:pPr>
      <w:r w:rsidRPr="00935937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 xml:space="preserve">Izvor: Financijska agencija – Registar godišnjih financijskih izvještaja, </w:t>
      </w:r>
      <w:hyperlink r:id="rId59" w:history="1">
        <w:r w:rsidRPr="00935937">
          <w:rPr>
            <w:rFonts w:ascii="Arial" w:eastAsia="Times New Roman" w:hAnsi="Arial"/>
            <w:i/>
            <w:color w:val="0000FF"/>
            <w:sz w:val="16"/>
            <w:szCs w:val="16"/>
            <w:u w:val="single"/>
            <w:lang w:eastAsia="hr-HR"/>
          </w:rPr>
          <w:t>Transparentno.hr</w:t>
        </w:r>
      </w:hyperlink>
    </w:p>
    <w:p w:rsidR="004249CC" w:rsidRPr="001C0496" w:rsidRDefault="00784A4D" w:rsidP="00CA769B">
      <w:pPr>
        <w:spacing w:before="160" w:after="60"/>
        <w:jc w:val="both"/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</w:pP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>U skupini poduzetnika čija je pretežita djelatnost proizvodnja tekstila</w:t>
      </w:r>
      <w:r w:rsidR="001C3E4B">
        <w:rPr>
          <w:rFonts w:ascii="Arial" w:hAnsi="Arial" w:cs="Arial"/>
          <w:color w:val="244061" w:themeColor="accent1" w:themeShade="80"/>
          <w:sz w:val="20"/>
          <w:szCs w:val="20"/>
        </w:rPr>
        <w:t>, osim prije spomenutih društava,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 više nema </w:t>
      </w:r>
      <w:r w:rsidR="001C0496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ili su pred gašenjem </w:t>
      </w:r>
      <w:r w:rsidR="001C3E4B">
        <w:rPr>
          <w:rFonts w:ascii="Arial" w:hAnsi="Arial" w:cs="Arial"/>
          <w:color w:val="244061" w:themeColor="accent1" w:themeShade="80"/>
          <w:sz w:val="20"/>
          <w:szCs w:val="20"/>
        </w:rPr>
        <w:t xml:space="preserve">i neka druga, prije 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>značajn</w:t>
      </w:r>
      <w:r w:rsidR="001C0496" w:rsidRPr="001C049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u ovoj djelatnosti kao što su </w:t>
      </w:r>
      <w:hyperlink r:id="rId60" w:history="1">
        <w:r w:rsidR="004249CC" w:rsidRPr="00E7276F">
          <w:rPr>
            <w:rStyle w:val="Hyperlink"/>
            <w:rFonts w:ascii="Arial" w:hAnsi="Arial" w:cs="Arial"/>
            <w:sz w:val="20"/>
            <w:szCs w:val="20"/>
          </w:rPr>
          <w:t>VESNA Trikotaža d.o.o. - u stečaju</w:t>
        </w:r>
      </w:hyperlink>
      <w:r w:rsidR="004249CC" w:rsidRPr="00E7276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1C0496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koje je </w:t>
      </w:r>
      <w:r w:rsidR="001C0496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brisao 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Trgovački sud u Bjelovaru </w:t>
      </w:r>
      <w:r w:rsidR="004249CC" w:rsidRPr="001C0496">
        <w:rPr>
          <w:rFonts w:ascii="Arial" w:hAnsi="Arial" w:cs="Arial"/>
          <w:color w:val="244061" w:themeColor="accent1" w:themeShade="80"/>
          <w:sz w:val="20"/>
          <w:szCs w:val="20"/>
        </w:rPr>
        <w:t>24.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 veljače </w:t>
      </w:r>
      <w:r w:rsidR="004249CC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2015. godine, </w:t>
      </w:r>
      <w:r w:rsidR="009B5E7D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dok je nad društvom </w:t>
      </w:r>
      <w:hyperlink r:id="rId61" w:history="1">
        <w:r w:rsidR="009B5E7D" w:rsidRPr="00E7276F">
          <w:rPr>
            <w:rStyle w:val="Hyperlink"/>
            <w:rFonts w:ascii="Arial" w:hAnsi="Arial" w:cs="Arial"/>
            <w:sz w:val="20"/>
            <w:szCs w:val="20"/>
          </w:rPr>
          <w:t>JADRAN d.d.</w:t>
        </w:r>
      </w:hyperlink>
      <w:r w:rsidR="009B5E7D" w:rsidRPr="00E7276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B5E7D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poznatoj tvornici čarapa, 29. svibnja 2015. godine otvoren </w:t>
      </w:r>
      <w:hyperlink r:id="rId62" w:history="1">
        <w:r w:rsidR="009B5E7D" w:rsidRPr="00CA769B">
          <w:rPr>
            <w:rStyle w:val="Hyperlink"/>
            <w:rFonts w:ascii="Arial" w:hAnsi="Arial" w:cs="Arial"/>
            <w:sz w:val="20"/>
            <w:szCs w:val="20"/>
          </w:rPr>
          <w:t>postupak predstečajne nagodbe</w:t>
        </w:r>
      </w:hyperlink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, a </w:t>
      </w:r>
      <w:r w:rsidR="001C0496" w:rsidRPr="001C0496">
        <w:rPr>
          <w:rFonts w:ascii="Arial" w:hAnsi="Arial" w:cs="Arial"/>
          <w:color w:val="244061" w:themeColor="accent1" w:themeShade="80"/>
          <w:sz w:val="20"/>
          <w:szCs w:val="20"/>
        </w:rPr>
        <w:t>r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ješenjem </w:t>
      </w:r>
      <w:r w:rsidR="001C0496" w:rsidRPr="001C0496">
        <w:rPr>
          <w:rFonts w:ascii="Arial" w:hAnsi="Arial" w:cs="Arial"/>
          <w:color w:val="244061" w:themeColor="accent1" w:themeShade="80"/>
          <w:sz w:val="20"/>
          <w:szCs w:val="20"/>
        </w:rPr>
        <w:t>T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rgovačkog suda </w:t>
      </w:r>
      <w:r w:rsidR="001C0496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u Zagrebu, 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>od 20. veljače o. g.</w:t>
      </w:r>
      <w:r w:rsidR="001C0496" w:rsidRPr="001C049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 prijedlog za sklapanje predstečajne nagodbe nije prihvaćen</w:t>
      </w:r>
      <w:r w:rsidR="009B5E7D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Društvo </w:t>
      </w:r>
      <w:r w:rsidR="009B5E7D" w:rsidRPr="007F5EF7">
        <w:rPr>
          <w:rFonts w:ascii="Arial" w:hAnsi="Arial" w:cs="Arial"/>
          <w:color w:val="244061" w:themeColor="accent1" w:themeShade="80"/>
          <w:sz w:val="20"/>
          <w:szCs w:val="20"/>
        </w:rPr>
        <w:t>TKZ d.o.o. u stečaju</w:t>
      </w:r>
      <w:r w:rsidR="007F5EF7">
        <w:rPr>
          <w:rFonts w:ascii="Arial" w:hAnsi="Arial" w:cs="Arial"/>
          <w:color w:val="244061" w:themeColor="accent1" w:themeShade="80"/>
          <w:sz w:val="20"/>
          <w:szCs w:val="20"/>
        </w:rPr>
        <w:t xml:space="preserve"> iz Zagreba,</w:t>
      </w:r>
      <w:r w:rsidR="009B5E7D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 brisa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no je </w:t>
      </w:r>
      <w:r w:rsidR="009B5E7D" w:rsidRPr="001C0496">
        <w:rPr>
          <w:rFonts w:ascii="Arial" w:hAnsi="Arial" w:cs="Arial"/>
          <w:color w:val="244061" w:themeColor="accent1" w:themeShade="80"/>
          <w:sz w:val="20"/>
          <w:szCs w:val="20"/>
        </w:rPr>
        <w:t>16.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 svibnja </w:t>
      </w:r>
      <w:r w:rsidR="009B5E7D" w:rsidRPr="001C0496">
        <w:rPr>
          <w:rFonts w:ascii="Arial" w:hAnsi="Arial" w:cs="Arial"/>
          <w:color w:val="244061" w:themeColor="accent1" w:themeShade="80"/>
          <w:sz w:val="20"/>
          <w:szCs w:val="20"/>
        </w:rPr>
        <w:t>2013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godine, a </w:t>
      </w:r>
      <w:r w:rsidR="009B5E7D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Trgovački sud u Rijeci donio je dana 19. svibnja 2014. godine </w:t>
      </w:r>
      <w:r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rješenje </w:t>
      </w:r>
      <w:r w:rsidR="009B5E7D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o otvaranju stečajnog postupka nad dužnikom </w:t>
      </w:r>
      <w:hyperlink r:id="rId63" w:history="1">
        <w:r w:rsidR="009B5E7D" w:rsidRPr="00E7276F">
          <w:rPr>
            <w:rStyle w:val="Hyperlink"/>
            <w:rFonts w:ascii="Arial" w:hAnsi="Arial" w:cs="Arial"/>
            <w:sz w:val="20"/>
            <w:szCs w:val="20"/>
          </w:rPr>
          <w:t>ARENA Modna kuća d</w:t>
        </w:r>
        <w:r w:rsidR="000145A9" w:rsidRPr="00E7276F">
          <w:rPr>
            <w:rStyle w:val="Hyperlink"/>
            <w:rFonts w:ascii="Arial" w:hAnsi="Arial" w:cs="Arial"/>
            <w:sz w:val="20"/>
            <w:szCs w:val="20"/>
          </w:rPr>
          <w:t>.o.o.</w:t>
        </w:r>
      </w:hyperlink>
      <w:r w:rsidR="000145A9" w:rsidRPr="00E7276F">
        <w:rPr>
          <w:rFonts w:ascii="Arial" w:hAnsi="Arial" w:cs="Arial"/>
          <w:color w:val="244061" w:themeColor="accent1" w:themeShade="80"/>
          <w:sz w:val="20"/>
          <w:szCs w:val="20"/>
        </w:rPr>
        <w:t xml:space="preserve"> iz</w:t>
      </w:r>
      <w:r w:rsidR="009B5E7D" w:rsidRPr="00E7276F">
        <w:rPr>
          <w:rFonts w:ascii="Arial" w:hAnsi="Arial" w:cs="Arial"/>
          <w:color w:val="244061" w:themeColor="accent1" w:themeShade="80"/>
          <w:sz w:val="20"/>
          <w:szCs w:val="20"/>
        </w:rPr>
        <w:t xml:space="preserve"> Pul</w:t>
      </w:r>
      <w:r w:rsidR="000145A9" w:rsidRPr="00E7276F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9B5E7D" w:rsidRPr="00E7276F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0145A9" w:rsidRPr="001C049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C3E4B" w:rsidRPr="001C3E4B">
        <w:rPr>
          <w:rFonts w:ascii="Arial" w:hAnsi="Arial" w:cs="Arial"/>
          <w:color w:val="244061" w:themeColor="accent1" w:themeShade="80"/>
          <w:sz w:val="20"/>
          <w:szCs w:val="20"/>
        </w:rPr>
        <w:t xml:space="preserve">Trgovački sud u Zagrebu 19. listopada 2015. godine otvorio je i istovremeno zaključio stečajni postupak nad društvom iz </w:t>
      </w:r>
      <w:r w:rsidR="001C3E4B" w:rsidRPr="00E7276F">
        <w:rPr>
          <w:rFonts w:ascii="Arial" w:hAnsi="Arial" w:cs="Arial"/>
          <w:color w:val="244061" w:themeColor="accent1" w:themeShade="80"/>
          <w:sz w:val="20"/>
          <w:szCs w:val="20"/>
        </w:rPr>
        <w:t xml:space="preserve">Zlatara, </w:t>
      </w:r>
      <w:hyperlink r:id="rId64" w:history="1">
        <w:r w:rsidR="001C3E4B" w:rsidRPr="00E7276F">
          <w:rPr>
            <w:rStyle w:val="Hyperlink"/>
            <w:rFonts w:ascii="Arial" w:hAnsi="Arial" w:cs="Arial"/>
            <w:sz w:val="20"/>
            <w:szCs w:val="20"/>
          </w:rPr>
          <w:t>PREVENT ZLATAR d.o.o. u stečaju</w:t>
        </w:r>
      </w:hyperlink>
      <w:r w:rsidR="00E7276F" w:rsidRPr="00E7276F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C3E4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1E4513" w:rsidRPr="00CA769B" w:rsidRDefault="001E4513" w:rsidP="00CA769B">
      <w:pPr>
        <w:pBdr>
          <w:top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0F243E"/>
          <w:sz w:val="17"/>
          <w:szCs w:val="17"/>
        </w:rPr>
      </w:pPr>
      <w:r w:rsidRPr="00CA769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65" w:history="1">
        <w:r w:rsidRPr="00CA769B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lang w:eastAsia="hr-HR"/>
          </w:rPr>
          <w:t>standardnim analizama</w:t>
        </w:r>
      </w:hyperlink>
      <w:r w:rsidRPr="00CA769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</w:t>
      </w:r>
      <w:r w:rsidRPr="00CA769B">
        <w:rPr>
          <w:rFonts w:ascii="Arial" w:eastAsia="Times New Roman" w:hAnsi="Arial" w:cs="Arial"/>
          <w:i/>
          <w:color w:val="17365D"/>
          <w:sz w:val="17"/>
          <w:szCs w:val="17"/>
          <w:u w:val="single"/>
          <w:lang w:eastAsia="hr-HR"/>
        </w:rPr>
        <w:t>po gradovima i općinama</w:t>
      </w:r>
      <w:r w:rsidR="00F314D5" w:rsidRPr="00CA769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u 201</w:t>
      </w:r>
      <w:r w:rsidR="00185E8E" w:rsidRPr="00CA769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5</w:t>
      </w:r>
      <w:r w:rsidR="00F314D5" w:rsidRPr="00CA769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. godini.</w:t>
      </w:r>
      <w:r w:rsidR="00CA769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</w:t>
      </w:r>
      <w:r w:rsidRPr="00CA769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CA769B">
        <w:rPr>
          <w:rFonts w:ascii="Arial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66" w:history="1">
        <w:r w:rsidRPr="00CA769B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CA769B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CA769B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CA769B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67" w:history="1">
        <w:r w:rsidRPr="00CA769B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  <w:r w:rsidRPr="00CA769B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 xml:space="preserve"> </w:t>
      </w:r>
      <w:r w:rsidRPr="00CA769B">
        <w:rPr>
          <w:rFonts w:ascii="Arial" w:hAnsi="Arial" w:cs="Arial"/>
          <w:i/>
          <w:color w:val="1A3D68"/>
          <w:sz w:val="17"/>
          <w:szCs w:val="17"/>
        </w:rPr>
        <w:t xml:space="preserve">a uz naknadu na </w:t>
      </w:r>
      <w:hyperlink r:id="rId68" w:history="1">
        <w:r w:rsidRPr="00CA769B">
          <w:rPr>
            <w:rFonts w:ascii="Arial" w:hAnsi="Arial" w:cs="Arial"/>
            <w:i/>
            <w:color w:val="0000FF"/>
            <w:sz w:val="17"/>
            <w:szCs w:val="17"/>
            <w:u w:val="single"/>
          </w:rPr>
          <w:t>info.BIZ servisu</w:t>
        </w:r>
      </w:hyperlink>
      <w:r w:rsidRPr="00CA769B">
        <w:rPr>
          <w:rFonts w:ascii="Arial" w:hAnsi="Arial" w:cs="Arial"/>
          <w:i/>
          <w:color w:val="0F243E"/>
          <w:sz w:val="17"/>
          <w:szCs w:val="17"/>
        </w:rPr>
        <w:t xml:space="preserve">, na </w:t>
      </w:r>
      <w:hyperlink r:id="rId69" w:history="1">
        <w:r w:rsidRPr="00CA769B">
          <w:rPr>
            <w:rFonts w:ascii="Arial" w:hAnsi="Arial" w:cs="Arial"/>
            <w:i/>
            <w:color w:val="0000FF"/>
            <w:sz w:val="17"/>
            <w:szCs w:val="17"/>
            <w:u w:val="single"/>
          </w:rPr>
          <w:t>servisu RGFI</w:t>
        </w:r>
      </w:hyperlink>
      <w:r w:rsidRPr="00CA769B">
        <w:rPr>
          <w:rFonts w:ascii="Arial" w:hAnsi="Arial" w:cs="Arial"/>
          <w:i/>
          <w:color w:val="0F243E"/>
          <w:sz w:val="17"/>
          <w:szCs w:val="17"/>
        </w:rPr>
        <w:t xml:space="preserve">, </w:t>
      </w:r>
      <w:r w:rsidRPr="00CA769B">
        <w:rPr>
          <w:rFonts w:ascii="Arial" w:hAnsi="Arial" w:cs="Arial"/>
          <w:i/>
          <w:color w:val="1A3D68"/>
          <w:sz w:val="17"/>
          <w:szCs w:val="17"/>
        </w:rPr>
        <w:t xml:space="preserve">u jedinicama Finine poslovne mreže i narudžbom putem e-pošte, na adresi </w:t>
      </w:r>
      <w:hyperlink r:id="rId70" w:history="1">
        <w:r w:rsidRPr="00CA769B">
          <w:rPr>
            <w:rFonts w:ascii="Arial" w:hAnsi="Arial" w:cs="Arial"/>
            <w:i/>
            <w:color w:val="0000FF"/>
            <w:sz w:val="17"/>
            <w:szCs w:val="17"/>
            <w:u w:val="single"/>
          </w:rPr>
          <w:t>rgfi@fina.hr</w:t>
        </w:r>
      </w:hyperlink>
    </w:p>
    <w:p w:rsidR="00ED798B" w:rsidRPr="00CA769B" w:rsidRDefault="001E4513" w:rsidP="00CA769B">
      <w:pPr>
        <w:spacing w:before="60" w:after="0" w:line="240" w:lineRule="auto"/>
        <w:jc w:val="both"/>
        <w:rPr>
          <w:rFonts w:ascii="Arial" w:hAnsi="Arial" w:cs="Arial"/>
          <w:bCs/>
          <w:i/>
          <w:color w:val="17365D"/>
          <w:sz w:val="17"/>
          <w:szCs w:val="17"/>
        </w:rPr>
      </w:pPr>
      <w:r w:rsidRPr="00CA769B">
        <w:rPr>
          <w:rFonts w:ascii="Arial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71" w:history="1">
        <w:r w:rsidRPr="00CA769B">
          <w:rPr>
            <w:rStyle w:val="Hyperlink"/>
            <w:rFonts w:ascii="Arial" w:hAnsi="Arial" w:cs="Arial"/>
            <w:bCs/>
            <w:i/>
            <w:sz w:val="17"/>
            <w:szCs w:val="17"/>
          </w:rPr>
          <w:t>FINA InfoBlokade</w:t>
        </w:r>
      </w:hyperlink>
      <w:r w:rsidRPr="00CA769B">
        <w:rPr>
          <w:rFonts w:ascii="Arial" w:hAnsi="Arial" w:cs="Arial"/>
          <w:bCs/>
          <w:i/>
          <w:color w:val="17365D"/>
          <w:sz w:val="17"/>
          <w:szCs w:val="17"/>
        </w:rPr>
        <w:t xml:space="preserve"> slanjem SMS poruku na broj 818058.</w:t>
      </w:r>
    </w:p>
    <w:sectPr w:rsidR="00ED798B" w:rsidRPr="00CA769B" w:rsidSect="00D92C21">
      <w:headerReference w:type="default" r:id="rId72"/>
      <w:footerReference w:type="default" r:id="rId73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28" w:rsidRDefault="006B0828" w:rsidP="009866FC">
      <w:pPr>
        <w:spacing w:after="0" w:line="240" w:lineRule="auto"/>
      </w:pPr>
      <w:r>
        <w:separator/>
      </w:r>
    </w:p>
  </w:endnote>
  <w:endnote w:type="continuationSeparator" w:id="0">
    <w:p w:rsidR="006B0828" w:rsidRDefault="006B0828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Content>
      <w:p w:rsidR="00F206FC" w:rsidRPr="009B4CEE" w:rsidRDefault="00F206FC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D10471">
          <w:rPr>
            <w:rFonts w:ascii="Arial" w:hAnsi="Arial" w:cs="Arial"/>
            <w:noProof/>
            <w:sz w:val="18"/>
            <w:szCs w:val="18"/>
          </w:rPr>
          <w:t>2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28" w:rsidRDefault="006B0828" w:rsidP="009866FC">
      <w:pPr>
        <w:spacing w:after="0" w:line="240" w:lineRule="auto"/>
      </w:pPr>
      <w:r>
        <w:separator/>
      </w:r>
    </w:p>
  </w:footnote>
  <w:footnote w:type="continuationSeparator" w:id="0">
    <w:p w:rsidR="006B0828" w:rsidRDefault="006B0828" w:rsidP="009866FC">
      <w:pPr>
        <w:spacing w:after="0" w:line="240" w:lineRule="auto"/>
      </w:pPr>
      <w:r>
        <w:continuationSeparator/>
      </w:r>
    </w:p>
  </w:footnote>
  <w:footnote w:id="1">
    <w:p w:rsidR="00F206FC" w:rsidRPr="003C3271" w:rsidRDefault="00F206FC" w:rsidP="00D92C21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3C3271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3C3271">
        <w:rPr>
          <w:rFonts w:ascii="Arial" w:hAnsi="Arial" w:cs="Arial"/>
          <w:color w:val="244061" w:themeColor="accent1" w:themeShade="80"/>
          <w:sz w:val="17"/>
          <w:szCs w:val="17"/>
        </w:rPr>
        <w:t xml:space="preserve"> U dokumentu u Excel-u dan je pregled top 20 poduzetnika po broju zaposlenih, 2005. i 2010. godine, dok je 2015. godine dan pregled top 21 poduzetnika po broju zaposlenih jer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 zadnja dva </w:t>
      </w:r>
      <w:r w:rsidRPr="003C3271">
        <w:rPr>
          <w:rFonts w:ascii="Arial" w:hAnsi="Arial" w:cs="Arial"/>
          <w:color w:val="244061" w:themeColor="accent1" w:themeShade="80"/>
          <w:sz w:val="17"/>
          <w:szCs w:val="17"/>
        </w:rPr>
        <w:t>poduzetnik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a</w:t>
      </w:r>
      <w:r w:rsidRPr="003C3271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imaju isti </w:t>
      </w:r>
      <w:r w:rsidRPr="003C3271">
        <w:rPr>
          <w:rFonts w:ascii="Arial" w:hAnsi="Arial" w:cs="Arial"/>
          <w:color w:val="244061" w:themeColor="accent1" w:themeShade="80"/>
          <w:sz w:val="17"/>
          <w:szCs w:val="17"/>
        </w:rPr>
        <w:t>broj zaposlenih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.</w:t>
      </w:r>
    </w:p>
  </w:footnote>
  <w:footnote w:id="2">
    <w:p w:rsidR="00F206FC" w:rsidRPr="008C7963" w:rsidRDefault="00F206FC" w:rsidP="00404A70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8C7963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8C7963">
        <w:rPr>
          <w:rFonts w:ascii="Arial" w:hAnsi="Arial" w:cs="Arial"/>
          <w:color w:val="244061" w:themeColor="accent1" w:themeShade="80"/>
          <w:sz w:val="17"/>
          <w:szCs w:val="17"/>
        </w:rPr>
        <w:t xml:space="preserve"> Društvo TUBLA TEKSTIL d.o.o. nije na rang listama prema prihodu u 2010. i 2015. godini jer je promijenilo pretežitu djelatnost iz proizvodnje tekstila (NKD 2002 – 2005. godina), u proizvodnju odjeće (odjeljak 14, NKD 2007).</w:t>
      </w:r>
    </w:p>
  </w:footnote>
  <w:footnote w:id="3">
    <w:p w:rsidR="00F206FC" w:rsidRPr="008C7963" w:rsidRDefault="00F206FC" w:rsidP="00404A70">
      <w:pPr>
        <w:pStyle w:val="FootnoteText"/>
        <w:spacing w:before="40"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8C7963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8C7963">
        <w:rPr>
          <w:rFonts w:ascii="Arial" w:hAnsi="Arial" w:cs="Arial"/>
          <w:color w:val="244061" w:themeColor="accent1" w:themeShade="80"/>
          <w:sz w:val="17"/>
          <w:szCs w:val="17"/>
        </w:rPr>
        <w:t xml:space="preserve"> Trgovački sud u Zagrebu 23. prosinca 2015. objav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io je </w:t>
      </w:r>
      <w:r w:rsidRPr="008C7963">
        <w:rPr>
          <w:rFonts w:ascii="Arial" w:hAnsi="Arial" w:cs="Arial"/>
          <w:color w:val="244061" w:themeColor="accent1" w:themeShade="80"/>
          <w:sz w:val="17"/>
          <w:szCs w:val="17"/>
        </w:rPr>
        <w:t>upis odluka suda o otvaranju i istovremenom zaključenju stečajnog postupka, sudsko imenovanje stečajnog upravitelja trgovačkog društva. Izvor; Sudski registar, www.sudreg.pravosudje.hr, preuzeto 6. ožujka 2017. godine.</w:t>
      </w:r>
    </w:p>
  </w:footnote>
  <w:footnote w:id="4">
    <w:p w:rsidR="00F206FC" w:rsidRPr="008C7963" w:rsidRDefault="00F206FC" w:rsidP="00404A70">
      <w:pPr>
        <w:pStyle w:val="FootnoteText"/>
        <w:spacing w:before="40"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8C7963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8C7963">
        <w:rPr>
          <w:rFonts w:ascii="Arial" w:hAnsi="Arial" w:cs="Arial"/>
          <w:color w:val="244061" w:themeColor="accent1" w:themeShade="80"/>
          <w:sz w:val="17"/>
          <w:szCs w:val="17"/>
        </w:rPr>
        <w:t xml:space="preserve"> Nakon što je 16.3.2010. otvoren stečajni postupak i 19.2.2013. zaključen, Trgovački sud u Zagrebu brisao je ovaj subjekt </w:t>
      </w:r>
      <w:r w:rsidRPr="008C7963">
        <w:rPr>
          <w:rFonts w:ascii="Arial" w:hAnsi="Arial" w:cs="Arial"/>
          <w:color w:val="17365D"/>
          <w:sz w:val="17"/>
          <w:szCs w:val="17"/>
        </w:rPr>
        <w:t xml:space="preserve">(16.5.2013.). Izvor: Sudski registar, </w:t>
      </w:r>
      <w:hyperlink r:id="rId1" w:history="1">
        <w:r w:rsidRPr="008C7963">
          <w:rPr>
            <w:rStyle w:val="Hyperlink"/>
            <w:rFonts w:ascii="Arial" w:hAnsi="Arial" w:cs="Arial"/>
            <w:sz w:val="17"/>
            <w:szCs w:val="17"/>
          </w:rPr>
          <w:t>www.sudreg.pravosudje.hr</w:t>
        </w:r>
      </w:hyperlink>
      <w:r w:rsidRPr="008C7963">
        <w:rPr>
          <w:rStyle w:val="Hyperlink"/>
          <w:rFonts w:ascii="Arial" w:hAnsi="Arial" w:cs="Arial"/>
          <w:sz w:val="17"/>
          <w:szCs w:val="17"/>
          <w:u w:val="none"/>
        </w:rPr>
        <w:t xml:space="preserve">, </w:t>
      </w:r>
      <w:r w:rsidRPr="008C7963">
        <w:rPr>
          <w:rStyle w:val="Hyperlink"/>
          <w:rFonts w:ascii="Arial" w:hAnsi="Arial" w:cs="Arial"/>
          <w:color w:val="244061" w:themeColor="accent1" w:themeShade="80"/>
          <w:sz w:val="17"/>
          <w:szCs w:val="17"/>
          <w:u w:val="none"/>
        </w:rPr>
        <w:t>preuzeto 6. ožujka 2017. godine.</w:t>
      </w:r>
    </w:p>
  </w:footnote>
  <w:footnote w:id="5">
    <w:p w:rsidR="00F206FC" w:rsidRPr="008C7963" w:rsidRDefault="00F206FC" w:rsidP="00404A70">
      <w:pPr>
        <w:pStyle w:val="FootnoteText"/>
        <w:spacing w:before="40" w:after="0" w:line="240" w:lineRule="auto"/>
        <w:rPr>
          <w:rFonts w:ascii="Arial" w:hAnsi="Arial" w:cs="Arial"/>
          <w:color w:val="17365D"/>
          <w:sz w:val="17"/>
          <w:szCs w:val="17"/>
        </w:rPr>
      </w:pPr>
      <w:r w:rsidRPr="008C7963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8C7963">
        <w:rPr>
          <w:rFonts w:ascii="Arial" w:hAnsi="Arial" w:cs="Arial"/>
          <w:color w:val="244061" w:themeColor="accent1" w:themeShade="80"/>
          <w:sz w:val="17"/>
          <w:szCs w:val="17"/>
        </w:rPr>
        <w:t xml:space="preserve"> Trgovački sud u Varaždinu brisao je društvo MTČ Tvornica čarapa, dioničko društvo "u stečaju", dana 9. studenoga 2016. </w:t>
      </w:r>
      <w:r w:rsidRPr="008C7963">
        <w:rPr>
          <w:rFonts w:ascii="Arial" w:hAnsi="Arial" w:cs="Arial"/>
          <w:color w:val="244061" w:themeColor="accent1" w:themeShade="80"/>
          <w:sz w:val="17"/>
          <w:szCs w:val="17"/>
        </w:rPr>
        <w:t xml:space="preserve">Izvor: Sudski registar, </w:t>
      </w:r>
      <w:hyperlink r:id="rId2" w:history="1">
        <w:r w:rsidRPr="00CA769B">
          <w:rPr>
            <w:rStyle w:val="Hyperlink"/>
            <w:rFonts w:ascii="Arial" w:hAnsi="Arial" w:cs="Arial"/>
            <w:sz w:val="17"/>
            <w:szCs w:val="17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www.sudreg.pravosudje.hr</w:t>
        </w:r>
      </w:hyperlink>
      <w:r w:rsidRPr="00CA769B">
        <w:rPr>
          <w:rFonts w:ascii="Arial" w:hAnsi="Arial" w:cs="Arial"/>
          <w:color w:val="0000FF"/>
          <w:sz w:val="17"/>
          <w:szCs w:val="17"/>
        </w:rPr>
        <w:t>,</w:t>
      </w:r>
      <w:r w:rsidRPr="008C7963">
        <w:rPr>
          <w:rFonts w:ascii="Arial" w:hAnsi="Arial" w:cs="Arial"/>
          <w:sz w:val="17"/>
          <w:szCs w:val="17"/>
        </w:rPr>
        <w:t xml:space="preserve"> </w:t>
      </w:r>
      <w:r w:rsidRPr="008C7963">
        <w:rPr>
          <w:rFonts w:ascii="Arial" w:hAnsi="Arial" w:cs="Arial"/>
          <w:color w:val="244061" w:themeColor="accent1" w:themeShade="80"/>
          <w:sz w:val="17"/>
          <w:szCs w:val="17"/>
        </w:rPr>
        <w:t>preuzeto 6. ožujka 2017. godine.</w:t>
      </w:r>
    </w:p>
  </w:footnote>
  <w:footnote w:id="6">
    <w:p w:rsidR="00F206FC" w:rsidRPr="001C0AA1" w:rsidRDefault="00F206FC" w:rsidP="00FF33E9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1C0AA1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1C0AA1">
        <w:rPr>
          <w:rFonts w:ascii="Arial" w:hAnsi="Arial" w:cs="Arial"/>
          <w:color w:val="244061" w:themeColor="accent1" w:themeShade="80"/>
          <w:sz w:val="17"/>
          <w:szCs w:val="17"/>
        </w:rPr>
        <w:t xml:space="preserve"> Društvo je 3.10.2013. promijenilo naziva u ODRŽIVI RAZVOJ d.o.o., a 10.11.2014. u T&amp;H invest d.o.o</w:t>
      </w:r>
      <w:r w:rsidRPr="00017368">
        <w:rPr>
          <w:rFonts w:ascii="Arial" w:hAnsi="Arial" w:cs="Arial"/>
          <w:color w:val="244061" w:themeColor="accent1" w:themeShade="80"/>
          <w:sz w:val="17"/>
          <w:szCs w:val="17"/>
        </w:rPr>
        <w:t>.</w:t>
      </w:r>
      <w:r w:rsidRPr="001C0AA1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1C0AA1">
        <w:rPr>
          <w:rFonts w:ascii="Arial" w:hAnsi="Arial" w:cs="Arial"/>
          <w:color w:val="17365D"/>
          <w:sz w:val="17"/>
          <w:szCs w:val="17"/>
        </w:rPr>
        <w:t xml:space="preserve">Društvo je u </w:t>
      </w:r>
      <w:r w:rsidRPr="001C0AA1">
        <w:rPr>
          <w:rFonts w:ascii="Arial" w:hAnsi="Arial" w:cs="Arial"/>
          <w:color w:val="244061" w:themeColor="accent1" w:themeShade="80"/>
          <w:sz w:val="17"/>
          <w:szCs w:val="17"/>
        </w:rPr>
        <w:t xml:space="preserve">privatnom vlasništvu, jedini osnivač društvo </w:t>
      </w:r>
      <w:hyperlink r:id="rId3" w:history="1">
        <w:r w:rsidRPr="00E7276F">
          <w:rPr>
            <w:rStyle w:val="Hyperlink"/>
            <w:rFonts w:ascii="Arial" w:hAnsi="Arial" w:cs="Arial"/>
            <w:sz w:val="17"/>
            <w:szCs w:val="17"/>
          </w:rPr>
          <w:t>2E d.o.o.</w:t>
        </w:r>
      </w:hyperlink>
      <w:r w:rsidRPr="001C0AA1">
        <w:rPr>
          <w:rFonts w:ascii="Arial" w:hAnsi="Arial" w:cs="Arial"/>
          <w:color w:val="244061" w:themeColor="accent1" w:themeShade="80"/>
          <w:sz w:val="17"/>
          <w:szCs w:val="17"/>
        </w:rPr>
        <w:t xml:space="preserve"> (OIB 63913606744), kojemu je osnivač društvo 2R-CONSULTING- UND IMMOBILIEN GmbH iz Austrije.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017368">
        <w:rPr>
          <w:rFonts w:ascii="Arial" w:hAnsi="Arial" w:cs="Arial"/>
          <w:color w:val="244061" w:themeColor="accent1" w:themeShade="80"/>
          <w:sz w:val="17"/>
          <w:szCs w:val="17"/>
        </w:rPr>
        <w:t xml:space="preserve">Izvor: </w:t>
      </w:r>
      <w:hyperlink r:id="rId4" w:history="1">
        <w:r w:rsidRPr="00017368">
          <w:rPr>
            <w:rStyle w:val="Hyperlink"/>
            <w:rFonts w:ascii="Arial" w:hAnsi="Arial" w:cs="Arial"/>
            <w:sz w:val="17"/>
            <w:szCs w:val="17"/>
          </w:rPr>
          <w:t>www.sudreg.pravosudje.hr</w:t>
        </w:r>
      </w:hyperlink>
      <w:r w:rsidRPr="00017368">
        <w:rPr>
          <w:rFonts w:ascii="Arial" w:hAnsi="Arial" w:cs="Arial"/>
          <w:color w:val="244061" w:themeColor="accent1" w:themeShade="80"/>
          <w:sz w:val="17"/>
          <w:szCs w:val="17"/>
        </w:rPr>
        <w:t>.</w:t>
      </w:r>
    </w:p>
  </w:footnote>
  <w:footnote w:id="7">
    <w:p w:rsidR="00F206FC" w:rsidRPr="001C0AA1" w:rsidRDefault="00F206FC" w:rsidP="00014340">
      <w:pPr>
        <w:pStyle w:val="FootnoteText"/>
        <w:spacing w:before="40" w:after="0" w:line="240" w:lineRule="auto"/>
        <w:rPr>
          <w:rFonts w:ascii="Arial" w:hAnsi="Arial" w:cs="Arial"/>
          <w:color w:val="17365D"/>
          <w:sz w:val="17"/>
          <w:szCs w:val="17"/>
        </w:rPr>
      </w:pPr>
      <w:r w:rsidRPr="001C0AA1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1C0AA1">
        <w:rPr>
          <w:rFonts w:ascii="Arial" w:hAnsi="Arial" w:cs="Arial"/>
          <w:color w:val="244061" w:themeColor="accent1" w:themeShade="80"/>
          <w:sz w:val="17"/>
          <w:szCs w:val="17"/>
        </w:rPr>
        <w:t xml:space="preserve"> Društvo je 2.5.2013. promijenilo naziv u AquafilCRO d.o.o. (Izvor:</w:t>
      </w:r>
      <w:r w:rsidRPr="001C0AA1">
        <w:rPr>
          <w:rFonts w:ascii="Arial" w:hAnsi="Arial" w:cs="Arial"/>
          <w:color w:val="17365D"/>
          <w:sz w:val="17"/>
          <w:szCs w:val="17"/>
        </w:rPr>
        <w:t xml:space="preserve"> </w:t>
      </w:r>
      <w:hyperlink r:id="rId5" w:history="1">
        <w:r w:rsidRPr="001C0AA1">
          <w:rPr>
            <w:rStyle w:val="Hyperlink"/>
            <w:rFonts w:ascii="Arial" w:hAnsi="Arial" w:cs="Arial"/>
            <w:sz w:val="17"/>
            <w:szCs w:val="17"/>
          </w:rPr>
          <w:t>www.sudreg.pravosudje.hr</w:t>
        </w:r>
      </w:hyperlink>
      <w:r w:rsidRPr="001C0AA1">
        <w:rPr>
          <w:rFonts w:ascii="Arial" w:hAnsi="Arial" w:cs="Arial"/>
          <w:color w:val="17365D"/>
          <w:sz w:val="17"/>
          <w:szCs w:val="17"/>
        </w:rPr>
        <w:t xml:space="preserve">). Društvo je u privatnom vlasništvu, osnivači AQUAFIL S.P.A., Italija i SOCIETÁ FINANZIARIA DI PROMOZIONE DELLA COOPERAZIONE ECONOMICA CON I PAESI DELL'EST EUROPEO - FINEST S.P.A., Italija. Izvor: Sudski registar, </w:t>
      </w:r>
      <w:hyperlink r:id="rId6" w:history="1">
        <w:r w:rsidRPr="001C0AA1">
          <w:rPr>
            <w:rStyle w:val="Hyperlink"/>
            <w:rFonts w:ascii="Arial" w:hAnsi="Arial" w:cs="Arial"/>
            <w:sz w:val="17"/>
            <w:szCs w:val="17"/>
          </w:rPr>
          <w:t>www.sudreg.pravosudje.hr</w:t>
        </w:r>
      </w:hyperlink>
      <w:r>
        <w:rPr>
          <w:rFonts w:ascii="Arial" w:hAnsi="Arial" w:cs="Arial"/>
          <w:color w:val="17365D"/>
          <w:sz w:val="17"/>
          <w:szCs w:val="17"/>
        </w:rPr>
        <w:t>, preuzeto 6</w:t>
      </w:r>
      <w:r w:rsidRPr="001C0AA1">
        <w:rPr>
          <w:rFonts w:ascii="Arial" w:hAnsi="Arial" w:cs="Arial"/>
          <w:color w:val="17365D"/>
          <w:sz w:val="17"/>
          <w:szCs w:val="17"/>
        </w:rPr>
        <w:t>.</w:t>
      </w:r>
      <w:r>
        <w:rPr>
          <w:rFonts w:ascii="Arial" w:hAnsi="Arial" w:cs="Arial"/>
          <w:color w:val="17365D"/>
          <w:sz w:val="17"/>
          <w:szCs w:val="17"/>
        </w:rPr>
        <w:t>3.</w:t>
      </w:r>
      <w:r w:rsidRPr="001C0AA1">
        <w:rPr>
          <w:rFonts w:ascii="Arial" w:hAnsi="Arial" w:cs="Arial"/>
          <w:color w:val="17365D"/>
          <w:sz w:val="17"/>
          <w:szCs w:val="17"/>
        </w:rPr>
        <w:t>201</w:t>
      </w:r>
      <w:r>
        <w:rPr>
          <w:rFonts w:ascii="Arial" w:hAnsi="Arial" w:cs="Arial"/>
          <w:color w:val="17365D"/>
          <w:sz w:val="17"/>
          <w:szCs w:val="17"/>
        </w:rPr>
        <w:t>7</w:t>
      </w:r>
      <w:r w:rsidRPr="001C0AA1">
        <w:rPr>
          <w:rFonts w:ascii="Arial" w:hAnsi="Arial" w:cs="Arial"/>
          <w:color w:val="17365D"/>
          <w:sz w:val="17"/>
          <w:szCs w:val="17"/>
        </w:rPr>
        <w:t>. g.</w:t>
      </w:r>
    </w:p>
  </w:footnote>
  <w:footnote w:id="8">
    <w:p w:rsidR="00F206FC" w:rsidRPr="00375D20" w:rsidRDefault="00F206FC" w:rsidP="00375D20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F22463">
        <w:rPr>
          <w:rStyle w:val="FootnoteReference"/>
          <w:rFonts w:ascii="Arial" w:hAnsi="Arial" w:cs="Arial"/>
          <w:sz w:val="17"/>
          <w:szCs w:val="17"/>
        </w:rPr>
        <w:footnoteRef/>
      </w:r>
      <w:r w:rsidRPr="00F22463">
        <w:rPr>
          <w:rFonts w:ascii="Arial" w:hAnsi="Arial" w:cs="Arial"/>
          <w:sz w:val="17"/>
          <w:szCs w:val="17"/>
        </w:rPr>
        <w:t xml:space="preserve"> </w:t>
      </w:r>
      <w:r w:rsidRPr="00F22463">
        <w:rPr>
          <w:rFonts w:ascii="Arial" w:hAnsi="Arial" w:cs="Arial"/>
          <w:color w:val="244061" w:themeColor="accent1" w:themeShade="80"/>
          <w:sz w:val="17"/>
          <w:szCs w:val="17"/>
        </w:rPr>
        <w:t>D</w:t>
      </w:r>
      <w:r w:rsidRPr="00375D20">
        <w:rPr>
          <w:rFonts w:ascii="Arial" w:hAnsi="Arial" w:cs="Arial"/>
          <w:color w:val="244061" w:themeColor="accent1" w:themeShade="80"/>
          <w:sz w:val="17"/>
          <w:szCs w:val="17"/>
        </w:rPr>
        <w:t>ruštvo je 19.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 studenoga </w:t>
      </w:r>
      <w:r w:rsidRPr="00375D20">
        <w:rPr>
          <w:rFonts w:ascii="Arial" w:hAnsi="Arial" w:cs="Arial"/>
          <w:color w:val="244061" w:themeColor="accent1" w:themeShade="80"/>
          <w:sz w:val="17"/>
          <w:szCs w:val="17"/>
        </w:rPr>
        <w:t>2012. promijenilo pravni oblik – dioničko društvo preoblikovano je u društvo s ograničenom odgovornošću (Izvor: www.sudreg.pravosudje.hr).</w:t>
      </w:r>
    </w:p>
  </w:footnote>
  <w:footnote w:id="9">
    <w:p w:rsidR="00F206FC" w:rsidRPr="004D2A10" w:rsidRDefault="00F206FC" w:rsidP="005F0E66">
      <w:pPr>
        <w:pStyle w:val="FootnoteText"/>
        <w:spacing w:before="40" w:after="0" w:line="240" w:lineRule="auto"/>
        <w:rPr>
          <w:rFonts w:ascii="Arial" w:hAnsi="Arial" w:cs="Arial"/>
          <w:color w:val="244061"/>
          <w:sz w:val="17"/>
          <w:szCs w:val="17"/>
        </w:rPr>
      </w:pPr>
      <w:r w:rsidRPr="004D2A10">
        <w:rPr>
          <w:rStyle w:val="FootnoteReference"/>
          <w:rFonts w:ascii="Arial" w:hAnsi="Arial" w:cs="Arial"/>
          <w:color w:val="244061"/>
          <w:sz w:val="17"/>
          <w:szCs w:val="17"/>
        </w:rPr>
        <w:footnoteRef/>
      </w:r>
      <w:r w:rsidRPr="004D2A10">
        <w:rPr>
          <w:rFonts w:ascii="Arial" w:hAnsi="Arial" w:cs="Arial"/>
          <w:color w:val="244061"/>
          <w:sz w:val="17"/>
          <w:szCs w:val="17"/>
        </w:rPr>
        <w:t xml:space="preserve"> </w:t>
      </w:r>
      <w:r w:rsidRPr="006F2E13">
        <w:rPr>
          <w:rFonts w:ascii="Arial" w:hAnsi="Arial" w:cs="Arial"/>
          <w:color w:val="244061"/>
          <w:sz w:val="17"/>
          <w:szCs w:val="17"/>
        </w:rPr>
        <w:t xml:space="preserve">Informacije o osnovnim financijskim rezultatima poslovanja društava te kolike su prosječne mjesečne neto dostupne su na </w:t>
      </w:r>
      <w:hyperlink r:id="rId7" w:history="1">
        <w:r w:rsidRPr="006F2E13">
          <w:rPr>
            <w:rFonts w:ascii="Arial" w:hAnsi="Arial" w:cs="Arial"/>
            <w:color w:val="0000FF"/>
            <w:sz w:val="17"/>
            <w:szCs w:val="17"/>
            <w:u w:val="single"/>
          </w:rPr>
          <w:t>Transparentno.hr</w:t>
        </w:r>
      </w:hyperlink>
      <w:r w:rsidRPr="006F2E13">
        <w:rPr>
          <w:rFonts w:ascii="Arial" w:hAnsi="Arial" w:cs="Arial"/>
          <w:color w:val="244061"/>
          <w:sz w:val="17"/>
          <w:szCs w:val="17"/>
        </w:rPr>
        <w:t>, jednostavno i bez novca, korištenjem VINGD bodova.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FC" w:rsidRDefault="00F206FC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263F592" wp14:editId="2FD0BE6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60BF"/>
    <w:rsid w:val="00006DDD"/>
    <w:rsid w:val="00014340"/>
    <w:rsid w:val="000145A9"/>
    <w:rsid w:val="00014932"/>
    <w:rsid w:val="00017368"/>
    <w:rsid w:val="00017372"/>
    <w:rsid w:val="0002021D"/>
    <w:rsid w:val="00021D0D"/>
    <w:rsid w:val="00031CB2"/>
    <w:rsid w:val="00031ED3"/>
    <w:rsid w:val="0003249F"/>
    <w:rsid w:val="00037D91"/>
    <w:rsid w:val="000503FA"/>
    <w:rsid w:val="00051A03"/>
    <w:rsid w:val="000574B7"/>
    <w:rsid w:val="00060E23"/>
    <w:rsid w:val="00066D0E"/>
    <w:rsid w:val="0007725D"/>
    <w:rsid w:val="00080783"/>
    <w:rsid w:val="00083370"/>
    <w:rsid w:val="0008671E"/>
    <w:rsid w:val="00087711"/>
    <w:rsid w:val="0009136A"/>
    <w:rsid w:val="00091ADF"/>
    <w:rsid w:val="00094E2A"/>
    <w:rsid w:val="000A0EB6"/>
    <w:rsid w:val="000B28AF"/>
    <w:rsid w:val="000B7EF1"/>
    <w:rsid w:val="000C1290"/>
    <w:rsid w:val="000C2F82"/>
    <w:rsid w:val="000C41A9"/>
    <w:rsid w:val="000E0AB8"/>
    <w:rsid w:val="000E19F7"/>
    <w:rsid w:val="000E208A"/>
    <w:rsid w:val="000E6BE9"/>
    <w:rsid w:val="000E77AE"/>
    <w:rsid w:val="000E781C"/>
    <w:rsid w:val="000E7849"/>
    <w:rsid w:val="000F7CB5"/>
    <w:rsid w:val="00105F1A"/>
    <w:rsid w:val="00106BAC"/>
    <w:rsid w:val="00107B7C"/>
    <w:rsid w:val="0011141E"/>
    <w:rsid w:val="00114CAD"/>
    <w:rsid w:val="00122732"/>
    <w:rsid w:val="00122AD5"/>
    <w:rsid w:val="00126E82"/>
    <w:rsid w:val="00134A83"/>
    <w:rsid w:val="001420A0"/>
    <w:rsid w:val="00146AD3"/>
    <w:rsid w:val="00147213"/>
    <w:rsid w:val="00154651"/>
    <w:rsid w:val="00171A08"/>
    <w:rsid w:val="00172642"/>
    <w:rsid w:val="00181BC2"/>
    <w:rsid w:val="00183AF6"/>
    <w:rsid w:val="00183B82"/>
    <w:rsid w:val="001855DA"/>
    <w:rsid w:val="00185E8E"/>
    <w:rsid w:val="00186DC8"/>
    <w:rsid w:val="00196324"/>
    <w:rsid w:val="001A33D2"/>
    <w:rsid w:val="001B097C"/>
    <w:rsid w:val="001B2565"/>
    <w:rsid w:val="001B3ED5"/>
    <w:rsid w:val="001B68FC"/>
    <w:rsid w:val="001C0496"/>
    <w:rsid w:val="001C0AA1"/>
    <w:rsid w:val="001C33FD"/>
    <w:rsid w:val="001C3E4B"/>
    <w:rsid w:val="001E1320"/>
    <w:rsid w:val="001E4513"/>
    <w:rsid w:val="001E6972"/>
    <w:rsid w:val="001F7461"/>
    <w:rsid w:val="00201974"/>
    <w:rsid w:val="00202CCE"/>
    <w:rsid w:val="00207259"/>
    <w:rsid w:val="00207D8D"/>
    <w:rsid w:val="00210E55"/>
    <w:rsid w:val="002122DD"/>
    <w:rsid w:val="00213BD8"/>
    <w:rsid w:val="00227237"/>
    <w:rsid w:val="002309D4"/>
    <w:rsid w:val="0023369D"/>
    <w:rsid w:val="00244A8E"/>
    <w:rsid w:val="002502B5"/>
    <w:rsid w:val="0025073D"/>
    <w:rsid w:val="00250840"/>
    <w:rsid w:val="00257D70"/>
    <w:rsid w:val="00261469"/>
    <w:rsid w:val="00261853"/>
    <w:rsid w:val="00262C6F"/>
    <w:rsid w:val="00263151"/>
    <w:rsid w:val="002756A2"/>
    <w:rsid w:val="00280776"/>
    <w:rsid w:val="00281A6B"/>
    <w:rsid w:val="00284118"/>
    <w:rsid w:val="00295103"/>
    <w:rsid w:val="002A515B"/>
    <w:rsid w:val="002A5188"/>
    <w:rsid w:val="002A5F3B"/>
    <w:rsid w:val="002A7E5B"/>
    <w:rsid w:val="002B13EE"/>
    <w:rsid w:val="002C210F"/>
    <w:rsid w:val="002C4445"/>
    <w:rsid w:val="002C4B61"/>
    <w:rsid w:val="002D0976"/>
    <w:rsid w:val="002D1F74"/>
    <w:rsid w:val="002D3471"/>
    <w:rsid w:val="002D5166"/>
    <w:rsid w:val="002E1EB9"/>
    <w:rsid w:val="002E47A8"/>
    <w:rsid w:val="002E7103"/>
    <w:rsid w:val="002F0F36"/>
    <w:rsid w:val="002F24B6"/>
    <w:rsid w:val="002F68CF"/>
    <w:rsid w:val="00302D04"/>
    <w:rsid w:val="003052B8"/>
    <w:rsid w:val="00327A1C"/>
    <w:rsid w:val="003319C6"/>
    <w:rsid w:val="00333069"/>
    <w:rsid w:val="00335807"/>
    <w:rsid w:val="0034626A"/>
    <w:rsid w:val="003478AC"/>
    <w:rsid w:val="003518F9"/>
    <w:rsid w:val="00357477"/>
    <w:rsid w:val="00357E85"/>
    <w:rsid w:val="00374795"/>
    <w:rsid w:val="0037582C"/>
    <w:rsid w:val="00375D20"/>
    <w:rsid w:val="00380EE9"/>
    <w:rsid w:val="00385FB8"/>
    <w:rsid w:val="003863C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C3271"/>
    <w:rsid w:val="003C5BB8"/>
    <w:rsid w:val="003E0755"/>
    <w:rsid w:val="003E2188"/>
    <w:rsid w:val="003E3D95"/>
    <w:rsid w:val="003E5322"/>
    <w:rsid w:val="003E7213"/>
    <w:rsid w:val="003F2EBE"/>
    <w:rsid w:val="00403338"/>
    <w:rsid w:val="0040412F"/>
    <w:rsid w:val="00404A28"/>
    <w:rsid w:val="00404A70"/>
    <w:rsid w:val="00412D64"/>
    <w:rsid w:val="00412FBA"/>
    <w:rsid w:val="00414D15"/>
    <w:rsid w:val="004249CC"/>
    <w:rsid w:val="0042558D"/>
    <w:rsid w:val="004266CC"/>
    <w:rsid w:val="00432AC1"/>
    <w:rsid w:val="00433507"/>
    <w:rsid w:val="00452A08"/>
    <w:rsid w:val="004575EE"/>
    <w:rsid w:val="00457A73"/>
    <w:rsid w:val="00474BD0"/>
    <w:rsid w:val="00476F68"/>
    <w:rsid w:val="00483498"/>
    <w:rsid w:val="00491601"/>
    <w:rsid w:val="0049263A"/>
    <w:rsid w:val="004976C4"/>
    <w:rsid w:val="004A13A7"/>
    <w:rsid w:val="004A1BF3"/>
    <w:rsid w:val="004A3659"/>
    <w:rsid w:val="004A43F8"/>
    <w:rsid w:val="004B6109"/>
    <w:rsid w:val="004C07DE"/>
    <w:rsid w:val="004C0B27"/>
    <w:rsid w:val="004C17AA"/>
    <w:rsid w:val="004C3952"/>
    <w:rsid w:val="004C3A72"/>
    <w:rsid w:val="004C3F2D"/>
    <w:rsid w:val="004C495C"/>
    <w:rsid w:val="004C7F6E"/>
    <w:rsid w:val="004D4BB8"/>
    <w:rsid w:val="004D4E1D"/>
    <w:rsid w:val="004D5A8B"/>
    <w:rsid w:val="004E53EF"/>
    <w:rsid w:val="004E682E"/>
    <w:rsid w:val="004F09CF"/>
    <w:rsid w:val="004F7A04"/>
    <w:rsid w:val="00500CFE"/>
    <w:rsid w:val="005013AE"/>
    <w:rsid w:val="005164B7"/>
    <w:rsid w:val="00520229"/>
    <w:rsid w:val="00521C33"/>
    <w:rsid w:val="005223B8"/>
    <w:rsid w:val="00522A4E"/>
    <w:rsid w:val="0052751B"/>
    <w:rsid w:val="0053652A"/>
    <w:rsid w:val="00536585"/>
    <w:rsid w:val="00541708"/>
    <w:rsid w:val="00554EAD"/>
    <w:rsid w:val="00562AED"/>
    <w:rsid w:val="00572FE4"/>
    <w:rsid w:val="00576151"/>
    <w:rsid w:val="005762B7"/>
    <w:rsid w:val="00586ABF"/>
    <w:rsid w:val="00592236"/>
    <w:rsid w:val="00595C7E"/>
    <w:rsid w:val="005A3267"/>
    <w:rsid w:val="005A5F79"/>
    <w:rsid w:val="005B402D"/>
    <w:rsid w:val="005C0F7F"/>
    <w:rsid w:val="005C1E96"/>
    <w:rsid w:val="005C3FE0"/>
    <w:rsid w:val="005C576E"/>
    <w:rsid w:val="005C7994"/>
    <w:rsid w:val="005D3B79"/>
    <w:rsid w:val="005D6F21"/>
    <w:rsid w:val="005D77C0"/>
    <w:rsid w:val="005E330A"/>
    <w:rsid w:val="005E5E7C"/>
    <w:rsid w:val="005F0E66"/>
    <w:rsid w:val="005F10AF"/>
    <w:rsid w:val="005F7431"/>
    <w:rsid w:val="006061F7"/>
    <w:rsid w:val="00606662"/>
    <w:rsid w:val="0060798D"/>
    <w:rsid w:val="006206C5"/>
    <w:rsid w:val="00625B17"/>
    <w:rsid w:val="006415BD"/>
    <w:rsid w:val="00641D90"/>
    <w:rsid w:val="006474A9"/>
    <w:rsid w:val="00651226"/>
    <w:rsid w:val="00656D74"/>
    <w:rsid w:val="00661525"/>
    <w:rsid w:val="00664F36"/>
    <w:rsid w:val="00671DEB"/>
    <w:rsid w:val="00676406"/>
    <w:rsid w:val="0067674F"/>
    <w:rsid w:val="00680EB3"/>
    <w:rsid w:val="00681D1B"/>
    <w:rsid w:val="006904D1"/>
    <w:rsid w:val="00692287"/>
    <w:rsid w:val="006A5FF9"/>
    <w:rsid w:val="006A77D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6EC0"/>
    <w:rsid w:val="006D0EF7"/>
    <w:rsid w:val="006D1666"/>
    <w:rsid w:val="006D31E2"/>
    <w:rsid w:val="006E10AF"/>
    <w:rsid w:val="006E2956"/>
    <w:rsid w:val="006E4789"/>
    <w:rsid w:val="006E7762"/>
    <w:rsid w:val="006F05C9"/>
    <w:rsid w:val="006F12D5"/>
    <w:rsid w:val="00700047"/>
    <w:rsid w:val="007000AE"/>
    <w:rsid w:val="00711EF1"/>
    <w:rsid w:val="00713A86"/>
    <w:rsid w:val="00714FBC"/>
    <w:rsid w:val="00717CF1"/>
    <w:rsid w:val="00723E43"/>
    <w:rsid w:val="0072575A"/>
    <w:rsid w:val="00737575"/>
    <w:rsid w:val="00743222"/>
    <w:rsid w:val="00745F40"/>
    <w:rsid w:val="00745F7C"/>
    <w:rsid w:val="00752A4A"/>
    <w:rsid w:val="007632DD"/>
    <w:rsid w:val="00763914"/>
    <w:rsid w:val="00764910"/>
    <w:rsid w:val="00766182"/>
    <w:rsid w:val="00776A76"/>
    <w:rsid w:val="00781C57"/>
    <w:rsid w:val="0078460C"/>
    <w:rsid w:val="00784A4D"/>
    <w:rsid w:val="00786673"/>
    <w:rsid w:val="00794D61"/>
    <w:rsid w:val="0079584D"/>
    <w:rsid w:val="007B12EB"/>
    <w:rsid w:val="007B5E30"/>
    <w:rsid w:val="007B6D6E"/>
    <w:rsid w:val="007C4226"/>
    <w:rsid w:val="007D0AC9"/>
    <w:rsid w:val="007D36DB"/>
    <w:rsid w:val="007D39D9"/>
    <w:rsid w:val="007D4A3E"/>
    <w:rsid w:val="007E5364"/>
    <w:rsid w:val="007F05AA"/>
    <w:rsid w:val="007F2B3D"/>
    <w:rsid w:val="007F5EF7"/>
    <w:rsid w:val="008022C3"/>
    <w:rsid w:val="00804D43"/>
    <w:rsid w:val="00807B0B"/>
    <w:rsid w:val="00807B25"/>
    <w:rsid w:val="00811D70"/>
    <w:rsid w:val="00815ED4"/>
    <w:rsid w:val="00816525"/>
    <w:rsid w:val="00823E67"/>
    <w:rsid w:val="0083001E"/>
    <w:rsid w:val="008316BF"/>
    <w:rsid w:val="008504F8"/>
    <w:rsid w:val="008535CD"/>
    <w:rsid w:val="00870449"/>
    <w:rsid w:val="00886181"/>
    <w:rsid w:val="008875DC"/>
    <w:rsid w:val="00891974"/>
    <w:rsid w:val="00893956"/>
    <w:rsid w:val="008C09CD"/>
    <w:rsid w:val="008C7963"/>
    <w:rsid w:val="008E3D49"/>
    <w:rsid w:val="008F183D"/>
    <w:rsid w:val="008F2361"/>
    <w:rsid w:val="00900E21"/>
    <w:rsid w:val="009025CC"/>
    <w:rsid w:val="009137F3"/>
    <w:rsid w:val="0091391B"/>
    <w:rsid w:val="00916FDD"/>
    <w:rsid w:val="00924732"/>
    <w:rsid w:val="009276C7"/>
    <w:rsid w:val="009364F9"/>
    <w:rsid w:val="00936FD0"/>
    <w:rsid w:val="00942A25"/>
    <w:rsid w:val="00944D3D"/>
    <w:rsid w:val="00947615"/>
    <w:rsid w:val="00951F5D"/>
    <w:rsid w:val="00952964"/>
    <w:rsid w:val="009659C9"/>
    <w:rsid w:val="00967539"/>
    <w:rsid w:val="00974DD4"/>
    <w:rsid w:val="00981B31"/>
    <w:rsid w:val="0098278D"/>
    <w:rsid w:val="009866FC"/>
    <w:rsid w:val="009974B7"/>
    <w:rsid w:val="009A3DDE"/>
    <w:rsid w:val="009B15EE"/>
    <w:rsid w:val="009B32F2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39FA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B70"/>
    <w:rsid w:val="009F6780"/>
    <w:rsid w:val="009F6B6F"/>
    <w:rsid w:val="00A00F69"/>
    <w:rsid w:val="00A06CE6"/>
    <w:rsid w:val="00A12538"/>
    <w:rsid w:val="00A140F1"/>
    <w:rsid w:val="00A1505D"/>
    <w:rsid w:val="00A22E54"/>
    <w:rsid w:val="00A23F49"/>
    <w:rsid w:val="00A313B6"/>
    <w:rsid w:val="00A3247D"/>
    <w:rsid w:val="00A35B45"/>
    <w:rsid w:val="00A40AFE"/>
    <w:rsid w:val="00A459EB"/>
    <w:rsid w:val="00A46DF9"/>
    <w:rsid w:val="00A55C36"/>
    <w:rsid w:val="00A56BEA"/>
    <w:rsid w:val="00A5703D"/>
    <w:rsid w:val="00A625EE"/>
    <w:rsid w:val="00A646EF"/>
    <w:rsid w:val="00A72757"/>
    <w:rsid w:val="00A75ACB"/>
    <w:rsid w:val="00A81799"/>
    <w:rsid w:val="00A8702C"/>
    <w:rsid w:val="00A96EEB"/>
    <w:rsid w:val="00AA1A72"/>
    <w:rsid w:val="00AA6FC2"/>
    <w:rsid w:val="00AB1863"/>
    <w:rsid w:val="00AC090D"/>
    <w:rsid w:val="00AC0C16"/>
    <w:rsid w:val="00AC4201"/>
    <w:rsid w:val="00AC4340"/>
    <w:rsid w:val="00AC7AA6"/>
    <w:rsid w:val="00AD3627"/>
    <w:rsid w:val="00AE5CD3"/>
    <w:rsid w:val="00AF2A3C"/>
    <w:rsid w:val="00AF52AD"/>
    <w:rsid w:val="00B02439"/>
    <w:rsid w:val="00B03616"/>
    <w:rsid w:val="00B05FDD"/>
    <w:rsid w:val="00B11FB5"/>
    <w:rsid w:val="00B22A26"/>
    <w:rsid w:val="00B22E6F"/>
    <w:rsid w:val="00B23032"/>
    <w:rsid w:val="00B3420F"/>
    <w:rsid w:val="00B42B08"/>
    <w:rsid w:val="00B522BC"/>
    <w:rsid w:val="00B652E7"/>
    <w:rsid w:val="00B66055"/>
    <w:rsid w:val="00B7152E"/>
    <w:rsid w:val="00B74577"/>
    <w:rsid w:val="00B808EB"/>
    <w:rsid w:val="00B8509B"/>
    <w:rsid w:val="00B87CE2"/>
    <w:rsid w:val="00B91F3D"/>
    <w:rsid w:val="00B968D5"/>
    <w:rsid w:val="00BA3956"/>
    <w:rsid w:val="00BB5D0C"/>
    <w:rsid w:val="00BB678D"/>
    <w:rsid w:val="00BE73A5"/>
    <w:rsid w:val="00BF4E92"/>
    <w:rsid w:val="00C01663"/>
    <w:rsid w:val="00C02060"/>
    <w:rsid w:val="00C04982"/>
    <w:rsid w:val="00C178EC"/>
    <w:rsid w:val="00C24129"/>
    <w:rsid w:val="00C267FA"/>
    <w:rsid w:val="00C26BAE"/>
    <w:rsid w:val="00C32C7C"/>
    <w:rsid w:val="00C34F03"/>
    <w:rsid w:val="00C35E56"/>
    <w:rsid w:val="00C50399"/>
    <w:rsid w:val="00C51B1E"/>
    <w:rsid w:val="00C52EB7"/>
    <w:rsid w:val="00C6585C"/>
    <w:rsid w:val="00C66CC0"/>
    <w:rsid w:val="00C72C43"/>
    <w:rsid w:val="00C83ECB"/>
    <w:rsid w:val="00C84B9B"/>
    <w:rsid w:val="00C84EFC"/>
    <w:rsid w:val="00C93E4D"/>
    <w:rsid w:val="00C94890"/>
    <w:rsid w:val="00CA769B"/>
    <w:rsid w:val="00CB2159"/>
    <w:rsid w:val="00CC1A40"/>
    <w:rsid w:val="00CC2E1E"/>
    <w:rsid w:val="00CC7C68"/>
    <w:rsid w:val="00CD6D82"/>
    <w:rsid w:val="00CE0A60"/>
    <w:rsid w:val="00CE3200"/>
    <w:rsid w:val="00CE3EC5"/>
    <w:rsid w:val="00CE411C"/>
    <w:rsid w:val="00CE6AA8"/>
    <w:rsid w:val="00CE72BE"/>
    <w:rsid w:val="00CF45E8"/>
    <w:rsid w:val="00CF753F"/>
    <w:rsid w:val="00D004BA"/>
    <w:rsid w:val="00D00841"/>
    <w:rsid w:val="00D0515A"/>
    <w:rsid w:val="00D10471"/>
    <w:rsid w:val="00D145F4"/>
    <w:rsid w:val="00D17FA2"/>
    <w:rsid w:val="00D263A1"/>
    <w:rsid w:val="00D2676B"/>
    <w:rsid w:val="00D3003E"/>
    <w:rsid w:val="00D32D48"/>
    <w:rsid w:val="00D3799C"/>
    <w:rsid w:val="00D46E47"/>
    <w:rsid w:val="00D505C3"/>
    <w:rsid w:val="00D512EA"/>
    <w:rsid w:val="00D63C70"/>
    <w:rsid w:val="00D77184"/>
    <w:rsid w:val="00D837B9"/>
    <w:rsid w:val="00D83B07"/>
    <w:rsid w:val="00D8505F"/>
    <w:rsid w:val="00D85F5E"/>
    <w:rsid w:val="00D86AC5"/>
    <w:rsid w:val="00D91627"/>
    <w:rsid w:val="00D92C21"/>
    <w:rsid w:val="00D97D82"/>
    <w:rsid w:val="00DA0CDC"/>
    <w:rsid w:val="00DA2E93"/>
    <w:rsid w:val="00DB19D3"/>
    <w:rsid w:val="00DB30E6"/>
    <w:rsid w:val="00DB3B4B"/>
    <w:rsid w:val="00DB3CF7"/>
    <w:rsid w:val="00DB62A8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F1510"/>
    <w:rsid w:val="00DF16A7"/>
    <w:rsid w:val="00DF3B90"/>
    <w:rsid w:val="00DF604C"/>
    <w:rsid w:val="00DF6B39"/>
    <w:rsid w:val="00E00E1B"/>
    <w:rsid w:val="00E02642"/>
    <w:rsid w:val="00E0515E"/>
    <w:rsid w:val="00E06F9D"/>
    <w:rsid w:val="00E1052F"/>
    <w:rsid w:val="00E20916"/>
    <w:rsid w:val="00E22307"/>
    <w:rsid w:val="00E408FF"/>
    <w:rsid w:val="00E54AF3"/>
    <w:rsid w:val="00E577B0"/>
    <w:rsid w:val="00E70CD7"/>
    <w:rsid w:val="00E7276F"/>
    <w:rsid w:val="00E752E6"/>
    <w:rsid w:val="00E75D5A"/>
    <w:rsid w:val="00E85F47"/>
    <w:rsid w:val="00E87F6F"/>
    <w:rsid w:val="00E94E67"/>
    <w:rsid w:val="00EA4333"/>
    <w:rsid w:val="00EB6123"/>
    <w:rsid w:val="00ED0BDE"/>
    <w:rsid w:val="00ED2678"/>
    <w:rsid w:val="00ED798B"/>
    <w:rsid w:val="00ED7ECF"/>
    <w:rsid w:val="00EE6772"/>
    <w:rsid w:val="00EE6E94"/>
    <w:rsid w:val="00EE753B"/>
    <w:rsid w:val="00EE77CF"/>
    <w:rsid w:val="00EF0581"/>
    <w:rsid w:val="00EF3035"/>
    <w:rsid w:val="00F04C4A"/>
    <w:rsid w:val="00F10F05"/>
    <w:rsid w:val="00F2038C"/>
    <w:rsid w:val="00F206FC"/>
    <w:rsid w:val="00F207F0"/>
    <w:rsid w:val="00F22463"/>
    <w:rsid w:val="00F23AA1"/>
    <w:rsid w:val="00F24CA6"/>
    <w:rsid w:val="00F27327"/>
    <w:rsid w:val="00F27E7E"/>
    <w:rsid w:val="00F314D5"/>
    <w:rsid w:val="00F36212"/>
    <w:rsid w:val="00F370C4"/>
    <w:rsid w:val="00F409D0"/>
    <w:rsid w:val="00F40FBA"/>
    <w:rsid w:val="00F41FD4"/>
    <w:rsid w:val="00F42FAA"/>
    <w:rsid w:val="00F45B2B"/>
    <w:rsid w:val="00F47876"/>
    <w:rsid w:val="00F573D4"/>
    <w:rsid w:val="00F6109A"/>
    <w:rsid w:val="00F65DF5"/>
    <w:rsid w:val="00F666B2"/>
    <w:rsid w:val="00F72584"/>
    <w:rsid w:val="00F732CD"/>
    <w:rsid w:val="00F84CF7"/>
    <w:rsid w:val="00F852D2"/>
    <w:rsid w:val="00F90008"/>
    <w:rsid w:val="00F93265"/>
    <w:rsid w:val="00F932C1"/>
    <w:rsid w:val="00F94CBE"/>
    <w:rsid w:val="00FA14C1"/>
    <w:rsid w:val="00FA210C"/>
    <w:rsid w:val="00FA332A"/>
    <w:rsid w:val="00FA54CA"/>
    <w:rsid w:val="00FB38FA"/>
    <w:rsid w:val="00FB3D66"/>
    <w:rsid w:val="00FB3E35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ransparentno.hr/pregled/66421949049/6ea263c9601960ffb3696804ab0d98a3af6d801592515ae50e534ff65d81893cff3a4b8cdf1dabedc616c5021fb65ad594084e7de1a5069c1596bf465cf0bebc" TargetMode="External"/><Relationship Id="rId21" Type="http://schemas.openxmlformats.org/officeDocument/2006/relationships/hyperlink" Target="https://www.transparentno.hr/pregled/16536095427/658c825617230234f60246bf54a05d2ab25f7e1e89a30b754d6366a2e42a56c1ddd6eb569113b49324a334eb97945b38eebceed5956b558524c92b8b9e81b29b" TargetMode="External"/><Relationship Id="rId42" Type="http://schemas.openxmlformats.org/officeDocument/2006/relationships/hyperlink" Target="https://www.transparentno.hr/pregled/86546896316/8ea20460f9210122aefe5a3619d90bcdba022038c033a3a22d6f926f4d60c955ae3cf9dcbf5ce5292b332588f7b0fcf41eb6389bb225697837714ddf0201e7e5" TargetMode="External"/><Relationship Id="rId47" Type="http://schemas.openxmlformats.org/officeDocument/2006/relationships/hyperlink" Target="https://www.transparentno.hr/pregled/16536095427/658c825617230234f60246bf54a05d2ab25f7e1e89a30b754d6366a2e42a56c1ddd6eb569113b49324a334eb97945b38eebceed5956b558524c92b8b9e81b29b" TargetMode="External"/><Relationship Id="rId63" Type="http://schemas.openxmlformats.org/officeDocument/2006/relationships/hyperlink" Target="https://www.transparentno.hr/pregled/51383805259/375e1fd8edc6376ac39b2a77eb4a1799147d8c832002169cc9147af5012b393f5ff59ab99a70c6970906efe161bc056eac9ebd3b4a155e69afd6dc6b1f9665d9" TargetMode="External"/><Relationship Id="rId68" Type="http://schemas.openxmlformats.org/officeDocument/2006/relationships/hyperlink" Target="https://servisi.fina.hr/IPaket-login.web/pSubjektTrazi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46106063049/b575c56123551f00152661de6fe5fa177ac9e74d97bfddf3a2ae75e97f41bfeb9afb5a03b2ec1785602133a1014ee528809013e49e1ca2ebcfb86312d05e8a32" TargetMode="External"/><Relationship Id="rId29" Type="http://schemas.openxmlformats.org/officeDocument/2006/relationships/image" Target="media/image2.png"/><Relationship Id="rId11" Type="http://schemas.openxmlformats.org/officeDocument/2006/relationships/hyperlink" Target="https://www.transparentno.hr/pregled/12182345561/003bf6fa11eb2b0f214597bfa4a86ebd31a922b175d9ee95789c15b0c5c549959fc10fdd9419d5bf58eb99526e0ab6575f952688029ed66fa3af3baa85ce3372" TargetMode="External"/><Relationship Id="rId24" Type="http://schemas.openxmlformats.org/officeDocument/2006/relationships/hyperlink" Target="https://www.transparentno.hr/pregled/16536095427/658c825617230234f60246bf54a05d2ab25f7e1e89a30b754d6366a2e42a56c1ddd6eb569113b49324a334eb97945b38eebceed5956b558524c92b8b9e81b29b" TargetMode="External"/><Relationship Id="rId32" Type="http://schemas.openxmlformats.org/officeDocument/2006/relationships/hyperlink" Target="https://www.transparentno.hr/pregled/16536095427/658c825617230234f60246bf54a05d2ab25f7e1e89a30b754d6366a2e42a56c1ddd6eb569113b49324a334eb97945b38eebceed5956b558524c92b8b9e81b29b" TargetMode="External"/><Relationship Id="rId37" Type="http://schemas.openxmlformats.org/officeDocument/2006/relationships/hyperlink" Target="https://www.transparentno.hr/pregled/43325648866/967c4154a0e836e87d96fb4c671867ce57b86d28bf1d58fb9541eb7a2f92ebb61b755e45045a105e770ec86988373a264fa8e88924b2b621eb22c7277c914518" TargetMode="External"/><Relationship Id="rId40" Type="http://schemas.openxmlformats.org/officeDocument/2006/relationships/hyperlink" Target="https://www.transparentno.hr/pregled/96809077214/6d5f76e27f5dd0e245284632e02f543a23bddcc4c01926d000d038bad6a11e310255fb226d883a62d606993fb6ab67321749de2666d91a408f58835fa6079ebe" TargetMode="External"/><Relationship Id="rId45" Type="http://schemas.openxmlformats.org/officeDocument/2006/relationships/hyperlink" Target="https://www.transparentno.hr/pregled/43325648866/967c4154a0e836e87d96fb4c671867ce57b86d28bf1d58fb9541eb7a2f92ebb61b755e45045a105e770ec86988373a264fa8e88924b2b621eb22c7277c914518" TargetMode="External"/><Relationship Id="rId53" Type="http://schemas.openxmlformats.org/officeDocument/2006/relationships/hyperlink" Target="https://www.transparentno.hr/pregled/74253013122/1cafe843d37795deb4a731abe9d4f447b5e1fc28548447b760a839a97360af36ef5728105a8d0453939ad72d8e20438aba34ad704d7e7394634a02b9ea9fee6c" TargetMode="External"/><Relationship Id="rId58" Type="http://schemas.openxmlformats.org/officeDocument/2006/relationships/image" Target="media/image3.png"/><Relationship Id="rId66" Type="http://schemas.openxmlformats.org/officeDocument/2006/relationships/hyperlink" Target="http://rgfi.fina.hr/JavnaObjava-web/jsp/prijavaKorisnika.jsp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transparentno.hr/pregled/46106063049/b575c56123551f00152661de6fe5fa177ac9e74d97bfddf3a2ae75e97f41bfeb9afb5a03b2ec1785602133a1014ee528809013e49e1ca2ebcfb86312d05e8a32" TargetMode="External"/><Relationship Id="rId19" Type="http://schemas.openxmlformats.org/officeDocument/2006/relationships/hyperlink" Target="https://www.transparentno.hr/pregled/41431665528/308eede1224e83295f1a206fe7b71c7470fdabdba585d6bcd1798c5b2baf448319f68d961590319067b4bcbcc88d3d13283bdb656cd539569c2a82d5e9bb672f" TargetMode="External"/><Relationship Id="rId14" Type="http://schemas.openxmlformats.org/officeDocument/2006/relationships/hyperlink" Target="https://www.transparentno.hr/pregled/70091830677/26a84a96be06bb63677747f15e4bec8331a86baa165d16656f35a13e383f6bb0e56a3137b9e2cc93b508f333a528cc93c833cdd2fa689f8c1760b670e2f90a62" TargetMode="External"/><Relationship Id="rId22" Type="http://schemas.openxmlformats.org/officeDocument/2006/relationships/hyperlink" Target="https://www.transparentno.hr/pregled/66421949049/6ea263c9601960ffb3696804ab0d98a3af6d801592515ae50e534ff65d81893cff3a4b8cdf1dabedc616c5021fb65ad594084e7de1a5069c1596bf465cf0bebc" TargetMode="External"/><Relationship Id="rId27" Type="http://schemas.openxmlformats.org/officeDocument/2006/relationships/hyperlink" Target="https://www.transparentno.hr/pregled/50522457221/996f8a63f985c5425f0692fccb896e4b91dc1950c44822306834dc87c1cd44f9ba3d16e8c0571ffe11dc83d9c59553dd2d24d11ef47b7a343fb4d0bb0a8091c3" TargetMode="External"/><Relationship Id="rId30" Type="http://schemas.openxmlformats.org/officeDocument/2006/relationships/hyperlink" Target="https://www.transparentno.hr/pregled/70091830677/26a84a96be06bb63677747f15e4bec8331a86baa165d16656f35a13e383f6bb0e56a3137b9e2cc93b508f333a528cc93c833cdd2fa689f8c1760b670e2f90a62" TargetMode="External"/><Relationship Id="rId35" Type="http://schemas.openxmlformats.org/officeDocument/2006/relationships/hyperlink" Target="https://www.transparentno.hr/pregled/86546896316/8ea20460f9210122aefe5a3619d90bcdba022038c033a3a22d6f926f4d60c955ae3cf9dcbf5ce5292b332588f7b0fcf41eb6389bb225697837714ddf0201e7e5" TargetMode="External"/><Relationship Id="rId43" Type="http://schemas.openxmlformats.org/officeDocument/2006/relationships/hyperlink" Target="https://www.transparentno.hr/pregled/16536095427/658c825617230234f60246bf54a05d2ab25f7e1e89a30b754d6366a2e42a56c1ddd6eb569113b49324a334eb97945b38eebceed5956b558524c92b8b9e81b29b" TargetMode="External"/><Relationship Id="rId48" Type="http://schemas.openxmlformats.org/officeDocument/2006/relationships/hyperlink" Target="https://www.transparentno.hr/pregled/66421949049/6ea263c9601960ffb3696804ab0d98a3af6d801592515ae50e534ff65d81893cff3a4b8cdf1dabedc616c5021fb65ad594084e7de1a5069c1596bf465cf0bebc" TargetMode="External"/><Relationship Id="rId56" Type="http://schemas.openxmlformats.org/officeDocument/2006/relationships/hyperlink" Target="https://www.transparentno.hr/pregled/43325648866/967c4154a0e836e87d96fb4c671867ce57b86d28bf1d58fb9541eb7a2f92ebb61b755e45045a105e770ec86988373a264fa8e88924b2b621eb22c7277c914518" TargetMode="External"/><Relationship Id="rId64" Type="http://schemas.openxmlformats.org/officeDocument/2006/relationships/hyperlink" Target="https://www.transparentno.hr/pregled/58970107989/fc1d154a562007a77cebd53b76192ad37434fa6edf0e30689206016e9de8b97377ebd0230979f2950a220ce1aae8732c9143c963aacf434cb23948fdf53db01e" TargetMode="External"/><Relationship Id="rId69" Type="http://schemas.openxmlformats.org/officeDocument/2006/relationships/hyperlink" Target="http://rgfi.fina.hr/IzvjestajiRGFI.web/main/home.js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transparentno.hr/pregled/96809077214/6d5f76e27f5dd0e245284632e02f543a23bddcc4c01926d000d038bad6a11e310255fb226d883a62d606993fb6ab67321749de2666d91a408f58835fa6079ebe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41431665528/308eede1224e83295f1a206fe7b71c7470fdabdba585d6bcd1798c5b2baf448319f68d961590319067b4bcbcc88d3d13283bdb656cd539569c2a82d5e9bb672f" TargetMode="External"/><Relationship Id="rId17" Type="http://schemas.openxmlformats.org/officeDocument/2006/relationships/hyperlink" Target="https://www.transparentno.hr/pregled/57956507589/ccf069285054eaea7106811a852f2b3b658e3e6f03abd41e04352894b7b53fb91cbe72e637526088e2088dcd6b0b5d2a38836d8b77c93e8cf47fd7d2212ef9be" TargetMode="External"/><Relationship Id="rId25" Type="http://schemas.openxmlformats.org/officeDocument/2006/relationships/hyperlink" Target="https://www.transparentno.hr/pregled/41431665528/308eede1224e83295f1a206fe7b71c7470fdabdba585d6bcd1798c5b2baf448319f68d961590319067b4bcbcc88d3d13283bdb656cd539569c2a82d5e9bb672f" TargetMode="External"/><Relationship Id="rId33" Type="http://schemas.openxmlformats.org/officeDocument/2006/relationships/hyperlink" Target="https://www.transparentno.hr/pregled/58970107989/fc1d154a562007a77cebd53b76192ad37434fa6edf0e30689206016e9de8b97377ebd0230979f2950a220ce1aae8732c9143c963aacf434cb23948fdf53db01e" TargetMode="External"/><Relationship Id="rId38" Type="http://schemas.openxmlformats.org/officeDocument/2006/relationships/hyperlink" Target="https://www.transparentno.hr/pregled/66421949049/6ea263c9601960ffb3696804ab0d98a3af6d801592515ae50e534ff65d81893cff3a4b8cdf1dabedc616c5021fb65ad594084e7de1a5069c1596bf465cf0bebc" TargetMode="External"/><Relationship Id="rId46" Type="http://schemas.openxmlformats.org/officeDocument/2006/relationships/hyperlink" Target="https://www.transparentno.hr/pregled/41431665528/308eede1224e83295f1a206fe7b71c7470fdabdba585d6bcd1798c5b2baf448319f68d961590319067b4bcbcc88d3d13283bdb656cd539569c2a82d5e9bb672f" TargetMode="External"/><Relationship Id="rId59" Type="http://schemas.openxmlformats.org/officeDocument/2006/relationships/hyperlink" Target="https://www.transparentno.hr/" TargetMode="External"/><Relationship Id="rId67" Type="http://schemas.openxmlformats.org/officeDocument/2006/relationships/hyperlink" Target="https://www.transparentno.hr/" TargetMode="External"/><Relationship Id="rId20" Type="http://schemas.openxmlformats.org/officeDocument/2006/relationships/hyperlink" Target="https://www.transparentno.hr/pregled/50522457221/996f8a63f985c5425f0692fccb896e4b91dc1950c44822306834dc87c1cd44f9ba3d16e8c0571ffe11dc83d9c59553dd2d24d11ef47b7a343fb4d0bb0a8091c3" TargetMode="External"/><Relationship Id="rId41" Type="http://schemas.openxmlformats.org/officeDocument/2006/relationships/hyperlink" Target="https://www.transparentno.hr/pregled/98602542829/c4460532aa97cff19f8700d0106f38bca4ed3c20372bf95a1b66764070768842722b3a41673de9de3aee9a9f0d97bd622fb09d175f2b7880154f4857735f99dd" TargetMode="External"/><Relationship Id="rId54" Type="http://schemas.openxmlformats.org/officeDocument/2006/relationships/hyperlink" Target="https://www.transparentno.hr/pregled/41749818471/0ddd8deec6fe55dbfbfc2996d0846ab15615ce7af5d0ab4014dd7b4d7f9023423efb3ecc11ad337ea39d524957dd5f6105ad28bbfc9aa42ae5e3e476f97e76f4" TargetMode="External"/><Relationship Id="rId62" Type="http://schemas.openxmlformats.org/officeDocument/2006/relationships/hyperlink" Target="http://predstecajnenagodbe.fina.hr/pn-public-web/predmet/search" TargetMode="External"/><Relationship Id="rId70" Type="http://schemas.openxmlformats.org/officeDocument/2006/relationships/hyperlink" Target="mailto:rgfi@fina.hr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ransparentno.hr/pregled/58970107989/fc1d154a562007a77cebd53b76192ad37434fa6edf0e30689206016e9de8b97377ebd0230979f2950a220ce1aae8732c9143c963aacf434cb23948fdf53db01e" TargetMode="External"/><Relationship Id="rId23" Type="http://schemas.openxmlformats.org/officeDocument/2006/relationships/hyperlink" Target="https://www.transparentno.hr/pregled/96809077214/6d5f76e27f5dd0e245284632e02f543a23bddcc4c01926d000d038bad6a11e310255fb226d883a62d606993fb6ab67321749de2666d91a408f58835fa6079ebe" TargetMode="External"/><Relationship Id="rId28" Type="http://schemas.openxmlformats.org/officeDocument/2006/relationships/hyperlink" Target="https://www.transparentno.hr/pregled/96809077214/6d5f76e27f5dd0e245284632e02f543a23bddcc4c01926d000d038bad6a11e310255fb226d883a62d606993fb6ab67321749de2666d91a408f58835fa6079ebe" TargetMode="External"/><Relationship Id="rId36" Type="http://schemas.openxmlformats.org/officeDocument/2006/relationships/hyperlink" Target="https://www.transparentno.hr/pregled/41431665528/308eede1224e83295f1a206fe7b71c7470fdabdba585d6bcd1798c5b2baf448319f68d961590319067b4bcbcc88d3d13283bdb656cd539569c2a82d5e9bb672f" TargetMode="External"/><Relationship Id="rId49" Type="http://schemas.openxmlformats.org/officeDocument/2006/relationships/hyperlink" Target="https://www.transparentno.hr/pregled/50522457221/996f8a63f985c5425f0692fccb896e4b91dc1950c44822306834dc87c1cd44f9ba3d16e8c0571ffe11dc83d9c59553dd2d24d11ef47b7a343fb4d0bb0a8091c3" TargetMode="External"/><Relationship Id="rId57" Type="http://schemas.openxmlformats.org/officeDocument/2006/relationships/hyperlink" Target="https://www.transparentno.hr/" TargetMode="External"/><Relationship Id="rId10" Type="http://schemas.openxmlformats.org/officeDocument/2006/relationships/hyperlink" Target="https://www.transparentno.hr/pregled/26189832527/987dd14ea468565277a70dea0192f9a8534a72c3e47f7341091f97ba8f66274c3ca602748330d0d1e4369dde1873b854e8241ebf42b7cdee896a197195ae07d3" TargetMode="External"/><Relationship Id="rId31" Type="http://schemas.openxmlformats.org/officeDocument/2006/relationships/hyperlink" Target="https://sudreg.pravosudje.hr/registar/f?p=150:28:0::NO:28:P28_SBT_MBS:080130100" TargetMode="External"/><Relationship Id="rId44" Type="http://schemas.openxmlformats.org/officeDocument/2006/relationships/hyperlink" Target="https://www.transparentno.hr/pregled/17003088400/e970a7679f703b9a464cbb960d5044063d86441c938909d2ab5dc8684bb962a8ce5c1ddd251e9ecdf712297d3bd15d2efceaf59b1816280c4d9ec3d86133158b" TargetMode="External"/><Relationship Id="rId52" Type="http://schemas.openxmlformats.org/officeDocument/2006/relationships/hyperlink" Target="https://www.transparentno.hr/pregled/64655340358/99655b86c23c9356ed3dc9984bdcb11c5b515658cc82559a1206b1bb6dce8d8e43b1625044eb6d5e1a24f46993131d1cd91328cc5ad5a6105c9695323d3996ae" TargetMode="External"/><Relationship Id="rId60" Type="http://schemas.openxmlformats.org/officeDocument/2006/relationships/hyperlink" Target="https://www.transparentno.hr/pregled/85991833925/641f3f263d08861ae5c0ed72dcd0d3d6b87169c7b84939127580a51ac609670e46e61d203b44a7d3e8a15bfe5f8d3ead1700375dd8f3e1aaa765df877861af9c" TargetMode="External"/><Relationship Id="rId65" Type="http://schemas.openxmlformats.org/officeDocument/2006/relationships/hyperlink" Target="http://www.fina.hr/Default.aspx?sec=1279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17003088400/e970a7679f703b9a464cbb960d5044063d86441c938909d2ab5dc8684bb962a8ce5c1ddd251e9ecdf712297d3bd15d2efceaf59b1816280c4d9ec3d86133158b" TargetMode="External"/><Relationship Id="rId13" Type="http://schemas.openxmlformats.org/officeDocument/2006/relationships/hyperlink" Target="https://www.transparentno.hr/pregled/12182345561/003bf6fa11eb2b0f214597bfa4a86ebd31a922b175d9ee95789c15b0c5c549959fc10fdd9419d5bf58eb99526e0ab6575f952688029ed66fa3af3baa85ce3372" TargetMode="External"/><Relationship Id="rId18" Type="http://schemas.openxmlformats.org/officeDocument/2006/relationships/hyperlink" Target="https://www.transparentno.hr/pregled/55706719199/9a375091f25bac07566d23e3fd1868e5e6b29f07503b1ccbc3a05666e76a6bcdbd505e210587bb7476606a25d9e6cd45bc3856bbd836629b601c081beb0c4e6d" TargetMode="External"/><Relationship Id="rId39" Type="http://schemas.openxmlformats.org/officeDocument/2006/relationships/hyperlink" Target="https://www.transparentno.hr/pregled/50522457221/996f8a63f985c5425f0692fccb896e4b91dc1950c44822306834dc87c1cd44f9ba3d16e8c0571ffe11dc83d9c59553dd2d24d11ef47b7a343fb4d0bb0a8091c3" TargetMode="External"/><Relationship Id="rId34" Type="http://schemas.openxmlformats.org/officeDocument/2006/relationships/hyperlink" Target="https://www.transparentno.hr/pregled/64655340358/99655b86c23c9356ed3dc9984bdcb11c5b515658cc82559a1206b1bb6dce8d8e43b1625044eb6d5e1a24f46993131d1cd91328cc5ad5a6105c9695323d3996ae" TargetMode="External"/><Relationship Id="rId50" Type="http://schemas.openxmlformats.org/officeDocument/2006/relationships/hyperlink" Target="https://www.transparentno.hr/pregled/17003088400/e970a7679f703b9a464cbb960d5044063d86441c938909d2ab5dc8684bb962a8ce5c1ddd251e9ecdf712297d3bd15d2efceaf59b1816280c4d9ec3d86133158b" TargetMode="External"/><Relationship Id="rId55" Type="http://schemas.openxmlformats.org/officeDocument/2006/relationships/hyperlink" Target="https://www.transparentno.hr/pregled/43325648866/967c4154a0e836e87d96fb4c671867ce57b86d28bf1d58fb9541eb7a2f92ebb61b755e45045a105e770ec86988373a264fa8e88924b2b621eb22c7277c9145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ina.hr/Default.aspx?sec=153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ransparentno.hr/pregled/63913606744/7e506f8edb9f5a34b2b53263c553f84d6086edce11c9cb4c5d75031d2790f2216475abb1cd64e5238a29710798923093bfcd1fb737845ccd901cc396b02c581a" TargetMode="External"/><Relationship Id="rId7" Type="http://schemas.openxmlformats.org/officeDocument/2006/relationships/hyperlink" Target="https://www.transparentno.hr/" TargetMode="External"/><Relationship Id="rId2" Type="http://schemas.openxmlformats.org/officeDocument/2006/relationships/hyperlink" Target="http://www.sudreg.pravosudje.hr" TargetMode="External"/><Relationship Id="rId1" Type="http://schemas.openxmlformats.org/officeDocument/2006/relationships/hyperlink" Target="http://www.sudreg.pravosudje.hr" TargetMode="External"/><Relationship Id="rId6" Type="http://schemas.openxmlformats.org/officeDocument/2006/relationships/hyperlink" Target="http://www.sudreg.pravosudje.hr" TargetMode="External"/><Relationship Id="rId5" Type="http://schemas.openxmlformats.org/officeDocument/2006/relationships/hyperlink" Target="http://www.sudreg.pravosudje.hr" TargetMode="External"/><Relationship Id="rId4" Type="http://schemas.openxmlformats.org/officeDocument/2006/relationships/hyperlink" Target="http://www.sudreg.pravosudj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0ACA-B7EC-49C2-A3F5-6724E222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3450</Words>
  <Characters>19665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23069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admin</cp:lastModifiedBy>
  <cp:revision>2</cp:revision>
  <cp:lastPrinted>2014-09-19T12:19:00Z</cp:lastPrinted>
  <dcterms:created xsi:type="dcterms:W3CDTF">2017-03-07T11:28:00Z</dcterms:created>
  <dcterms:modified xsi:type="dcterms:W3CDTF">2017-03-07T11:28:00Z</dcterms:modified>
</cp:coreProperties>
</file>