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27" w:rsidRPr="000B60F4" w:rsidRDefault="00C60F43" w:rsidP="00654A99">
      <w:pPr>
        <w:spacing w:after="120" w:line="240" w:lineRule="auto"/>
        <w:jc w:val="center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0B60F4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PODUZETNICI U DJELATNOSTI UPRAVLJANJA ZGRADAMA </w:t>
      </w:r>
      <w:r w:rsidR="000B60F4" w:rsidRPr="000B60F4">
        <w:rPr>
          <w:rFonts w:ascii="Arial" w:hAnsi="Arial" w:cs="Arial"/>
          <w:b/>
          <w:color w:val="17365D" w:themeColor="text2" w:themeShade="BF"/>
          <w:sz w:val="20"/>
          <w:szCs w:val="20"/>
        </w:rPr>
        <w:t>POVEĆALI</w:t>
      </w:r>
      <w:r w:rsidR="00AB4FC1" w:rsidRPr="000B60F4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NETO DOBIT ZA </w:t>
      </w:r>
      <w:r w:rsidR="000B60F4" w:rsidRPr="000B60F4">
        <w:rPr>
          <w:rFonts w:ascii="Arial" w:hAnsi="Arial" w:cs="Arial"/>
          <w:b/>
          <w:color w:val="17365D" w:themeColor="text2" w:themeShade="BF"/>
          <w:sz w:val="20"/>
          <w:szCs w:val="20"/>
        </w:rPr>
        <w:t>64</w:t>
      </w:r>
      <w:r w:rsidR="00D01C9D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</w:t>
      </w:r>
      <w:r w:rsidR="00AB4FC1" w:rsidRPr="000B60F4">
        <w:rPr>
          <w:rFonts w:ascii="Arial" w:hAnsi="Arial" w:cs="Arial"/>
          <w:b/>
          <w:color w:val="17365D" w:themeColor="text2" w:themeShade="BF"/>
          <w:sz w:val="20"/>
          <w:szCs w:val="20"/>
        </w:rPr>
        <w:t>%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921"/>
      </w:tblGrid>
      <w:tr w:rsidR="00654A99" w:rsidTr="00654A99">
        <w:trPr>
          <w:trHeight w:val="1697"/>
        </w:trPr>
        <w:tc>
          <w:tcPr>
            <w:tcW w:w="8046" w:type="dxa"/>
            <w:vMerge w:val="restart"/>
          </w:tcPr>
          <w:p w:rsidR="00654A99" w:rsidRDefault="00654A99" w:rsidP="001F6DDA">
            <w:pPr>
              <w:spacing w:after="0" w:line="271" w:lineRule="auto"/>
              <w:jc w:val="both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0B60F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U djelatnosti upravljanja zgradama (razred 81.10) poslovala su 102 poduzetnika</w:t>
            </w:r>
            <w:r w:rsidRPr="000B60F4">
              <w:rPr>
                <w:rStyle w:val="FootnoteReference"/>
                <w:rFonts w:ascii="Arial" w:hAnsi="Arial" w:cs="Arial"/>
                <w:color w:val="17365D" w:themeColor="text2" w:themeShade="BF"/>
                <w:sz w:val="20"/>
                <w:szCs w:val="20"/>
              </w:rPr>
              <w:footnoteReference w:id="1"/>
            </w:r>
            <w:r w:rsidRPr="000B60F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koji su </w:t>
            </w: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u 2015</w:t>
            </w:r>
            <w:r w:rsidRPr="000B60F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. povećali broj zaposlenih za 22,3</w:t>
            </w: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</w:t>
            </w:r>
            <w:r w:rsidRPr="000B60F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%, ukupne prihode za 63,6</w:t>
            </w: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</w:t>
            </w:r>
            <w:r w:rsidRPr="000B60F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%, ukupne rashode za 62,2</w:t>
            </w: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</w:t>
            </w:r>
            <w:r w:rsidRPr="000B60F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%, dobit razdoblja za 65,2</w:t>
            </w: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</w:t>
            </w:r>
            <w:r w:rsidRPr="000B60F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%, gubitak razdoblja za 75,4</w:t>
            </w: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</w:t>
            </w:r>
            <w:r w:rsidRPr="000B60F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% te </w:t>
            </w: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neto dobit za</w:t>
            </w:r>
            <w:r w:rsidRPr="000B60F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64,0</w:t>
            </w: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</w:t>
            </w:r>
            <w:r w:rsidRPr="000B60F4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% u odnosu na 2014. godinu</w:t>
            </w:r>
            <w:r w:rsidRPr="00017B61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. S obzirom da je rast ukupnih prihoda bio veći od rasta ukupnih rashoda, povećana je ekonomičnost ukupnog poslovanja tako što je na 100 kuna ukupnih rashoda u 2014. ostvareno </w:t>
            </w: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109,6 kuna </w:t>
            </w:r>
            <w:r w:rsidRPr="00017B61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ukupnih prihoda, a u 2015. godini 110,6 kuna prihoda.</w:t>
            </w:r>
          </w:p>
          <w:p w:rsidR="00654A99" w:rsidRPr="00FA2A1D" w:rsidRDefault="00654A99" w:rsidP="001F6DDA">
            <w:pPr>
              <w:spacing w:before="120" w:after="0" w:line="271" w:lineRule="auto"/>
              <w:jc w:val="both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017B61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U 2015. godini poduzetnici u djelatnosti</w:t>
            </w: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upravljanja zgradama</w:t>
            </w:r>
            <w:r w:rsidRPr="00017B61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iskazali su neto dobit u iznosu od 8,5 milijuna kuna, a ovom rezultatu je </w:t>
            </w: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najviše</w:t>
            </w:r>
            <w:r w:rsidRPr="00017B61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doprinijelo </w:t>
            </w: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znatno bolje poslovanje društva </w:t>
            </w:r>
            <w:hyperlink r:id="rId9" w:history="1">
              <w:r w:rsidRPr="001F6DDA">
                <w:rPr>
                  <w:rStyle w:val="Hyperlink"/>
                  <w:rFonts w:ascii="Arial" w:hAnsi="Arial" w:cs="Arial"/>
                  <w:sz w:val="20"/>
                  <w:szCs w:val="20"/>
                </w:rPr>
                <w:t>SOLLICITUDO d.o.o.</w:t>
              </w:r>
            </w:hyperlink>
            <w:r w:rsidR="001F6DDA">
              <w:rPr>
                <w:rFonts w:ascii="Arial" w:hAnsi="Arial" w:cs="Arial"/>
                <w:color w:val="0000FF"/>
                <w:sz w:val="20"/>
                <w:szCs w:val="20"/>
                <w14:textFill>
                  <w14:solidFill>
                    <w14:srgbClr w14:val="0000FF">
                      <w14:lumMod w14:val="50000"/>
                    </w14:srgbClr>
                  </w14:solidFill>
                </w14:textFill>
              </w:rPr>
              <w:t xml:space="preserve"> </w:t>
            </w:r>
            <w:r w:rsidR="001F6DDA" w:rsidRPr="001F6DD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iz Zagreba</w:t>
            </w:r>
            <w:r w:rsidRPr="001F6DDA">
              <w:rPr>
                <w:rStyle w:val="Hyperlink"/>
                <w:rFonts w:ascii="Arial" w:hAnsi="Arial" w:cs="Arial"/>
                <w:color w:val="244061" w:themeColor="accent1" w:themeShade="80"/>
                <w:sz w:val="20"/>
                <w:szCs w:val="20"/>
                <w:u w:val="none"/>
              </w:rPr>
              <w:t>,</w:t>
            </w:r>
            <w:r w:rsidRPr="001F6DD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koje </w:t>
            </w: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je u 2015. godini ostvarilo dobit razdoblja u iznosu od 4,4 milijuna kuna, dok je ostvarena dobit u 2014. godini iznosila </w:t>
            </w:r>
            <w:r w:rsidRPr="00FA2A1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236,8 tisuća kuna.</w:t>
            </w:r>
          </w:p>
          <w:p w:rsidR="00654A99" w:rsidRDefault="00654A99" w:rsidP="00792FCF">
            <w:pPr>
              <w:spacing w:before="120" w:after="0" w:line="271" w:lineRule="auto"/>
              <w:jc w:val="both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FA2A1D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U navedenoj djelatnosti u 2015. godini poslovali su samo mali poduzetnici, a analiza po sektorima vlasništva pokazuje da nije bilo poduzetnika u državnom vlasništvu. U privatnom sektoru poslovalo je 97 poduzetnika kod kojih je bilo 396 </w:t>
            </w:r>
            <w:r w:rsidRPr="00AC1F2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zaposlenih. Navedeni skup poduzetnika je ostvario više od 90</w:t>
            </w: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</w:t>
            </w:r>
            <w:r w:rsidRPr="00AC1F2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% udjela u financijskim rezultatima </w:t>
            </w: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cijelog razreda djelatnosti</w:t>
            </w:r>
            <w:r w:rsidRPr="00AC1F2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(osim u gubitku prije oporezivanja i gubitku razdoblja</w:t>
            </w: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gdje udjel iznosi 66,4 %</w:t>
            </w:r>
            <w:r w:rsidRPr="00AC1F2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), dok je poslovanje druga dva sektora marginalne važnosti.</w:t>
            </w:r>
          </w:p>
        </w:tc>
        <w:tc>
          <w:tcPr>
            <w:tcW w:w="1921" w:type="dxa"/>
            <w:tcBorders>
              <w:bottom w:val="single" w:sz="18" w:space="0" w:color="244061" w:themeColor="accent1" w:themeShade="80"/>
            </w:tcBorders>
            <w:vAlign w:val="center"/>
          </w:tcPr>
          <w:p w:rsidR="00E83CFB" w:rsidRDefault="00792FCF" w:rsidP="00792FCF">
            <w:pPr>
              <w:tabs>
                <w:tab w:val="left" w:pos="6521"/>
              </w:tabs>
              <w:spacing w:after="0" w:line="240" w:lineRule="auto"/>
              <w:jc w:val="center"/>
              <w:rPr>
                <w:rFonts w:eastAsia="Times New Roman" w:cs="Arial"/>
                <w:b/>
                <w:color w:val="244061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b/>
                <w:color w:val="244061"/>
                <w:sz w:val="40"/>
                <w:szCs w:val="40"/>
                <w:lang w:eastAsia="hr-HR"/>
              </w:rPr>
              <w:t xml:space="preserve">102 </w:t>
            </w:r>
            <w:r w:rsidRPr="00792FCF">
              <w:rPr>
                <w:rFonts w:eastAsia="Times New Roman" w:cs="Arial"/>
                <w:b/>
                <w:color w:val="244061"/>
                <w:sz w:val="20"/>
                <w:szCs w:val="20"/>
                <w:lang w:eastAsia="hr-HR"/>
              </w:rPr>
              <w:t>poduzetnika</w:t>
            </w:r>
            <w:r>
              <w:rPr>
                <w:rFonts w:eastAsia="Times New Roman" w:cs="Arial"/>
                <w:b/>
                <w:color w:val="244061"/>
                <w:sz w:val="20"/>
                <w:szCs w:val="20"/>
                <w:lang w:eastAsia="hr-HR"/>
              </w:rPr>
              <w:t xml:space="preserve"> </w:t>
            </w:r>
          </w:p>
          <w:p w:rsidR="00792FCF" w:rsidRPr="00792FCF" w:rsidRDefault="00792FCF" w:rsidP="00792FCF">
            <w:pPr>
              <w:tabs>
                <w:tab w:val="left" w:pos="6521"/>
              </w:tabs>
              <w:spacing w:after="0" w:line="240" w:lineRule="auto"/>
              <w:jc w:val="center"/>
              <w:rPr>
                <w:rFonts w:eastAsia="Times New Roman" w:cs="Arial"/>
                <w:color w:val="244061"/>
                <w:sz w:val="20"/>
                <w:szCs w:val="20"/>
                <w:lang w:eastAsia="hr-HR"/>
              </w:rPr>
            </w:pPr>
            <w:r w:rsidRPr="00792FCF">
              <w:rPr>
                <w:rFonts w:eastAsia="Times New Roman" w:cs="Arial"/>
                <w:color w:val="244061"/>
                <w:sz w:val="20"/>
                <w:szCs w:val="20"/>
                <w:lang w:eastAsia="hr-HR"/>
              </w:rPr>
              <w:t>u 2015. godini</w:t>
            </w:r>
          </w:p>
          <w:p w:rsidR="00654A99" w:rsidRDefault="00654A99" w:rsidP="00792FCF">
            <w:pPr>
              <w:spacing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654A99" w:rsidTr="00654A99">
        <w:trPr>
          <w:trHeight w:val="1697"/>
        </w:trPr>
        <w:tc>
          <w:tcPr>
            <w:tcW w:w="8046" w:type="dxa"/>
            <w:vMerge/>
          </w:tcPr>
          <w:p w:rsidR="00654A99" w:rsidRPr="000B60F4" w:rsidRDefault="00654A99" w:rsidP="00654A99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spacing w:after="0"/>
              <w:jc w:val="both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18" w:space="0" w:color="244061" w:themeColor="accent1" w:themeShade="80"/>
              <w:bottom w:val="single" w:sz="18" w:space="0" w:color="244061" w:themeColor="accent1" w:themeShade="80"/>
            </w:tcBorders>
            <w:vAlign w:val="center"/>
          </w:tcPr>
          <w:p w:rsidR="00792FCF" w:rsidRPr="00792FCF" w:rsidRDefault="00792FCF" w:rsidP="00792FCF">
            <w:pPr>
              <w:tabs>
                <w:tab w:val="left" w:pos="6521"/>
              </w:tabs>
              <w:spacing w:after="0" w:line="240" w:lineRule="auto"/>
              <w:jc w:val="center"/>
              <w:rPr>
                <w:rFonts w:eastAsia="Times New Roman" w:cs="Arial"/>
                <w:b/>
                <w:color w:val="244061"/>
                <w:sz w:val="40"/>
                <w:szCs w:val="40"/>
                <w:lang w:eastAsia="hr-HR"/>
              </w:rPr>
            </w:pPr>
            <w:r>
              <w:rPr>
                <w:rFonts w:eastAsia="Times New Roman" w:cs="Arial"/>
                <w:b/>
                <w:color w:val="244061"/>
                <w:sz w:val="40"/>
                <w:szCs w:val="40"/>
                <w:lang w:eastAsia="hr-HR"/>
              </w:rPr>
              <w:t>2</w:t>
            </w:r>
            <w:r w:rsidRPr="00792FCF">
              <w:rPr>
                <w:rFonts w:eastAsia="Times New Roman" w:cs="Arial"/>
                <w:b/>
                <w:color w:val="244061"/>
                <w:sz w:val="40"/>
                <w:szCs w:val="40"/>
                <w:lang w:eastAsia="hr-HR"/>
              </w:rPr>
              <w:t>2,3 %</w:t>
            </w:r>
          </w:p>
          <w:p w:rsidR="00654A99" w:rsidRDefault="00792FCF" w:rsidP="00792FCF">
            <w:pPr>
              <w:spacing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>
              <w:rPr>
                <w:rFonts w:eastAsia="Times New Roman" w:cs="Arial"/>
                <w:color w:val="244061"/>
                <w:sz w:val="20"/>
                <w:szCs w:val="20"/>
                <w:lang w:eastAsia="hr-HR"/>
              </w:rPr>
              <w:t>Rast</w:t>
            </w:r>
            <w:r w:rsidRPr="00792FCF">
              <w:rPr>
                <w:rFonts w:eastAsia="Times New Roman" w:cs="Arial"/>
                <w:color w:val="244061"/>
                <w:sz w:val="20"/>
                <w:szCs w:val="20"/>
                <w:lang w:eastAsia="hr-HR"/>
              </w:rPr>
              <w:t xml:space="preserve"> </w:t>
            </w:r>
            <w:r w:rsidRPr="00792FCF">
              <w:rPr>
                <w:rFonts w:eastAsia="Times New Roman" w:cs="Arial"/>
                <w:b/>
                <w:color w:val="244061"/>
                <w:sz w:val="20"/>
                <w:szCs w:val="20"/>
                <w:lang w:eastAsia="hr-HR"/>
              </w:rPr>
              <w:t>broja zaposlenih</w:t>
            </w:r>
            <w:r>
              <w:rPr>
                <w:rFonts w:eastAsia="Times New Roman" w:cs="Arial"/>
                <w:b/>
                <w:color w:val="244061"/>
                <w:sz w:val="20"/>
                <w:szCs w:val="20"/>
                <w:lang w:eastAsia="hr-HR"/>
              </w:rPr>
              <w:t xml:space="preserve"> </w:t>
            </w:r>
            <w:r w:rsidRPr="00792FCF">
              <w:rPr>
                <w:rFonts w:eastAsia="Times New Roman" w:cs="Arial"/>
                <w:color w:val="244061"/>
                <w:sz w:val="20"/>
                <w:szCs w:val="20"/>
                <w:lang w:eastAsia="hr-HR"/>
              </w:rPr>
              <w:t>u 2015. godini</w:t>
            </w:r>
            <w:r w:rsidR="00E83CFB">
              <w:rPr>
                <w:rFonts w:eastAsia="Times New Roman" w:cs="Arial"/>
                <w:color w:val="244061"/>
                <w:sz w:val="20"/>
                <w:szCs w:val="20"/>
                <w:lang w:eastAsia="hr-HR"/>
              </w:rPr>
              <w:t xml:space="preserve"> u odnosu na 2014.</w:t>
            </w:r>
          </w:p>
        </w:tc>
      </w:tr>
      <w:tr w:rsidR="00654A99" w:rsidTr="00654A99">
        <w:trPr>
          <w:trHeight w:val="1697"/>
        </w:trPr>
        <w:tc>
          <w:tcPr>
            <w:tcW w:w="8046" w:type="dxa"/>
            <w:vMerge/>
          </w:tcPr>
          <w:p w:rsidR="00654A99" w:rsidRPr="000B60F4" w:rsidRDefault="00654A99" w:rsidP="00654A99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spacing w:after="0"/>
              <w:jc w:val="both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18" w:space="0" w:color="244061" w:themeColor="accent1" w:themeShade="80"/>
            </w:tcBorders>
            <w:vAlign w:val="center"/>
          </w:tcPr>
          <w:p w:rsidR="00E83CFB" w:rsidRPr="00E83CFB" w:rsidRDefault="00792FCF" w:rsidP="00E83CF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17365D" w:themeColor="text2" w:themeShade="BF"/>
                <w:sz w:val="40"/>
                <w:szCs w:val="40"/>
              </w:rPr>
            </w:pPr>
            <w:r w:rsidRPr="00E83CFB">
              <w:rPr>
                <w:rFonts w:asciiTheme="minorHAnsi" w:hAnsiTheme="minorHAnsi" w:cs="Arial"/>
                <w:b/>
                <w:color w:val="17365D" w:themeColor="text2" w:themeShade="BF"/>
                <w:sz w:val="40"/>
                <w:szCs w:val="40"/>
              </w:rPr>
              <w:t xml:space="preserve">64% </w:t>
            </w:r>
          </w:p>
          <w:p w:rsidR="00654A99" w:rsidRPr="00E83CFB" w:rsidRDefault="00E83CFB" w:rsidP="00E83CFB">
            <w:pPr>
              <w:spacing w:after="0" w:line="240" w:lineRule="auto"/>
              <w:jc w:val="center"/>
              <w:rPr>
                <w:rFonts w:asciiTheme="minorHAnsi" w:hAnsiTheme="minorHAnsi" w:cs="Arial"/>
                <w:color w:val="17365D" w:themeColor="text2" w:themeShade="BF"/>
                <w:sz w:val="20"/>
                <w:szCs w:val="20"/>
              </w:rPr>
            </w:pPr>
            <w:r w:rsidRPr="00E83CFB"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</w:rPr>
              <w:t>R</w:t>
            </w:r>
            <w:r w:rsidR="00792FCF" w:rsidRPr="00E83CFB"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</w:rPr>
              <w:t>ast neto dobiti u 2015. godini u odnosu na 2014</w:t>
            </w:r>
            <w:r>
              <w:rPr>
                <w:rFonts w:asciiTheme="minorHAnsi" w:hAnsiTheme="minorHAnsi" w:cs="Arial"/>
                <w:color w:val="244061" w:themeColor="accent1" w:themeShade="80"/>
                <w:sz w:val="20"/>
                <w:szCs w:val="20"/>
              </w:rPr>
              <w:t>.</w:t>
            </w:r>
          </w:p>
        </w:tc>
      </w:tr>
    </w:tbl>
    <w:p w:rsidR="006332AC" w:rsidRPr="000B60F4" w:rsidRDefault="007D2CBB" w:rsidP="00792FCF">
      <w:pPr>
        <w:widowControl w:val="0"/>
        <w:tabs>
          <w:tab w:val="left" w:pos="7513"/>
          <w:tab w:val="right" w:pos="9214"/>
        </w:tabs>
        <w:spacing w:after="0" w:line="240" w:lineRule="auto"/>
        <w:ind w:left="1134" w:hanging="1134"/>
        <w:rPr>
          <w:rFonts w:ascii="Arial" w:eastAsia="Times New Roman" w:hAnsi="Arial" w:cs="Arial"/>
          <w:color w:val="17365D" w:themeColor="text2" w:themeShade="BF"/>
          <w:sz w:val="19"/>
          <w:szCs w:val="19"/>
          <w:lang w:eastAsia="hr-HR"/>
        </w:rPr>
      </w:pPr>
      <w:r w:rsidRPr="00D01C9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D01C9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>Osnovni financijski rezultati poslovanja poduzetnika u djelatn</w:t>
      </w:r>
      <w:r w:rsidR="000B60F4" w:rsidRPr="00D01C9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osti upravljanja zgradama u 2015</w:t>
      </w:r>
      <w:r w:rsidR="000B60F4" w:rsidRPr="000B60F4">
        <w:rPr>
          <w:rFonts w:ascii="Arial" w:eastAsia="Times New Roman" w:hAnsi="Arial" w:cs="Arial"/>
          <w:color w:val="17365D" w:themeColor="text2" w:themeShade="BF"/>
          <w:sz w:val="19"/>
          <w:szCs w:val="19"/>
          <w:lang w:eastAsia="hr-HR"/>
        </w:rPr>
        <w:t>.</w:t>
      </w:r>
    </w:p>
    <w:p w:rsidR="007D2CBB" w:rsidRPr="000B60F4" w:rsidRDefault="006332AC" w:rsidP="00654A99">
      <w:pPr>
        <w:widowControl w:val="0"/>
        <w:tabs>
          <w:tab w:val="left" w:pos="7513"/>
          <w:tab w:val="right" w:pos="9214"/>
        </w:tabs>
        <w:spacing w:after="0" w:line="240" w:lineRule="auto"/>
        <w:ind w:left="1134" w:hanging="1134"/>
        <w:jc w:val="right"/>
        <w:rPr>
          <w:rFonts w:ascii="Arial" w:hAnsi="Arial" w:cs="Arial"/>
          <w:color w:val="17365D" w:themeColor="text2" w:themeShade="BF"/>
          <w:sz w:val="20"/>
          <w:szCs w:val="20"/>
        </w:rPr>
      </w:pPr>
      <w:r w:rsidRPr="000B60F4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i</w:t>
      </w:r>
      <w:r w:rsidR="007D2CBB" w:rsidRPr="000B60F4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znosi: u tisućama kuna</w:t>
      </w:r>
    </w:p>
    <w:tbl>
      <w:tblPr>
        <w:tblW w:w="980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39"/>
        <w:gridCol w:w="1417"/>
        <w:gridCol w:w="1418"/>
        <w:gridCol w:w="1134"/>
      </w:tblGrid>
      <w:tr w:rsidR="001C7206" w:rsidRPr="006C5936" w:rsidTr="00654A99">
        <w:trPr>
          <w:trHeight w:val="283"/>
          <w:jc w:val="center"/>
        </w:trPr>
        <w:tc>
          <w:tcPr>
            <w:tcW w:w="583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1C7206" w:rsidRPr="000B60F4" w:rsidRDefault="001C7206" w:rsidP="000B60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B60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3969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1C7206" w:rsidRPr="000B60F4" w:rsidRDefault="001C7206" w:rsidP="000B60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B60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Upravljanje zgradama NKD 81.10</w:t>
            </w:r>
          </w:p>
        </w:tc>
      </w:tr>
      <w:tr w:rsidR="001C7206" w:rsidRPr="006C5936" w:rsidTr="00654A99">
        <w:trPr>
          <w:trHeight w:val="284"/>
          <w:jc w:val="center"/>
        </w:trPr>
        <w:tc>
          <w:tcPr>
            <w:tcW w:w="583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C7206" w:rsidRPr="000B60F4" w:rsidRDefault="001C7206" w:rsidP="000B60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1C7206" w:rsidRPr="000B60F4" w:rsidRDefault="000B60F4" w:rsidP="000B60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B60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2014</w:t>
            </w:r>
            <w:r w:rsidR="001C7206" w:rsidRPr="000B60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1C7206" w:rsidRPr="000B60F4" w:rsidRDefault="000B60F4" w:rsidP="000B60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B60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2015</w:t>
            </w:r>
            <w:r w:rsidR="001C7206" w:rsidRPr="000B60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1C7206" w:rsidRPr="000B60F4" w:rsidRDefault="001C7206" w:rsidP="000B60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B60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Indeks</w:t>
            </w:r>
          </w:p>
        </w:tc>
      </w:tr>
      <w:tr w:rsidR="000B60F4" w:rsidRPr="006C5936" w:rsidTr="00654A99">
        <w:trPr>
          <w:trHeight w:val="284"/>
          <w:jc w:val="center"/>
        </w:trPr>
        <w:tc>
          <w:tcPr>
            <w:tcW w:w="58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B60F4" w:rsidRPr="000B60F4" w:rsidRDefault="000B60F4" w:rsidP="000B60F4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0B60F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-</w:t>
            </w:r>
          </w:p>
        </w:tc>
      </w:tr>
      <w:tr w:rsidR="000B60F4" w:rsidRPr="006C5936" w:rsidTr="00654A99">
        <w:trPr>
          <w:trHeight w:val="284"/>
          <w:jc w:val="center"/>
        </w:trPr>
        <w:tc>
          <w:tcPr>
            <w:tcW w:w="58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B60F4" w:rsidRPr="000B60F4" w:rsidRDefault="000B60F4" w:rsidP="000B60F4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0B60F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Broj dobitaša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111,9</w:t>
            </w:r>
          </w:p>
        </w:tc>
      </w:tr>
      <w:tr w:rsidR="000B60F4" w:rsidRPr="006C5936" w:rsidTr="00654A99">
        <w:trPr>
          <w:trHeight w:val="284"/>
          <w:jc w:val="center"/>
        </w:trPr>
        <w:tc>
          <w:tcPr>
            <w:tcW w:w="58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B60F4" w:rsidRPr="000B60F4" w:rsidRDefault="000B60F4" w:rsidP="000B60F4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0B60F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124,1</w:t>
            </w:r>
          </w:p>
        </w:tc>
      </w:tr>
      <w:tr w:rsidR="000B60F4" w:rsidRPr="006C5936" w:rsidTr="00654A99">
        <w:trPr>
          <w:trHeight w:val="284"/>
          <w:jc w:val="center"/>
        </w:trPr>
        <w:tc>
          <w:tcPr>
            <w:tcW w:w="5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B60F4" w:rsidRPr="000B60F4" w:rsidRDefault="000B60F4" w:rsidP="000B60F4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0B60F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122,3</w:t>
            </w:r>
          </w:p>
        </w:tc>
      </w:tr>
      <w:tr w:rsidR="000B60F4" w:rsidRPr="006C5936" w:rsidTr="00654A99">
        <w:trPr>
          <w:trHeight w:val="284"/>
          <w:jc w:val="center"/>
        </w:trPr>
        <w:tc>
          <w:tcPr>
            <w:tcW w:w="5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B60F4" w:rsidRPr="000B60F4" w:rsidRDefault="000B60F4" w:rsidP="000B60F4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0B60F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73.050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119.515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163,6</w:t>
            </w:r>
          </w:p>
        </w:tc>
      </w:tr>
      <w:tr w:rsidR="000B60F4" w:rsidRPr="006C5936" w:rsidTr="00654A99">
        <w:trPr>
          <w:trHeight w:val="284"/>
          <w:jc w:val="center"/>
        </w:trPr>
        <w:tc>
          <w:tcPr>
            <w:tcW w:w="5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B60F4" w:rsidRPr="000B60F4" w:rsidRDefault="000B60F4" w:rsidP="000B60F4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0B60F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66.653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108.094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162,2</w:t>
            </w:r>
          </w:p>
        </w:tc>
      </w:tr>
      <w:tr w:rsidR="000B60F4" w:rsidRPr="006C5936" w:rsidTr="00654A99">
        <w:trPr>
          <w:trHeight w:val="284"/>
          <w:jc w:val="center"/>
        </w:trPr>
        <w:tc>
          <w:tcPr>
            <w:tcW w:w="5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B60F4" w:rsidRPr="000B60F4" w:rsidRDefault="000B60F4" w:rsidP="000B60F4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0B60F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6.984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12.451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178,3</w:t>
            </w:r>
          </w:p>
        </w:tc>
      </w:tr>
      <w:tr w:rsidR="000B60F4" w:rsidRPr="006C5936" w:rsidTr="00654A99">
        <w:trPr>
          <w:trHeight w:val="284"/>
          <w:jc w:val="center"/>
        </w:trPr>
        <w:tc>
          <w:tcPr>
            <w:tcW w:w="5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B60F4" w:rsidRPr="000B60F4" w:rsidRDefault="000B60F4" w:rsidP="000B60F4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0B60F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1.030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175,4</w:t>
            </w:r>
          </w:p>
        </w:tc>
      </w:tr>
      <w:tr w:rsidR="000B60F4" w:rsidRPr="006C5936" w:rsidTr="00654A99">
        <w:trPr>
          <w:trHeight w:val="284"/>
          <w:jc w:val="center"/>
        </w:trPr>
        <w:tc>
          <w:tcPr>
            <w:tcW w:w="5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B60F4" w:rsidRPr="000B60F4" w:rsidRDefault="000B60F4" w:rsidP="000B60F4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0B60F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1.223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2.933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239,8</w:t>
            </w:r>
          </w:p>
        </w:tc>
      </w:tr>
      <w:tr w:rsidR="000B60F4" w:rsidRPr="006C5936" w:rsidTr="00654A99">
        <w:trPr>
          <w:trHeight w:val="284"/>
          <w:jc w:val="center"/>
        </w:trPr>
        <w:tc>
          <w:tcPr>
            <w:tcW w:w="5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B60F4" w:rsidRPr="000B60F4" w:rsidRDefault="000B60F4" w:rsidP="000B60F4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0B60F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5.761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9.517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165,2</w:t>
            </w:r>
          </w:p>
        </w:tc>
      </w:tr>
      <w:tr w:rsidR="000B60F4" w:rsidRPr="006C5936" w:rsidTr="00654A99">
        <w:trPr>
          <w:trHeight w:val="284"/>
          <w:jc w:val="center"/>
        </w:trPr>
        <w:tc>
          <w:tcPr>
            <w:tcW w:w="5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B60F4" w:rsidRPr="000B60F4" w:rsidRDefault="000B60F4" w:rsidP="000B60F4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0B60F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1.030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175,4</w:t>
            </w:r>
          </w:p>
        </w:tc>
      </w:tr>
      <w:tr w:rsidR="000B60F4" w:rsidRPr="006C5936" w:rsidTr="00654A99">
        <w:trPr>
          <w:trHeight w:val="284"/>
          <w:jc w:val="center"/>
        </w:trPr>
        <w:tc>
          <w:tcPr>
            <w:tcW w:w="5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B60F4" w:rsidRPr="000B60F4" w:rsidRDefault="000B60F4" w:rsidP="000B60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0B60F4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Konsolidirani f</w:t>
            </w:r>
            <w:r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 xml:space="preserve">inancijski rezultat – dobit ili gubitak </w:t>
            </w:r>
            <w:r w:rsidRPr="000B60F4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 xml:space="preserve">razdoblja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5.174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8.487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164,0</w:t>
            </w:r>
          </w:p>
        </w:tc>
      </w:tr>
      <w:tr w:rsidR="000B60F4" w:rsidRPr="006C5936" w:rsidTr="00654A99">
        <w:trPr>
          <w:trHeight w:val="284"/>
          <w:jc w:val="center"/>
        </w:trPr>
        <w:tc>
          <w:tcPr>
            <w:tcW w:w="5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B60F4" w:rsidRPr="000B60F4" w:rsidRDefault="000B60F4" w:rsidP="000B60F4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0B60F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16,3</w:t>
            </w:r>
          </w:p>
        </w:tc>
      </w:tr>
      <w:tr w:rsidR="000B60F4" w:rsidRPr="006C5936" w:rsidTr="00654A99">
        <w:trPr>
          <w:trHeight w:val="284"/>
          <w:jc w:val="center"/>
        </w:trPr>
        <w:tc>
          <w:tcPr>
            <w:tcW w:w="5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B60F4" w:rsidRPr="000B60F4" w:rsidRDefault="000B60F4" w:rsidP="000B60F4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0B60F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88,5</w:t>
            </w:r>
          </w:p>
        </w:tc>
      </w:tr>
      <w:tr w:rsidR="000B60F4" w:rsidRPr="006C5936" w:rsidTr="00654A99">
        <w:trPr>
          <w:trHeight w:val="284"/>
          <w:jc w:val="center"/>
        </w:trPr>
        <w:tc>
          <w:tcPr>
            <w:tcW w:w="5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B60F4" w:rsidRPr="000B60F4" w:rsidRDefault="000B60F4" w:rsidP="000B60F4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0B60F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Trgovinski saldo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8,3</w:t>
            </w:r>
          </w:p>
        </w:tc>
      </w:tr>
      <w:tr w:rsidR="000B60F4" w:rsidRPr="006C5936" w:rsidTr="00654A99">
        <w:trPr>
          <w:trHeight w:val="284"/>
          <w:jc w:val="center"/>
        </w:trPr>
        <w:tc>
          <w:tcPr>
            <w:tcW w:w="5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B60F4" w:rsidRPr="000B60F4" w:rsidRDefault="000B60F4" w:rsidP="000B60F4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0B60F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Investicije u novu dugotrajnu imovinu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33.286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1.324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4,0</w:t>
            </w:r>
          </w:p>
        </w:tc>
      </w:tr>
      <w:tr w:rsidR="000B60F4" w:rsidRPr="006C5936" w:rsidTr="00654A99">
        <w:trPr>
          <w:trHeight w:val="284"/>
          <w:jc w:val="center"/>
        </w:trPr>
        <w:tc>
          <w:tcPr>
            <w:tcW w:w="5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B60F4" w:rsidRPr="000B60F4" w:rsidRDefault="000B60F4" w:rsidP="000B60F4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0B60F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Prosječna mjesečna neto plaća po zaposlenom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3.422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3.312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B60F4" w:rsidRPr="000B60F4" w:rsidRDefault="000B60F4" w:rsidP="000B60F4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B60F4">
              <w:rPr>
                <w:rFonts w:ascii="Arial" w:hAnsi="Arial" w:cs="Arial"/>
                <w:color w:val="003366"/>
                <w:sz w:val="18"/>
                <w:szCs w:val="18"/>
              </w:rPr>
              <w:t>96,8</w:t>
            </w:r>
          </w:p>
        </w:tc>
      </w:tr>
    </w:tbl>
    <w:p w:rsidR="00DA3E57" w:rsidRPr="000B60F4" w:rsidRDefault="00DA3E57" w:rsidP="00DA3E57">
      <w:pPr>
        <w:spacing w:before="40" w:after="0" w:line="240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0B60F4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Izvor: </w:t>
      </w:r>
      <w:r w:rsidR="00962227" w:rsidRPr="000B60F4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Fina - </w:t>
      </w:r>
      <w:r w:rsidRPr="000B60F4">
        <w:rPr>
          <w:rFonts w:ascii="Arial" w:hAnsi="Arial" w:cs="Arial"/>
          <w:i/>
          <w:color w:val="17365D" w:themeColor="text2" w:themeShade="BF"/>
          <w:sz w:val="16"/>
          <w:szCs w:val="16"/>
        </w:rPr>
        <w:t>Registar godišnjih financijskih izvještaja</w:t>
      </w:r>
    </w:p>
    <w:p w:rsidR="0020281F" w:rsidRPr="008D6E46" w:rsidRDefault="001C7206" w:rsidP="00792FCF">
      <w:pPr>
        <w:widowControl w:val="0"/>
        <w:spacing w:before="18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20281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Ukupne neto plaće i nadnic</w:t>
      </w:r>
      <w:r w:rsidR="0020281F" w:rsidRPr="0020281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 analizirane djelatnosti u 2015</w:t>
      </w:r>
      <w:r w:rsidRPr="0020281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 iznosile su </w:t>
      </w:r>
      <w:r w:rsidR="0020281F" w:rsidRPr="0020281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15,9</w:t>
      </w:r>
      <w:r w:rsidRPr="0020281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</w:t>
      </w:r>
      <w:r w:rsidR="00275DFF" w:rsidRPr="0020281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Pr="0020281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kuna. </w:t>
      </w:r>
      <w:r w:rsidR="00E96412" w:rsidRPr="0020281F">
        <w:rPr>
          <w:rFonts w:ascii="Arial" w:hAnsi="Arial" w:cs="Arial"/>
          <w:color w:val="17365D" w:themeColor="text2" w:themeShade="BF"/>
          <w:sz w:val="20"/>
          <w:szCs w:val="20"/>
        </w:rPr>
        <w:t xml:space="preserve">Prosječna mjesečna neto plaća u djelatnosti </w:t>
      </w:r>
      <w:r w:rsidR="00321A4C" w:rsidRPr="0020281F">
        <w:rPr>
          <w:rFonts w:ascii="Arial" w:hAnsi="Arial" w:cs="Arial"/>
          <w:color w:val="17365D" w:themeColor="text2" w:themeShade="BF"/>
          <w:sz w:val="20"/>
          <w:szCs w:val="20"/>
        </w:rPr>
        <w:t>u</w:t>
      </w:r>
      <w:r w:rsidR="00E96412" w:rsidRPr="0020281F">
        <w:rPr>
          <w:rFonts w:ascii="Arial" w:hAnsi="Arial" w:cs="Arial"/>
          <w:color w:val="17365D" w:themeColor="text2" w:themeShade="BF"/>
          <w:sz w:val="20"/>
          <w:szCs w:val="20"/>
        </w:rPr>
        <w:t>pravljanj</w:t>
      </w:r>
      <w:r w:rsidR="00321A4C" w:rsidRPr="0020281F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E96412" w:rsidRPr="0020281F">
        <w:rPr>
          <w:rFonts w:ascii="Arial" w:hAnsi="Arial" w:cs="Arial"/>
          <w:color w:val="17365D" w:themeColor="text2" w:themeShade="BF"/>
          <w:sz w:val="20"/>
          <w:szCs w:val="20"/>
        </w:rPr>
        <w:t xml:space="preserve"> zgradama </w:t>
      </w:r>
      <w:r w:rsidR="006A44D2">
        <w:rPr>
          <w:rFonts w:ascii="Arial" w:hAnsi="Arial" w:cs="Arial"/>
          <w:color w:val="17365D" w:themeColor="text2" w:themeShade="BF"/>
          <w:sz w:val="20"/>
          <w:szCs w:val="20"/>
        </w:rPr>
        <w:t xml:space="preserve">iznosila je </w:t>
      </w:r>
      <w:r w:rsidR="0020281F" w:rsidRPr="0020281F">
        <w:rPr>
          <w:rFonts w:ascii="Arial" w:hAnsi="Arial" w:cs="Arial"/>
          <w:color w:val="17365D" w:themeColor="text2" w:themeShade="BF"/>
          <w:sz w:val="20"/>
          <w:szCs w:val="20"/>
        </w:rPr>
        <w:t>3.312</w:t>
      </w:r>
      <w:r w:rsidR="00275DFF" w:rsidRPr="0020281F">
        <w:rPr>
          <w:rFonts w:ascii="Arial" w:hAnsi="Arial" w:cs="Arial"/>
          <w:color w:val="17365D" w:themeColor="text2" w:themeShade="BF"/>
          <w:sz w:val="20"/>
          <w:szCs w:val="20"/>
        </w:rPr>
        <w:t xml:space="preserve"> kuna</w:t>
      </w:r>
      <w:r w:rsidR="006A44D2">
        <w:rPr>
          <w:rFonts w:ascii="Arial" w:hAnsi="Arial" w:cs="Arial"/>
          <w:color w:val="17365D" w:themeColor="text2" w:themeShade="BF"/>
          <w:sz w:val="20"/>
          <w:szCs w:val="20"/>
        </w:rPr>
        <w:t xml:space="preserve"> i</w:t>
      </w:r>
      <w:r w:rsidR="00275DFF" w:rsidRPr="0020281F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EB712C" w:rsidRPr="0020281F">
        <w:rPr>
          <w:rFonts w:ascii="Arial" w:hAnsi="Arial" w:cs="Arial"/>
          <w:color w:val="17365D" w:themeColor="text2" w:themeShade="BF"/>
          <w:sz w:val="20"/>
          <w:szCs w:val="20"/>
        </w:rPr>
        <w:t xml:space="preserve">bila je </w:t>
      </w:r>
      <w:r w:rsidR="00E96412" w:rsidRPr="0020281F">
        <w:rPr>
          <w:rFonts w:ascii="Arial" w:hAnsi="Arial" w:cs="Arial"/>
          <w:color w:val="17365D" w:themeColor="text2" w:themeShade="BF"/>
          <w:sz w:val="20"/>
          <w:szCs w:val="20"/>
        </w:rPr>
        <w:t xml:space="preserve">za </w:t>
      </w:r>
      <w:r w:rsidR="0020281F" w:rsidRPr="0020281F">
        <w:rPr>
          <w:rFonts w:ascii="Arial" w:hAnsi="Arial" w:cs="Arial"/>
          <w:color w:val="17365D" w:themeColor="text2" w:themeShade="BF"/>
          <w:sz w:val="20"/>
          <w:szCs w:val="20"/>
        </w:rPr>
        <w:t xml:space="preserve">5,2 </w:t>
      </w:r>
      <w:r w:rsidR="00E96412" w:rsidRPr="0020281F">
        <w:rPr>
          <w:rFonts w:ascii="Arial" w:hAnsi="Arial" w:cs="Arial"/>
          <w:color w:val="17365D" w:themeColor="text2" w:themeShade="BF"/>
          <w:sz w:val="20"/>
          <w:szCs w:val="20"/>
        </w:rPr>
        <w:t xml:space="preserve">% </w:t>
      </w:r>
      <w:r w:rsidR="0020281F" w:rsidRPr="0020281F">
        <w:rPr>
          <w:rFonts w:ascii="Arial" w:hAnsi="Arial" w:cs="Arial"/>
          <w:color w:val="17365D" w:themeColor="text2" w:themeShade="BF"/>
          <w:sz w:val="20"/>
          <w:szCs w:val="20"/>
        </w:rPr>
        <w:t>veća</w:t>
      </w:r>
      <w:r w:rsidR="00EB712C" w:rsidRPr="0020281F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E96412" w:rsidRPr="0020281F">
        <w:rPr>
          <w:rFonts w:ascii="Arial" w:hAnsi="Arial" w:cs="Arial"/>
          <w:color w:val="17365D" w:themeColor="text2" w:themeShade="BF"/>
          <w:sz w:val="20"/>
          <w:szCs w:val="20"/>
        </w:rPr>
        <w:t xml:space="preserve">od prosječne plaće </w:t>
      </w:r>
      <w:r w:rsidR="006A44D2">
        <w:rPr>
          <w:rFonts w:ascii="Arial" w:hAnsi="Arial" w:cs="Arial"/>
          <w:color w:val="17365D" w:themeColor="text2" w:themeShade="BF"/>
          <w:sz w:val="20"/>
          <w:szCs w:val="20"/>
        </w:rPr>
        <w:t xml:space="preserve">zaposlenih kod poduzetnika na razini </w:t>
      </w:r>
      <w:r w:rsidR="00E96412" w:rsidRPr="0020281F">
        <w:rPr>
          <w:rFonts w:ascii="Arial" w:hAnsi="Arial" w:cs="Arial"/>
          <w:color w:val="17365D" w:themeColor="text2" w:themeShade="BF"/>
          <w:sz w:val="20"/>
          <w:szCs w:val="20"/>
        </w:rPr>
        <w:t xml:space="preserve">odjeljka djelatnosti </w:t>
      </w:r>
      <w:r w:rsidR="00E96412" w:rsidRPr="008D6E46">
        <w:rPr>
          <w:rFonts w:ascii="Arial" w:hAnsi="Arial" w:cs="Arial"/>
          <w:color w:val="17365D" w:themeColor="text2" w:themeShade="BF"/>
          <w:sz w:val="20"/>
          <w:szCs w:val="20"/>
        </w:rPr>
        <w:t>81</w:t>
      </w:r>
      <w:r w:rsidR="006C5936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6A44D2">
        <w:rPr>
          <w:rFonts w:ascii="Arial" w:hAnsi="Arial" w:cs="Arial"/>
          <w:color w:val="17365D" w:themeColor="text2" w:themeShade="BF"/>
          <w:sz w:val="20"/>
          <w:szCs w:val="20"/>
        </w:rPr>
        <w:t xml:space="preserve">- </w:t>
      </w:r>
      <w:r w:rsidR="006A44D2" w:rsidRPr="006A44D2">
        <w:rPr>
          <w:rFonts w:ascii="Arial" w:hAnsi="Arial" w:cs="Arial"/>
          <w:color w:val="17365D" w:themeColor="text2" w:themeShade="BF"/>
          <w:sz w:val="20"/>
          <w:szCs w:val="20"/>
        </w:rPr>
        <w:t>Usluge u vezi s upravljanjem i održavanjem zgrada te djelatnosti uređenja i održavanja krajolika</w:t>
      </w:r>
      <w:r w:rsidR="006A44D2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EB712C" w:rsidRPr="008D6E46">
        <w:rPr>
          <w:rFonts w:ascii="Arial" w:hAnsi="Arial" w:cs="Arial"/>
          <w:color w:val="17365D" w:themeColor="text2" w:themeShade="BF"/>
          <w:sz w:val="20"/>
          <w:szCs w:val="20"/>
        </w:rPr>
        <w:t>te z</w:t>
      </w:r>
      <w:r w:rsidR="00E96412" w:rsidRPr="008D6E46">
        <w:rPr>
          <w:rFonts w:ascii="Arial" w:hAnsi="Arial" w:cs="Arial"/>
          <w:color w:val="17365D" w:themeColor="text2" w:themeShade="BF"/>
          <w:sz w:val="20"/>
          <w:szCs w:val="20"/>
        </w:rPr>
        <w:t xml:space="preserve">a </w:t>
      </w:r>
      <w:r w:rsidR="00EB712C" w:rsidRPr="008D6E46">
        <w:rPr>
          <w:rFonts w:ascii="Arial" w:hAnsi="Arial" w:cs="Arial"/>
          <w:color w:val="17365D" w:themeColor="text2" w:themeShade="BF"/>
          <w:sz w:val="20"/>
          <w:szCs w:val="20"/>
        </w:rPr>
        <w:t>12,6</w:t>
      </w:r>
      <w:r w:rsidR="00FD2F28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E96412" w:rsidRPr="008D6E46">
        <w:rPr>
          <w:rFonts w:ascii="Arial" w:hAnsi="Arial" w:cs="Arial"/>
          <w:color w:val="17365D" w:themeColor="text2" w:themeShade="BF"/>
          <w:sz w:val="20"/>
          <w:szCs w:val="20"/>
        </w:rPr>
        <w:t xml:space="preserve">% </w:t>
      </w:r>
      <w:r w:rsidR="00EB712C" w:rsidRPr="008D6E46">
        <w:rPr>
          <w:rFonts w:ascii="Arial" w:hAnsi="Arial" w:cs="Arial"/>
          <w:color w:val="17365D" w:themeColor="text2" w:themeShade="BF"/>
          <w:sz w:val="20"/>
          <w:szCs w:val="20"/>
        </w:rPr>
        <w:t xml:space="preserve">manja </w:t>
      </w:r>
      <w:r w:rsidR="00E96412" w:rsidRPr="008D6E46">
        <w:rPr>
          <w:rFonts w:ascii="Arial" w:hAnsi="Arial" w:cs="Arial"/>
          <w:color w:val="17365D" w:themeColor="text2" w:themeShade="BF"/>
          <w:sz w:val="20"/>
          <w:szCs w:val="20"/>
        </w:rPr>
        <w:t xml:space="preserve">od prosječne mjesečne neto plaće </w:t>
      </w:r>
      <w:r w:rsidR="000D080F">
        <w:rPr>
          <w:rFonts w:ascii="Arial" w:hAnsi="Arial" w:cs="Arial"/>
          <w:color w:val="17365D" w:themeColor="text2" w:themeShade="BF"/>
          <w:sz w:val="20"/>
          <w:szCs w:val="20"/>
        </w:rPr>
        <w:t>zaposlenih kod p</w:t>
      </w:r>
      <w:r w:rsidR="00E96412" w:rsidRPr="008D6E46">
        <w:rPr>
          <w:rFonts w:ascii="Arial" w:hAnsi="Arial" w:cs="Arial"/>
          <w:color w:val="17365D" w:themeColor="text2" w:themeShade="BF"/>
          <w:sz w:val="20"/>
          <w:szCs w:val="20"/>
        </w:rPr>
        <w:t xml:space="preserve">oduzetnika </w:t>
      </w:r>
      <w:r w:rsidR="000D080F">
        <w:rPr>
          <w:rFonts w:ascii="Arial" w:hAnsi="Arial" w:cs="Arial"/>
          <w:color w:val="17365D" w:themeColor="text2" w:themeShade="BF"/>
          <w:sz w:val="20"/>
          <w:szCs w:val="20"/>
        </w:rPr>
        <w:t xml:space="preserve">u </w:t>
      </w:r>
      <w:r w:rsidR="00E96412" w:rsidRPr="008D6E46">
        <w:rPr>
          <w:rFonts w:ascii="Arial" w:hAnsi="Arial" w:cs="Arial"/>
          <w:color w:val="17365D" w:themeColor="text2" w:themeShade="BF"/>
          <w:sz w:val="20"/>
          <w:szCs w:val="20"/>
        </w:rPr>
        <w:t>područj</w:t>
      </w:r>
      <w:r w:rsidR="000D080F">
        <w:rPr>
          <w:rFonts w:ascii="Arial" w:hAnsi="Arial" w:cs="Arial"/>
          <w:color w:val="17365D" w:themeColor="text2" w:themeShade="BF"/>
          <w:sz w:val="20"/>
          <w:szCs w:val="20"/>
        </w:rPr>
        <w:t>u</w:t>
      </w:r>
      <w:r w:rsidR="00E96412" w:rsidRPr="008D6E46">
        <w:rPr>
          <w:rFonts w:ascii="Arial" w:hAnsi="Arial" w:cs="Arial"/>
          <w:color w:val="17365D" w:themeColor="text2" w:themeShade="BF"/>
          <w:sz w:val="20"/>
          <w:szCs w:val="20"/>
        </w:rPr>
        <w:t xml:space="preserve"> djelatnosti N </w:t>
      </w:r>
      <w:r w:rsidR="006A44D2">
        <w:rPr>
          <w:rFonts w:ascii="Arial" w:hAnsi="Arial" w:cs="Arial"/>
          <w:color w:val="17365D" w:themeColor="text2" w:themeShade="BF"/>
          <w:sz w:val="20"/>
          <w:szCs w:val="20"/>
        </w:rPr>
        <w:t xml:space="preserve">- </w:t>
      </w:r>
      <w:r w:rsidR="00E96412" w:rsidRPr="008D6E46">
        <w:rPr>
          <w:rFonts w:ascii="Arial" w:hAnsi="Arial" w:cs="Arial"/>
          <w:color w:val="17365D" w:themeColor="text2" w:themeShade="BF"/>
          <w:sz w:val="20"/>
          <w:szCs w:val="20"/>
        </w:rPr>
        <w:t>Administrativne i pomoćne uslužne djelatnosti</w:t>
      </w:r>
      <w:r w:rsidR="006A44D2">
        <w:rPr>
          <w:rFonts w:ascii="Arial" w:hAnsi="Arial" w:cs="Arial"/>
          <w:color w:val="17365D" w:themeColor="text2" w:themeShade="BF"/>
          <w:sz w:val="20"/>
          <w:szCs w:val="20"/>
        </w:rPr>
        <w:t xml:space="preserve"> (grafikon 1)</w:t>
      </w:r>
      <w:r w:rsidR="00E96412" w:rsidRPr="008D6E46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E11594" w:rsidRPr="00D01C9D" w:rsidRDefault="00E11594" w:rsidP="00792FCF">
      <w:pPr>
        <w:pageBreakBefore/>
        <w:widowControl w:val="0"/>
        <w:spacing w:after="40" w:line="240" w:lineRule="auto"/>
        <w:ind w:left="1276" w:hanging="1276"/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</w:pPr>
      <w:r w:rsidRPr="00D01C9D">
        <w:rPr>
          <w:rFonts w:ascii="Arial" w:hAnsi="Arial" w:cs="Arial"/>
          <w:b/>
          <w:color w:val="17365D" w:themeColor="text2" w:themeShade="BF"/>
          <w:sz w:val="18"/>
          <w:szCs w:val="18"/>
        </w:rPr>
        <w:lastRenderedPageBreak/>
        <w:t>Grafikon 1.</w:t>
      </w:r>
      <w:r w:rsidR="000F38A7" w:rsidRPr="00D01C9D">
        <w:rPr>
          <w:rFonts w:ascii="Arial" w:hAnsi="Arial" w:cs="Arial"/>
          <w:b/>
          <w:color w:val="17365D" w:themeColor="text2" w:themeShade="BF"/>
          <w:sz w:val="18"/>
          <w:szCs w:val="18"/>
        </w:rPr>
        <w:tab/>
      </w:r>
      <w:r w:rsidR="000F38A7" w:rsidRPr="00D01C9D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 xml:space="preserve">Prosječna mjesečna neto plaća po zaposlenom u 2015. </w:t>
      </w:r>
      <w:r w:rsidR="00D01C9D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 xml:space="preserve">godini </w:t>
      </w:r>
      <w:r w:rsidR="000F38A7" w:rsidRPr="00D01C9D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kod poduzetnika</w:t>
      </w:r>
      <w:r w:rsidR="00D01C9D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 xml:space="preserve"> u</w:t>
      </w:r>
      <w:r w:rsidR="000F38A7" w:rsidRPr="00D01C9D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 xml:space="preserve"> razred</w:t>
      </w:r>
      <w:r w:rsidR="00D01C9D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>u djelatnosti</w:t>
      </w:r>
      <w:r w:rsidR="000F38A7" w:rsidRPr="00D01C9D">
        <w:rPr>
          <w:rFonts w:ascii="Arial" w:eastAsia="Times New Roman" w:hAnsi="Arial" w:cs="Arial"/>
          <w:b/>
          <w:color w:val="244061"/>
          <w:sz w:val="18"/>
          <w:szCs w:val="18"/>
          <w:lang w:eastAsia="hr-HR"/>
        </w:rPr>
        <w:t xml:space="preserve"> 81.10, odjeljka 81 i područja N</w:t>
      </w:r>
    </w:p>
    <w:p w:rsidR="000F38A7" w:rsidRDefault="007F2B70" w:rsidP="009F49CF">
      <w:pPr>
        <w:spacing w:after="0" w:line="240" w:lineRule="auto"/>
        <w:ind w:left="1276" w:hanging="1276"/>
        <w:jc w:val="center"/>
        <w:rPr>
          <w:rFonts w:ascii="Arial" w:hAnsi="Arial" w:cs="Arial"/>
          <w:color w:val="17365D" w:themeColor="text2" w:themeShade="BF"/>
          <w:sz w:val="19"/>
          <w:szCs w:val="19"/>
        </w:rPr>
      </w:pPr>
      <w:r>
        <w:rPr>
          <w:rFonts w:ascii="Arial" w:hAnsi="Arial" w:cs="Arial"/>
          <w:noProof/>
          <w:color w:val="1F497D" w:themeColor="text2"/>
          <w:sz w:val="19"/>
          <w:szCs w:val="19"/>
          <w:lang w:eastAsia="hr-HR"/>
        </w:rPr>
        <w:drawing>
          <wp:inline distT="0" distB="0" distL="0" distR="0" wp14:anchorId="1DB0EE80" wp14:editId="27BA5A9A">
            <wp:extent cx="6120000" cy="2016000"/>
            <wp:effectExtent l="0" t="0" r="0" b="3810"/>
            <wp:docPr id="5" name="Slika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2B70" w:rsidRPr="000B60F4" w:rsidRDefault="007F2B70" w:rsidP="007F2B70">
      <w:pPr>
        <w:spacing w:before="40" w:after="0" w:line="240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0B60F4">
        <w:rPr>
          <w:rFonts w:ascii="Arial" w:hAnsi="Arial" w:cs="Arial"/>
          <w:i/>
          <w:color w:val="17365D" w:themeColor="text2" w:themeShade="BF"/>
          <w:sz w:val="16"/>
          <w:szCs w:val="16"/>
        </w:rPr>
        <w:t>Izvor: Fina - Registar godišnjih financijskih izvještaja</w:t>
      </w:r>
    </w:p>
    <w:p w:rsidR="008D6E46" w:rsidRPr="008D6E46" w:rsidRDefault="00AB4FC1" w:rsidP="00792FCF">
      <w:pPr>
        <w:spacing w:before="180" w:after="0" w:line="271" w:lineRule="auto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8D6E46">
        <w:rPr>
          <w:rFonts w:ascii="Arial" w:hAnsi="Arial" w:cs="Arial"/>
          <w:color w:val="17365D" w:themeColor="text2" w:themeShade="BF"/>
          <w:sz w:val="20"/>
          <w:szCs w:val="20"/>
        </w:rPr>
        <w:t>Investi</w:t>
      </w:r>
      <w:r w:rsidR="008D6E46" w:rsidRPr="008D6E46">
        <w:rPr>
          <w:rFonts w:ascii="Arial" w:hAnsi="Arial" w:cs="Arial"/>
          <w:color w:val="17365D" w:themeColor="text2" w:themeShade="BF"/>
          <w:sz w:val="20"/>
          <w:szCs w:val="20"/>
        </w:rPr>
        <w:t>cije u dugotrajnu imovinu u 2015</w:t>
      </w:r>
      <w:r w:rsidRPr="008D6E46">
        <w:rPr>
          <w:rFonts w:ascii="Arial" w:hAnsi="Arial" w:cs="Arial"/>
          <w:color w:val="17365D" w:themeColor="text2" w:themeShade="BF"/>
          <w:sz w:val="20"/>
          <w:szCs w:val="20"/>
        </w:rPr>
        <w:t xml:space="preserve">. godini iznosile su </w:t>
      </w:r>
      <w:r w:rsidR="008D6E46" w:rsidRPr="008D6E46">
        <w:rPr>
          <w:rFonts w:ascii="Arial" w:hAnsi="Arial" w:cs="Arial"/>
          <w:color w:val="17365D" w:themeColor="text2" w:themeShade="BF"/>
          <w:sz w:val="20"/>
          <w:szCs w:val="20"/>
        </w:rPr>
        <w:t>1,3 milijuna kuna, dok su u 2014</w:t>
      </w:r>
      <w:r w:rsidRPr="008D6E46">
        <w:rPr>
          <w:rFonts w:ascii="Arial" w:hAnsi="Arial" w:cs="Arial"/>
          <w:color w:val="17365D" w:themeColor="text2" w:themeShade="BF"/>
          <w:sz w:val="20"/>
          <w:szCs w:val="20"/>
        </w:rPr>
        <w:t xml:space="preserve">. godini iste iznosile </w:t>
      </w:r>
      <w:r w:rsidR="008D6E46" w:rsidRPr="008D6E46">
        <w:rPr>
          <w:rFonts w:ascii="Arial" w:hAnsi="Arial" w:cs="Arial"/>
          <w:color w:val="17365D" w:themeColor="text2" w:themeShade="BF"/>
          <w:sz w:val="20"/>
          <w:szCs w:val="20"/>
        </w:rPr>
        <w:t xml:space="preserve">33,3 milijuna kuna, jer je najveći investitor u 2014., tvrtka </w:t>
      </w:r>
      <w:hyperlink r:id="rId11" w:history="1">
        <w:r w:rsidR="008D6E46" w:rsidRPr="001F6DDA">
          <w:rPr>
            <w:rStyle w:val="Hyperlink"/>
            <w:rFonts w:ascii="Arial" w:hAnsi="Arial" w:cs="Arial"/>
            <w:sz w:val="20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SOLLICITUDO d.o.o.</w:t>
        </w:r>
      </w:hyperlink>
      <w:r w:rsidR="008D6E46" w:rsidRPr="008D6E46">
        <w:rPr>
          <w:rFonts w:ascii="Arial" w:hAnsi="Arial" w:cs="Arial"/>
          <w:color w:val="17365D" w:themeColor="text2" w:themeShade="BF"/>
          <w:sz w:val="20"/>
          <w:szCs w:val="20"/>
        </w:rPr>
        <w:t xml:space="preserve"> smanjila investicije sa 32,2 milijuna kuna na 46,5 tisuća u 2015. godini.</w:t>
      </w:r>
      <w:r w:rsidR="00A6727D" w:rsidRPr="00A6727D">
        <w:t xml:space="preserve"> </w:t>
      </w:r>
      <w:bookmarkStart w:id="0" w:name="_GoBack"/>
      <w:bookmarkEnd w:id="0"/>
    </w:p>
    <w:p w:rsidR="00AC53DA" w:rsidRPr="00E11594" w:rsidRDefault="00AC53DA" w:rsidP="00792FCF">
      <w:pPr>
        <w:widowControl w:val="0"/>
        <w:spacing w:before="120" w:after="0" w:line="271" w:lineRule="auto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E11594">
        <w:rPr>
          <w:rFonts w:ascii="Arial" w:hAnsi="Arial" w:cs="Arial"/>
          <w:color w:val="17365D" w:themeColor="text2" w:themeShade="BF"/>
          <w:sz w:val="20"/>
          <w:szCs w:val="20"/>
        </w:rPr>
        <w:t xml:space="preserve">Prvi po broju </w:t>
      </w:r>
      <w:r w:rsidR="005A3BA3" w:rsidRPr="00E11594">
        <w:rPr>
          <w:rFonts w:ascii="Arial" w:hAnsi="Arial" w:cs="Arial"/>
          <w:color w:val="17365D" w:themeColor="text2" w:themeShade="BF"/>
          <w:sz w:val="20"/>
          <w:szCs w:val="20"/>
        </w:rPr>
        <w:t>zaposlenih</w:t>
      </w:r>
      <w:r w:rsidR="00E11594" w:rsidRPr="00E11594">
        <w:rPr>
          <w:rFonts w:ascii="Arial" w:hAnsi="Arial" w:cs="Arial"/>
          <w:color w:val="17365D" w:themeColor="text2" w:themeShade="BF"/>
          <w:sz w:val="20"/>
          <w:szCs w:val="20"/>
        </w:rPr>
        <w:t xml:space="preserve"> u </w:t>
      </w:r>
      <w:r w:rsidR="006A44D2" w:rsidRPr="006A44D2">
        <w:rPr>
          <w:rFonts w:ascii="Arial" w:hAnsi="Arial" w:cs="Arial"/>
          <w:color w:val="17365D" w:themeColor="text2" w:themeShade="BF"/>
          <w:sz w:val="20"/>
          <w:szCs w:val="20"/>
        </w:rPr>
        <w:t>djelatnosti upravljanja zgradama</w:t>
      </w:r>
      <w:r w:rsidR="00C81293">
        <w:rPr>
          <w:rFonts w:ascii="Arial" w:hAnsi="Arial" w:cs="Arial"/>
          <w:color w:val="17365D" w:themeColor="text2" w:themeShade="BF"/>
          <w:sz w:val="20"/>
          <w:szCs w:val="20"/>
        </w:rPr>
        <w:t xml:space="preserve">, </w:t>
      </w:r>
      <w:r w:rsidR="00E11594" w:rsidRPr="00E11594">
        <w:rPr>
          <w:rFonts w:ascii="Arial" w:hAnsi="Arial" w:cs="Arial"/>
          <w:color w:val="17365D" w:themeColor="text2" w:themeShade="BF"/>
          <w:sz w:val="20"/>
          <w:szCs w:val="20"/>
        </w:rPr>
        <w:t>u 2015</w:t>
      </w:r>
      <w:r w:rsidRPr="00E11594">
        <w:rPr>
          <w:rFonts w:ascii="Arial" w:hAnsi="Arial" w:cs="Arial"/>
          <w:color w:val="17365D" w:themeColor="text2" w:themeShade="BF"/>
          <w:sz w:val="20"/>
          <w:szCs w:val="20"/>
        </w:rPr>
        <w:t>. godini</w:t>
      </w:r>
      <w:r w:rsidR="00C81293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Pr="00E11594">
        <w:rPr>
          <w:rFonts w:ascii="Arial" w:hAnsi="Arial" w:cs="Arial"/>
          <w:color w:val="17365D" w:themeColor="text2" w:themeShade="BF"/>
          <w:sz w:val="20"/>
          <w:szCs w:val="20"/>
        </w:rPr>
        <w:t xml:space="preserve"> bio je poduzetnik </w:t>
      </w:r>
      <w:hyperlink r:id="rId12" w:history="1">
        <w:r w:rsidRPr="001F6DDA">
          <w:rPr>
            <w:rStyle w:val="Hyperlink"/>
            <w:rFonts w:ascii="Arial" w:hAnsi="Arial" w:cs="Arial"/>
            <w:sz w:val="20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B-P održavanje i upravljanje d.o.o.</w:t>
        </w:r>
      </w:hyperlink>
      <w:r w:rsidRPr="00E11594">
        <w:rPr>
          <w:rFonts w:ascii="Arial" w:hAnsi="Arial" w:cs="Arial"/>
          <w:color w:val="17365D" w:themeColor="text2" w:themeShade="BF"/>
          <w:sz w:val="20"/>
          <w:szCs w:val="20"/>
        </w:rPr>
        <w:t xml:space="preserve"> iz Zagreba</w:t>
      </w:r>
      <w:r w:rsidR="00792FCF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Pr="00E11594">
        <w:rPr>
          <w:rFonts w:ascii="Arial" w:hAnsi="Arial" w:cs="Arial"/>
          <w:color w:val="17365D" w:themeColor="text2" w:themeShade="BF"/>
          <w:sz w:val="20"/>
          <w:szCs w:val="20"/>
        </w:rPr>
        <w:t xml:space="preserve"> sa </w:t>
      </w:r>
      <w:r w:rsidR="001B0B1F">
        <w:rPr>
          <w:rFonts w:ascii="Arial" w:hAnsi="Arial" w:cs="Arial"/>
          <w:color w:val="17365D" w:themeColor="text2" w:themeShade="BF"/>
          <w:sz w:val="20"/>
          <w:szCs w:val="20"/>
        </w:rPr>
        <w:t>94 zaposlena</w:t>
      </w:r>
      <w:r w:rsidR="00C81293">
        <w:rPr>
          <w:rFonts w:ascii="Arial" w:hAnsi="Arial" w:cs="Arial"/>
          <w:color w:val="17365D" w:themeColor="text2" w:themeShade="BF"/>
          <w:sz w:val="20"/>
          <w:szCs w:val="20"/>
        </w:rPr>
        <w:t xml:space="preserve">, </w:t>
      </w:r>
      <w:r w:rsidR="001B0B1F">
        <w:rPr>
          <w:rFonts w:ascii="Arial" w:hAnsi="Arial" w:cs="Arial"/>
          <w:color w:val="17365D" w:themeColor="text2" w:themeShade="BF"/>
          <w:sz w:val="20"/>
          <w:szCs w:val="20"/>
        </w:rPr>
        <w:t xml:space="preserve">koji je </w:t>
      </w:r>
      <w:r w:rsidRPr="00E11594">
        <w:rPr>
          <w:rFonts w:ascii="Arial" w:hAnsi="Arial" w:cs="Arial"/>
          <w:color w:val="17365D" w:themeColor="text2" w:themeShade="BF"/>
          <w:sz w:val="20"/>
          <w:szCs w:val="20"/>
        </w:rPr>
        <w:t xml:space="preserve">na </w:t>
      </w:r>
      <w:r w:rsidR="00E11594" w:rsidRPr="00E11594">
        <w:rPr>
          <w:rFonts w:ascii="Arial" w:hAnsi="Arial" w:cs="Arial"/>
          <w:color w:val="17365D" w:themeColor="text2" w:themeShade="BF"/>
          <w:sz w:val="20"/>
          <w:szCs w:val="20"/>
        </w:rPr>
        <w:t>sedmom</w:t>
      </w:r>
      <w:r w:rsidRPr="00E11594">
        <w:rPr>
          <w:rFonts w:ascii="Arial" w:hAnsi="Arial" w:cs="Arial"/>
          <w:color w:val="17365D" w:themeColor="text2" w:themeShade="BF"/>
          <w:sz w:val="20"/>
          <w:szCs w:val="20"/>
        </w:rPr>
        <w:t xml:space="preserve"> mjestu po ukupnim </w:t>
      </w:r>
      <w:r w:rsidR="00E11594" w:rsidRPr="00E11594">
        <w:rPr>
          <w:rFonts w:ascii="Arial" w:hAnsi="Arial" w:cs="Arial"/>
          <w:color w:val="17365D" w:themeColor="text2" w:themeShade="BF"/>
          <w:sz w:val="20"/>
          <w:szCs w:val="20"/>
        </w:rPr>
        <w:t>prihodima.</w:t>
      </w:r>
    </w:p>
    <w:p w:rsidR="00B317A2" w:rsidRPr="00D01C9D" w:rsidRDefault="00B317A2" w:rsidP="00792FCF">
      <w:pPr>
        <w:widowControl w:val="0"/>
        <w:spacing w:before="180" w:after="40" w:line="240" w:lineRule="auto"/>
        <w:ind w:left="1134" w:hanging="1134"/>
        <w:rPr>
          <w:rFonts w:ascii="Arial" w:hAnsi="Arial" w:cs="Arial"/>
          <w:b/>
          <w:color w:val="003366"/>
          <w:sz w:val="18"/>
          <w:szCs w:val="18"/>
        </w:rPr>
      </w:pPr>
      <w:r w:rsidRPr="00D01C9D">
        <w:rPr>
          <w:rFonts w:ascii="Arial" w:hAnsi="Arial" w:cs="Arial"/>
          <w:b/>
          <w:color w:val="17365D" w:themeColor="text2" w:themeShade="BF"/>
          <w:sz w:val="18"/>
          <w:szCs w:val="18"/>
        </w:rPr>
        <w:t>Tablica 2.</w:t>
      </w:r>
      <w:r w:rsidRPr="00D01C9D">
        <w:rPr>
          <w:rFonts w:ascii="Arial" w:hAnsi="Arial" w:cs="Arial"/>
          <w:b/>
          <w:color w:val="17365D" w:themeColor="text2" w:themeShade="BF"/>
          <w:sz w:val="18"/>
          <w:szCs w:val="18"/>
        </w:rPr>
        <w:tab/>
      </w:r>
      <w:hyperlink r:id="rId13" w:history="1">
        <w:r w:rsidR="002A03D0" w:rsidRPr="001F6DDA">
          <w:rPr>
            <w:rStyle w:val="Hyperlink"/>
            <w:rFonts w:ascii="Arial" w:hAnsi="Arial" w:cs="Arial"/>
            <w:b/>
            <w:sz w:val="18"/>
            <w:szCs w:val="18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B-P održavanje i upravljanje d.o.o.</w:t>
        </w:r>
      </w:hyperlink>
      <w:r w:rsidRPr="00D01C9D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na prvom je mjestu među poduzetnicima u djelatnosti NKD 81.10 </w:t>
      </w:r>
      <w:r w:rsidR="001B0B1F" w:rsidRPr="00D01C9D">
        <w:rPr>
          <w:rFonts w:ascii="Arial" w:hAnsi="Arial" w:cs="Arial"/>
          <w:b/>
          <w:color w:val="17365D" w:themeColor="text2" w:themeShade="BF"/>
          <w:sz w:val="18"/>
          <w:szCs w:val="18"/>
        </w:rPr>
        <w:t>po broju zaposlenih</w:t>
      </w:r>
      <w:r w:rsidR="007F2B70" w:rsidRPr="00D01C9D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u 2015</w:t>
      </w:r>
      <w:r w:rsidRPr="00D01C9D">
        <w:rPr>
          <w:rFonts w:ascii="Arial" w:hAnsi="Arial" w:cs="Arial"/>
          <w:b/>
          <w:color w:val="17365D" w:themeColor="text2" w:themeShade="BF"/>
          <w:sz w:val="18"/>
          <w:szCs w:val="18"/>
        </w:rPr>
        <w:t>. godini</w:t>
      </w:r>
      <w:r w:rsidRPr="00D01C9D">
        <w:rPr>
          <w:rFonts w:ascii="Arial" w:hAnsi="Arial" w:cs="Arial"/>
          <w:b/>
          <w:i/>
          <w:color w:val="17365D" w:themeColor="text2" w:themeShade="BF"/>
          <w:sz w:val="18"/>
          <w:szCs w:val="18"/>
        </w:rPr>
        <w:t xml:space="preserve"> –</w:t>
      </w:r>
      <w:r w:rsidRPr="00D01C9D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niže prikazani podaci objavljeni su na </w:t>
      </w:r>
      <w:hyperlink r:id="rId14" w:history="1">
        <w:r w:rsidRPr="00D01C9D">
          <w:rPr>
            <w:rFonts w:ascii="Arial" w:hAnsi="Arial" w:cs="Arial"/>
            <w:b/>
            <w:color w:val="0000FF"/>
            <w:sz w:val="18"/>
            <w:szCs w:val="18"/>
            <w:u w:val="single"/>
          </w:rPr>
          <w:t>Transparentno.hr</w:t>
        </w:r>
      </w:hyperlink>
      <w:r w:rsidRPr="00D01C9D">
        <w:rPr>
          <w:rFonts w:ascii="Arial" w:hAnsi="Arial" w:cs="Arial"/>
          <w:b/>
          <w:color w:val="003366"/>
          <w:sz w:val="18"/>
          <w:szCs w:val="18"/>
          <w:vertAlign w:val="superscript"/>
        </w:rPr>
        <w:footnoteReference w:id="2"/>
      </w:r>
    </w:p>
    <w:tbl>
      <w:tblPr>
        <w:tblW w:w="958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5376"/>
        <w:gridCol w:w="2251"/>
        <w:gridCol w:w="1955"/>
      </w:tblGrid>
      <w:tr w:rsidR="00B317A2" w:rsidRPr="00B317A2" w:rsidTr="00160A5F">
        <w:trPr>
          <w:trHeight w:val="283"/>
          <w:jc w:val="center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B317A2" w:rsidRPr="00B317A2" w:rsidRDefault="00A048EB" w:rsidP="00B317A2">
            <w:pPr>
              <w:widowControl w:val="0"/>
              <w:spacing w:after="0" w:line="240" w:lineRule="auto"/>
              <w:ind w:hanging="136"/>
              <w:jc w:val="center"/>
              <w:rPr>
                <w:noProof/>
                <w:color w:val="0F243E"/>
                <w:sz w:val="18"/>
                <w:szCs w:val="18"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33808B77" wp14:editId="657323E1">
                  <wp:extent cx="3459707" cy="1260240"/>
                  <wp:effectExtent l="0" t="0" r="7620" b="0"/>
                  <wp:docPr id="7" name="Slika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048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:rsidR="00B317A2" w:rsidRPr="00A048EB" w:rsidRDefault="00B317A2" w:rsidP="00B317A2">
            <w:pPr>
              <w:spacing w:after="0" w:line="240" w:lineRule="auto"/>
              <w:rPr>
                <w:rFonts w:ascii="Arial" w:hAnsi="Arial" w:cs="Arial"/>
                <w:noProof/>
                <w:color w:val="0F243E"/>
                <w:sz w:val="18"/>
                <w:szCs w:val="18"/>
                <w:lang w:eastAsia="hr-HR"/>
              </w:rPr>
            </w:pPr>
            <w:r w:rsidRPr="00A048EB">
              <w:rPr>
                <w:rFonts w:ascii="Arial" w:hAnsi="Arial" w:cs="Arial"/>
                <w:noProof/>
                <w:color w:val="0F243E"/>
                <w:sz w:val="18"/>
                <w:szCs w:val="18"/>
                <w:lang w:eastAsia="hr-HR"/>
              </w:rPr>
              <w:t>Djelatnost: (81.10) Upravljanje zgradama</w:t>
            </w:r>
          </w:p>
        </w:tc>
      </w:tr>
      <w:tr w:rsidR="00B317A2" w:rsidRPr="00B317A2" w:rsidTr="00160A5F">
        <w:trPr>
          <w:trHeight w:val="283"/>
          <w:jc w:val="center"/>
        </w:trPr>
        <w:tc>
          <w:tcPr>
            <w:tcW w:w="5376" w:type="dxa"/>
            <w:vMerge/>
            <w:shd w:val="clear" w:color="auto" w:fill="auto"/>
          </w:tcPr>
          <w:p w:rsidR="00B317A2" w:rsidRPr="00B317A2" w:rsidRDefault="00B317A2" w:rsidP="00B317A2">
            <w:pPr>
              <w:widowControl w:val="0"/>
              <w:spacing w:before="120" w:after="0" w:line="288" w:lineRule="auto"/>
              <w:jc w:val="both"/>
              <w:rPr>
                <w:noProof/>
                <w:lang w:eastAsia="hr-HR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B317A2" w:rsidRPr="00A048EB" w:rsidRDefault="00B317A2" w:rsidP="00B317A2">
            <w:pPr>
              <w:spacing w:after="0" w:line="240" w:lineRule="auto"/>
              <w:ind w:firstLine="20"/>
              <w:rPr>
                <w:rFonts w:ascii="Arial" w:hAnsi="Arial" w:cs="Arial"/>
                <w:noProof/>
                <w:color w:val="0F243E"/>
                <w:sz w:val="18"/>
                <w:szCs w:val="18"/>
                <w:lang w:eastAsia="hr-HR"/>
              </w:rPr>
            </w:pPr>
            <w:r w:rsidRPr="00A048EB">
              <w:rPr>
                <w:rFonts w:ascii="Arial" w:hAnsi="Arial" w:cs="Arial"/>
                <w:noProof/>
                <w:color w:val="0F243E"/>
                <w:sz w:val="18"/>
                <w:szCs w:val="18"/>
                <w:lang w:eastAsia="hr-HR"/>
              </w:rPr>
              <w:t xml:space="preserve">OIB 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317A2" w:rsidRPr="00A048EB" w:rsidRDefault="002A03D0" w:rsidP="00B317A2">
            <w:pPr>
              <w:spacing w:after="0" w:line="240" w:lineRule="auto"/>
              <w:rPr>
                <w:rFonts w:ascii="Arial" w:hAnsi="Arial" w:cs="Arial"/>
                <w:noProof/>
                <w:color w:val="0F243E"/>
                <w:sz w:val="18"/>
                <w:szCs w:val="18"/>
                <w:lang w:eastAsia="hr-HR"/>
              </w:rPr>
            </w:pPr>
            <w:r w:rsidRPr="00A048EB">
              <w:rPr>
                <w:rFonts w:ascii="Arial" w:hAnsi="Arial" w:cs="Arial"/>
                <w:noProof/>
                <w:color w:val="0F243E"/>
                <w:sz w:val="18"/>
                <w:szCs w:val="18"/>
                <w:lang w:eastAsia="hr-HR"/>
              </w:rPr>
              <w:t>00324495926</w:t>
            </w:r>
          </w:p>
        </w:tc>
      </w:tr>
      <w:tr w:rsidR="00B317A2" w:rsidRPr="00B317A2" w:rsidTr="00160A5F">
        <w:trPr>
          <w:trHeight w:val="283"/>
          <w:jc w:val="center"/>
        </w:trPr>
        <w:tc>
          <w:tcPr>
            <w:tcW w:w="5376" w:type="dxa"/>
            <w:vMerge/>
            <w:shd w:val="clear" w:color="auto" w:fill="auto"/>
          </w:tcPr>
          <w:p w:rsidR="00B317A2" w:rsidRPr="00B317A2" w:rsidRDefault="00B317A2" w:rsidP="00B317A2">
            <w:pPr>
              <w:widowControl w:val="0"/>
              <w:spacing w:before="120" w:after="0" w:line="288" w:lineRule="auto"/>
              <w:jc w:val="both"/>
              <w:rPr>
                <w:noProof/>
                <w:lang w:eastAsia="hr-HR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B317A2" w:rsidRPr="00A048EB" w:rsidRDefault="00B317A2" w:rsidP="00B317A2">
            <w:pPr>
              <w:spacing w:after="0" w:line="240" w:lineRule="auto"/>
              <w:ind w:firstLine="20"/>
              <w:rPr>
                <w:rFonts w:ascii="Arial" w:hAnsi="Arial" w:cs="Arial"/>
                <w:noProof/>
                <w:color w:val="0F243E"/>
                <w:sz w:val="18"/>
                <w:szCs w:val="18"/>
                <w:lang w:eastAsia="hr-HR"/>
              </w:rPr>
            </w:pPr>
            <w:r w:rsidRPr="00A048EB">
              <w:rPr>
                <w:rFonts w:ascii="Arial" w:hAnsi="Arial" w:cs="Arial"/>
                <w:noProof/>
                <w:color w:val="0F243E"/>
                <w:sz w:val="18"/>
                <w:szCs w:val="18"/>
                <w:lang w:eastAsia="hr-HR"/>
              </w:rPr>
              <w:t xml:space="preserve">MB 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317A2" w:rsidRPr="00A048EB" w:rsidRDefault="002A03D0" w:rsidP="00B317A2">
            <w:pPr>
              <w:spacing w:after="0" w:line="240" w:lineRule="auto"/>
              <w:rPr>
                <w:rFonts w:ascii="Arial" w:hAnsi="Arial" w:cs="Arial"/>
                <w:noProof/>
                <w:color w:val="0F243E"/>
                <w:sz w:val="18"/>
                <w:szCs w:val="18"/>
                <w:lang w:eastAsia="hr-HR"/>
              </w:rPr>
            </w:pPr>
            <w:r w:rsidRPr="00A048EB">
              <w:rPr>
                <w:rFonts w:ascii="Arial" w:hAnsi="Arial" w:cs="Arial"/>
                <w:noProof/>
                <w:color w:val="0F243E"/>
                <w:sz w:val="18"/>
                <w:szCs w:val="18"/>
                <w:lang w:eastAsia="hr-HR"/>
              </w:rPr>
              <w:t>02819422</w:t>
            </w:r>
          </w:p>
        </w:tc>
      </w:tr>
      <w:tr w:rsidR="00B317A2" w:rsidRPr="00B317A2" w:rsidTr="00160A5F">
        <w:trPr>
          <w:trHeight w:val="283"/>
          <w:jc w:val="center"/>
        </w:trPr>
        <w:tc>
          <w:tcPr>
            <w:tcW w:w="5376" w:type="dxa"/>
            <w:vMerge/>
            <w:shd w:val="clear" w:color="auto" w:fill="auto"/>
          </w:tcPr>
          <w:p w:rsidR="00B317A2" w:rsidRPr="00B317A2" w:rsidRDefault="00B317A2" w:rsidP="00B317A2">
            <w:pPr>
              <w:widowControl w:val="0"/>
              <w:spacing w:before="120" w:after="0" w:line="288" w:lineRule="auto"/>
              <w:jc w:val="both"/>
              <w:rPr>
                <w:noProof/>
                <w:lang w:eastAsia="hr-HR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B317A2" w:rsidRPr="00A048EB" w:rsidRDefault="00B317A2" w:rsidP="00B317A2">
            <w:pPr>
              <w:spacing w:after="0" w:line="240" w:lineRule="auto"/>
              <w:ind w:firstLine="20"/>
              <w:rPr>
                <w:rFonts w:ascii="Arial" w:hAnsi="Arial" w:cs="Arial"/>
                <w:noProof/>
                <w:color w:val="0F243E"/>
                <w:sz w:val="18"/>
                <w:szCs w:val="18"/>
                <w:lang w:eastAsia="hr-HR"/>
              </w:rPr>
            </w:pPr>
            <w:r w:rsidRPr="00A048EB">
              <w:rPr>
                <w:rFonts w:ascii="Arial" w:hAnsi="Arial" w:cs="Arial"/>
                <w:noProof/>
                <w:color w:val="0F243E"/>
                <w:sz w:val="18"/>
                <w:szCs w:val="18"/>
                <w:lang w:eastAsia="hr-HR"/>
              </w:rPr>
              <w:t xml:space="preserve">Veličina 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317A2" w:rsidRPr="00A048EB" w:rsidRDefault="00B317A2" w:rsidP="00B317A2">
            <w:pPr>
              <w:spacing w:after="0" w:line="240" w:lineRule="auto"/>
              <w:rPr>
                <w:rFonts w:ascii="Arial" w:hAnsi="Arial" w:cs="Arial"/>
                <w:noProof/>
                <w:color w:val="0F243E"/>
                <w:sz w:val="18"/>
                <w:szCs w:val="18"/>
                <w:lang w:eastAsia="hr-HR"/>
              </w:rPr>
            </w:pPr>
            <w:r w:rsidRPr="00A048EB">
              <w:rPr>
                <w:rFonts w:ascii="Arial" w:hAnsi="Arial" w:cs="Arial"/>
                <w:noProof/>
                <w:color w:val="0F243E"/>
                <w:sz w:val="18"/>
                <w:szCs w:val="18"/>
                <w:lang w:eastAsia="hr-HR"/>
              </w:rPr>
              <w:t>Mali</w:t>
            </w:r>
          </w:p>
        </w:tc>
      </w:tr>
      <w:tr w:rsidR="00B317A2" w:rsidRPr="00B317A2" w:rsidTr="00160A5F">
        <w:trPr>
          <w:trHeight w:val="283"/>
          <w:jc w:val="center"/>
        </w:trPr>
        <w:tc>
          <w:tcPr>
            <w:tcW w:w="5376" w:type="dxa"/>
            <w:vMerge/>
            <w:shd w:val="clear" w:color="auto" w:fill="auto"/>
          </w:tcPr>
          <w:p w:rsidR="00B317A2" w:rsidRPr="00B317A2" w:rsidRDefault="00B317A2" w:rsidP="00B317A2">
            <w:pPr>
              <w:widowControl w:val="0"/>
              <w:spacing w:before="120" w:after="0" w:line="288" w:lineRule="auto"/>
              <w:jc w:val="both"/>
              <w:rPr>
                <w:noProof/>
                <w:lang w:eastAsia="hr-HR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B317A2" w:rsidRPr="00A048EB" w:rsidRDefault="00B317A2" w:rsidP="00B317A2">
            <w:pPr>
              <w:spacing w:after="0" w:line="240" w:lineRule="auto"/>
              <w:ind w:firstLine="20"/>
              <w:rPr>
                <w:rFonts w:ascii="Arial" w:hAnsi="Arial" w:cs="Arial"/>
                <w:noProof/>
                <w:color w:val="0F243E"/>
                <w:sz w:val="18"/>
                <w:szCs w:val="18"/>
                <w:lang w:eastAsia="hr-HR"/>
              </w:rPr>
            </w:pPr>
            <w:r w:rsidRPr="00A048EB">
              <w:rPr>
                <w:rFonts w:ascii="Arial" w:hAnsi="Arial" w:cs="Arial"/>
                <w:noProof/>
                <w:color w:val="0F243E"/>
                <w:sz w:val="18"/>
                <w:szCs w:val="18"/>
                <w:lang w:eastAsia="hr-HR"/>
              </w:rPr>
              <w:t xml:space="preserve">Temeljni kapital 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317A2" w:rsidRPr="00A048EB" w:rsidRDefault="00A048EB" w:rsidP="00B317A2">
            <w:pPr>
              <w:spacing w:after="0" w:line="240" w:lineRule="auto"/>
              <w:rPr>
                <w:rFonts w:ascii="Arial" w:hAnsi="Arial" w:cs="Arial"/>
                <w:noProof/>
                <w:color w:val="0F243E"/>
                <w:sz w:val="18"/>
                <w:szCs w:val="18"/>
                <w:lang w:eastAsia="hr-HR"/>
              </w:rPr>
            </w:pPr>
            <w:r w:rsidRPr="00A048EB">
              <w:rPr>
                <w:rFonts w:ascii="Arial" w:hAnsi="Arial" w:cs="Arial"/>
                <w:noProof/>
                <w:color w:val="0F243E"/>
                <w:sz w:val="18"/>
                <w:szCs w:val="18"/>
                <w:lang w:eastAsia="hr-HR"/>
              </w:rPr>
              <w:t>235.000</w:t>
            </w:r>
            <w:r w:rsidR="00B317A2" w:rsidRPr="00A048EB">
              <w:rPr>
                <w:rFonts w:ascii="Arial" w:hAnsi="Arial" w:cs="Arial"/>
                <w:noProof/>
                <w:color w:val="0F243E"/>
                <w:sz w:val="18"/>
                <w:szCs w:val="18"/>
                <w:lang w:eastAsia="hr-HR"/>
              </w:rPr>
              <w:t xml:space="preserve"> kn</w:t>
            </w:r>
          </w:p>
        </w:tc>
      </w:tr>
      <w:tr w:rsidR="00B317A2" w:rsidRPr="00B317A2" w:rsidTr="00160A5F">
        <w:trPr>
          <w:trHeight w:val="283"/>
          <w:jc w:val="center"/>
        </w:trPr>
        <w:tc>
          <w:tcPr>
            <w:tcW w:w="5376" w:type="dxa"/>
            <w:vMerge/>
            <w:shd w:val="clear" w:color="auto" w:fill="auto"/>
          </w:tcPr>
          <w:p w:rsidR="00B317A2" w:rsidRPr="00B317A2" w:rsidRDefault="00B317A2" w:rsidP="00B317A2">
            <w:pPr>
              <w:widowControl w:val="0"/>
              <w:spacing w:before="120" w:after="0" w:line="288" w:lineRule="auto"/>
              <w:jc w:val="both"/>
              <w:rPr>
                <w:noProof/>
                <w:lang w:eastAsia="hr-HR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B317A2" w:rsidRPr="00A048EB" w:rsidRDefault="00B317A2" w:rsidP="00B317A2">
            <w:pPr>
              <w:spacing w:after="0" w:line="240" w:lineRule="auto"/>
              <w:ind w:firstLine="20"/>
              <w:rPr>
                <w:rFonts w:ascii="Arial" w:hAnsi="Arial" w:cs="Arial"/>
                <w:noProof/>
                <w:color w:val="0F243E"/>
                <w:sz w:val="18"/>
                <w:szCs w:val="18"/>
                <w:lang w:eastAsia="hr-HR"/>
              </w:rPr>
            </w:pPr>
            <w:r w:rsidRPr="00A048EB">
              <w:rPr>
                <w:rFonts w:ascii="Arial" w:hAnsi="Arial" w:cs="Arial"/>
                <w:noProof/>
                <w:color w:val="0F243E"/>
                <w:sz w:val="18"/>
                <w:szCs w:val="18"/>
                <w:lang w:eastAsia="hr-HR"/>
              </w:rPr>
              <w:t xml:space="preserve">Korisnik koncesije 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317A2" w:rsidRPr="00A048EB" w:rsidRDefault="00B317A2" w:rsidP="00B317A2">
            <w:pPr>
              <w:spacing w:after="0" w:line="240" w:lineRule="auto"/>
              <w:ind w:right="-108"/>
              <w:rPr>
                <w:rFonts w:ascii="Arial" w:hAnsi="Arial" w:cs="Arial"/>
                <w:noProof/>
                <w:color w:val="0F243E"/>
                <w:sz w:val="18"/>
                <w:szCs w:val="18"/>
                <w:lang w:eastAsia="hr-HR"/>
              </w:rPr>
            </w:pPr>
            <w:r w:rsidRPr="00A048EB">
              <w:rPr>
                <w:rFonts w:ascii="Arial" w:hAnsi="Arial" w:cs="Arial"/>
                <w:noProof/>
                <w:color w:val="0F243E"/>
                <w:sz w:val="18"/>
                <w:szCs w:val="18"/>
                <w:lang w:eastAsia="hr-HR"/>
              </w:rPr>
              <w:t>Ne</w:t>
            </w:r>
          </w:p>
        </w:tc>
      </w:tr>
      <w:tr w:rsidR="00B317A2" w:rsidRPr="00B317A2" w:rsidTr="00160A5F">
        <w:trPr>
          <w:trHeight w:val="283"/>
          <w:jc w:val="center"/>
        </w:trPr>
        <w:tc>
          <w:tcPr>
            <w:tcW w:w="5376" w:type="dxa"/>
            <w:vMerge/>
            <w:shd w:val="clear" w:color="auto" w:fill="auto"/>
          </w:tcPr>
          <w:p w:rsidR="00B317A2" w:rsidRPr="00B317A2" w:rsidRDefault="00B317A2" w:rsidP="00B317A2">
            <w:pPr>
              <w:widowControl w:val="0"/>
              <w:spacing w:before="120" w:after="0" w:line="288" w:lineRule="auto"/>
              <w:jc w:val="both"/>
              <w:rPr>
                <w:noProof/>
                <w:lang w:eastAsia="hr-HR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B317A2" w:rsidRPr="00A048EB" w:rsidRDefault="00B317A2" w:rsidP="00B317A2">
            <w:pPr>
              <w:spacing w:after="0" w:line="240" w:lineRule="auto"/>
              <w:ind w:firstLine="20"/>
              <w:rPr>
                <w:rFonts w:ascii="Arial" w:hAnsi="Arial" w:cs="Arial"/>
                <w:noProof/>
                <w:color w:val="0F243E"/>
                <w:sz w:val="18"/>
                <w:szCs w:val="18"/>
                <w:lang w:eastAsia="hr-HR"/>
              </w:rPr>
            </w:pPr>
            <w:r w:rsidRPr="00A048EB">
              <w:rPr>
                <w:rFonts w:ascii="Arial" w:hAnsi="Arial" w:cs="Arial"/>
                <w:noProof/>
                <w:color w:val="0F243E"/>
                <w:sz w:val="18"/>
                <w:szCs w:val="18"/>
                <w:lang w:eastAsia="hr-HR"/>
              </w:rPr>
              <w:t>U predstečanoj nagodbi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317A2" w:rsidRPr="00A048EB" w:rsidRDefault="00B317A2" w:rsidP="00B317A2">
            <w:pPr>
              <w:spacing w:after="0" w:line="240" w:lineRule="auto"/>
              <w:rPr>
                <w:rFonts w:ascii="Arial" w:hAnsi="Arial" w:cs="Arial"/>
                <w:noProof/>
                <w:color w:val="0F243E"/>
                <w:sz w:val="18"/>
                <w:szCs w:val="18"/>
                <w:lang w:eastAsia="hr-HR"/>
              </w:rPr>
            </w:pPr>
            <w:r w:rsidRPr="00A048EB">
              <w:rPr>
                <w:rFonts w:ascii="Arial" w:hAnsi="Arial" w:cs="Arial"/>
                <w:noProof/>
                <w:color w:val="0F243E"/>
                <w:sz w:val="18"/>
                <w:szCs w:val="18"/>
                <w:lang w:eastAsia="hr-HR"/>
              </w:rPr>
              <w:t>Ne</w:t>
            </w:r>
          </w:p>
        </w:tc>
      </w:tr>
    </w:tbl>
    <w:p w:rsidR="00B317A2" w:rsidRPr="00B317A2" w:rsidRDefault="00B317A2" w:rsidP="00B317A2">
      <w:pPr>
        <w:spacing w:after="0"/>
        <w:rPr>
          <w:rFonts w:ascii="Arial" w:eastAsia="Times New Roman" w:hAnsi="Arial"/>
          <w:i/>
          <w:color w:val="1F497D"/>
          <w:sz w:val="4"/>
          <w:szCs w:val="16"/>
          <w:lang w:eastAsia="hr-HR"/>
        </w:rPr>
      </w:pPr>
    </w:p>
    <w:p w:rsidR="00B317A2" w:rsidRPr="00B317A2" w:rsidRDefault="00B317A2" w:rsidP="009F49CF">
      <w:pPr>
        <w:spacing w:after="0" w:line="240" w:lineRule="auto"/>
        <w:rPr>
          <w:rFonts w:ascii="Arial" w:eastAsia="Times New Roman" w:hAnsi="Arial"/>
          <w:i/>
          <w:color w:val="1F497D"/>
          <w:sz w:val="16"/>
          <w:szCs w:val="16"/>
          <w:lang w:eastAsia="hr-HR"/>
        </w:rPr>
      </w:pPr>
      <w:r w:rsidRPr="00B317A2">
        <w:rPr>
          <w:rFonts w:ascii="Arial" w:eastAsia="Times New Roman" w:hAnsi="Arial"/>
          <w:i/>
          <w:color w:val="1F497D"/>
          <w:sz w:val="16"/>
          <w:szCs w:val="16"/>
          <w:lang w:eastAsia="hr-HR"/>
        </w:rPr>
        <w:t xml:space="preserve">Izvor: Financijska agencija – Registar godišnjih financijskih izvještaja, </w:t>
      </w:r>
      <w:hyperlink r:id="rId16" w:history="1">
        <w:r w:rsidRPr="00B317A2">
          <w:rPr>
            <w:rFonts w:ascii="Arial" w:eastAsia="Times New Roman" w:hAnsi="Arial"/>
            <w:i/>
            <w:color w:val="0000FF"/>
            <w:sz w:val="16"/>
            <w:szCs w:val="16"/>
            <w:u w:val="single"/>
            <w:lang w:eastAsia="hr-HR"/>
          </w:rPr>
          <w:t>Transparentno.hr</w:t>
        </w:r>
      </w:hyperlink>
    </w:p>
    <w:p w:rsidR="0069673D" w:rsidRPr="001F6DDA" w:rsidRDefault="00576B37" w:rsidP="00792FCF">
      <w:pPr>
        <w:widowControl w:val="0"/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1F6DD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Promatra li se ukupno ostvareni financijski rezultat u šestogodišnjem razdoblju, vidno je da su poduzetnici u </w:t>
      </w:r>
      <w:r w:rsidR="0069673D" w:rsidRPr="001F6DD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djelatnosti upravljanja zgradama</w:t>
      </w:r>
      <w:r w:rsidRPr="001F6DD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9673D" w:rsidRPr="001F6DD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svih</w:t>
      </w:r>
      <w:r w:rsidRPr="001F6DD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šest godina poslovali </w:t>
      </w:r>
      <w:r w:rsidR="0069673D" w:rsidRPr="001F6DD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pozitivno</w:t>
      </w:r>
      <w:r w:rsidRPr="001F6DD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 </w:t>
      </w:r>
      <w:r w:rsidR="0069673D" w:rsidRPr="001F6DD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ostvarili</w:t>
      </w:r>
      <w:r w:rsidRPr="001F6DD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neto </w:t>
      </w:r>
      <w:r w:rsidR="0069673D" w:rsidRPr="001F6DD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dobit</w:t>
      </w:r>
      <w:r w:rsidRPr="001F6DD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</w:p>
    <w:p w:rsidR="0069673D" w:rsidRDefault="00B861B9" w:rsidP="002836B5">
      <w:pPr>
        <w:tabs>
          <w:tab w:val="left" w:pos="1134"/>
        </w:tabs>
        <w:spacing w:before="180" w:after="0" w:line="240" w:lineRule="auto"/>
        <w:jc w:val="both"/>
        <w:rPr>
          <w:rFonts w:ascii="Arial" w:hAnsi="Arial" w:cs="Arial"/>
          <w:color w:val="17365D" w:themeColor="text2" w:themeShade="BF"/>
          <w:sz w:val="19"/>
          <w:szCs w:val="19"/>
        </w:rPr>
      </w:pPr>
      <w:r>
        <w:rPr>
          <w:rFonts w:ascii="Arial" w:hAnsi="Arial" w:cs="Arial"/>
          <w:b/>
          <w:color w:val="17365D" w:themeColor="text2" w:themeShade="BF"/>
          <w:sz w:val="19"/>
          <w:szCs w:val="19"/>
        </w:rPr>
        <w:t>Grafikon 2</w:t>
      </w:r>
      <w:r w:rsidR="00576B37" w:rsidRPr="00576B37">
        <w:rPr>
          <w:rFonts w:ascii="Arial" w:hAnsi="Arial" w:cs="Arial"/>
          <w:b/>
          <w:color w:val="17365D" w:themeColor="text2" w:themeShade="BF"/>
          <w:sz w:val="19"/>
          <w:szCs w:val="19"/>
        </w:rPr>
        <w:t>.</w:t>
      </w:r>
      <w:r w:rsidR="00576B37" w:rsidRPr="00576B37">
        <w:rPr>
          <w:rFonts w:ascii="Arial" w:hAnsi="Arial" w:cs="Arial"/>
          <w:b/>
          <w:color w:val="17365D" w:themeColor="text2" w:themeShade="BF"/>
          <w:sz w:val="19"/>
          <w:szCs w:val="19"/>
        </w:rPr>
        <w:tab/>
        <w:t>Neto dobit/gubitak poduzetnika razreda djelatnosti 81.10 u razdoblju od 2010.- 2015.</w:t>
      </w:r>
      <w:r w:rsidR="00654A99">
        <w:rPr>
          <w:rFonts w:ascii="Arial" w:hAnsi="Arial" w:cs="Arial"/>
          <w:b/>
          <w:color w:val="17365D" w:themeColor="text2" w:themeShade="BF"/>
          <w:sz w:val="19"/>
          <w:szCs w:val="19"/>
        </w:rPr>
        <w:t xml:space="preserve"> godine</w:t>
      </w:r>
      <w:r w:rsidR="00576B37" w:rsidRPr="00576B37">
        <w:rPr>
          <w:rFonts w:ascii="Arial" w:hAnsi="Arial" w:cs="Arial"/>
          <w:color w:val="17365D" w:themeColor="text2" w:themeShade="BF"/>
          <w:sz w:val="19"/>
          <w:szCs w:val="19"/>
        </w:rPr>
        <w:t xml:space="preserve"> </w:t>
      </w:r>
    </w:p>
    <w:p w:rsidR="00576B37" w:rsidRPr="00D01C9D" w:rsidRDefault="0069673D" w:rsidP="00D01C9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D01C9D">
        <w:rPr>
          <w:rFonts w:ascii="Arial" w:hAnsi="Arial" w:cs="Arial"/>
          <w:i/>
          <w:color w:val="17365D" w:themeColor="text2" w:themeShade="BF"/>
          <w:sz w:val="16"/>
          <w:szCs w:val="16"/>
        </w:rPr>
        <w:t>(iznosi u tisućama kuna)</w:t>
      </w:r>
    </w:p>
    <w:p w:rsidR="0069673D" w:rsidRDefault="0069673D" w:rsidP="00D01C9D">
      <w:pPr>
        <w:spacing w:after="0" w:line="240" w:lineRule="auto"/>
        <w:jc w:val="center"/>
        <w:rPr>
          <w:rFonts w:ascii="Arial" w:hAnsi="Arial" w:cs="Arial"/>
          <w:color w:val="17365D" w:themeColor="text2" w:themeShade="BF"/>
          <w:sz w:val="19"/>
          <w:szCs w:val="19"/>
        </w:rPr>
      </w:pPr>
      <w:r>
        <w:rPr>
          <w:rFonts w:ascii="Arial" w:hAnsi="Arial" w:cs="Arial"/>
          <w:noProof/>
          <w:color w:val="17365D" w:themeColor="text2" w:themeShade="BF"/>
          <w:sz w:val="19"/>
          <w:szCs w:val="19"/>
          <w:lang w:eastAsia="hr-HR"/>
        </w:rPr>
        <w:drawing>
          <wp:inline distT="0" distB="0" distL="0" distR="0" wp14:anchorId="3DD00F17">
            <wp:extent cx="6084000" cy="2088000"/>
            <wp:effectExtent l="0" t="0" r="0" b="7620"/>
            <wp:docPr id="14" name="Slika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0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1C9D" w:rsidRPr="00962227" w:rsidRDefault="00D01C9D" w:rsidP="00D01C9D">
      <w:pPr>
        <w:spacing w:before="40" w:after="0" w:line="240" w:lineRule="auto"/>
        <w:jc w:val="both"/>
        <w:rPr>
          <w:rFonts w:ascii="Arial" w:hAnsi="Arial" w:cs="Arial"/>
          <w:i/>
          <w:color w:val="1A3D68"/>
          <w:sz w:val="16"/>
          <w:szCs w:val="16"/>
        </w:rPr>
      </w:pPr>
      <w:r w:rsidRPr="00962227">
        <w:rPr>
          <w:rFonts w:ascii="Arial" w:hAnsi="Arial" w:cs="Arial"/>
          <w:i/>
          <w:color w:val="1A3D68"/>
          <w:sz w:val="16"/>
          <w:szCs w:val="16"/>
        </w:rPr>
        <w:t>Izvor: Fina - Registar godišnjih financijskih izvještaja</w:t>
      </w:r>
    </w:p>
    <w:p w:rsidR="00792FCF" w:rsidRPr="00792FCF" w:rsidRDefault="00792FCF" w:rsidP="00792FCF">
      <w:pPr>
        <w:widowControl w:val="0"/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792FC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Najveća neto dobit ostvarena je u 2015. i u odnosu na neto dobit u prvoj promatranoj godini povećana je za 19,4 %, a najniža je bila u 2012. godini u iznosu od 3,6 milijuna kuna.</w:t>
      </w:r>
    </w:p>
    <w:p w:rsidR="00792FCF" w:rsidRPr="002C5919" w:rsidRDefault="00792FCF" w:rsidP="00792FCF">
      <w:pPr>
        <w:pageBreakBefore/>
        <w:spacing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2C5919">
        <w:rPr>
          <w:rFonts w:ascii="Arial" w:hAnsi="Arial" w:cs="Arial"/>
          <w:color w:val="17365D" w:themeColor="text2" w:themeShade="BF"/>
          <w:sz w:val="20"/>
          <w:szCs w:val="20"/>
        </w:rPr>
        <w:lastRenderedPageBreak/>
        <w:t xml:space="preserve">Prvi poduzetnik na listi po ukupnim prihodima u 2015. godini je </w:t>
      </w:r>
      <w:hyperlink r:id="rId18" w:history="1">
        <w:r w:rsidRPr="001F6DDA">
          <w:rPr>
            <w:rStyle w:val="Hyperlink"/>
            <w:rFonts w:ascii="Arial" w:hAnsi="Arial" w:cs="Arial"/>
            <w:sz w:val="20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SOLLICITUDO d.o.o.</w:t>
        </w:r>
      </w:hyperlink>
      <w:r w:rsidRPr="002C5919">
        <w:rPr>
          <w:rFonts w:ascii="Arial" w:hAnsi="Arial" w:cs="Arial"/>
          <w:color w:val="17365D" w:themeColor="text2" w:themeShade="BF"/>
          <w:sz w:val="20"/>
          <w:szCs w:val="20"/>
        </w:rPr>
        <w:t xml:space="preserve"> iz Zagreba koji je ostvario 34,4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2C5919">
        <w:rPr>
          <w:rFonts w:ascii="Arial" w:hAnsi="Arial" w:cs="Arial"/>
          <w:color w:val="17365D" w:themeColor="text2" w:themeShade="BF"/>
          <w:sz w:val="20"/>
          <w:szCs w:val="20"/>
        </w:rPr>
        <w:t xml:space="preserve">% prihoda svih poduzetnika razreda, dok je prvih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pet</w:t>
      </w:r>
      <w:r w:rsidRPr="002C5919">
        <w:rPr>
          <w:rFonts w:ascii="Arial" w:hAnsi="Arial" w:cs="Arial"/>
          <w:color w:val="17365D" w:themeColor="text2" w:themeShade="BF"/>
          <w:sz w:val="20"/>
          <w:szCs w:val="20"/>
        </w:rPr>
        <w:t xml:space="preserve"> poduzetnika sudjelovalo sa 57,4 % u ukupnim prihodima poduzetnika u djelatnosti upravljanja zgradama (NKD 81.10), 20,2 % u broju zaposlenih i 65,2 % u dobiti razdoblja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792FCF" w:rsidRPr="00A048EB" w:rsidRDefault="00792FCF" w:rsidP="00792FCF">
      <w:pPr>
        <w:tabs>
          <w:tab w:val="left" w:pos="567"/>
          <w:tab w:val="left" w:pos="1134"/>
          <w:tab w:val="left" w:pos="8080"/>
        </w:tabs>
        <w:spacing w:before="180" w:after="0" w:line="240" w:lineRule="auto"/>
        <w:ind w:left="1134" w:hanging="1134"/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</w:pPr>
      <w:r w:rsidRPr="00C8129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3.</w:t>
      </w:r>
      <w:r w:rsidRPr="00C8129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 xml:space="preserve">Top 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pet</w:t>
      </w:r>
      <w:r w:rsidRPr="00C8129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poduzetnika prema ukupnom prihodu u 2015. godini u djelatnosti 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u</w:t>
      </w:r>
      <w:r w:rsidRPr="00C8129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pravljanj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a</w:t>
      </w:r>
      <w:r w:rsidRPr="00C8129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zgradama</w:t>
      </w:r>
      <w:r w:rsidRPr="00A048EB"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  <w:tab/>
      </w:r>
      <w:r w:rsidRPr="00A048EB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iznosi u tisućama kuna</w:t>
      </w:r>
    </w:p>
    <w:tbl>
      <w:tblPr>
        <w:tblW w:w="9750" w:type="dxa"/>
        <w:jc w:val="center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5159"/>
        <w:gridCol w:w="1020"/>
        <w:gridCol w:w="1077"/>
        <w:gridCol w:w="1020"/>
      </w:tblGrid>
      <w:tr w:rsidR="00792FCF" w:rsidRPr="009F49CF" w:rsidTr="00836BFF">
        <w:trPr>
          <w:trHeight w:val="510"/>
          <w:jc w:val="center"/>
        </w:trPr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365F91"/>
            <w:vAlign w:val="center"/>
          </w:tcPr>
          <w:p w:rsidR="00792FCF" w:rsidRPr="00D01C9D" w:rsidRDefault="00792FCF" w:rsidP="00836B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D01C9D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Rang prihod 2015.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365F91"/>
            <w:vAlign w:val="center"/>
          </w:tcPr>
          <w:p w:rsidR="00792FCF" w:rsidRPr="00D01C9D" w:rsidRDefault="00792FCF" w:rsidP="00836B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D01C9D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Rang prihod 2014.</w:t>
            </w:r>
          </w:p>
        </w:tc>
        <w:tc>
          <w:tcPr>
            <w:tcW w:w="5159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365F91"/>
            <w:vAlign w:val="center"/>
          </w:tcPr>
          <w:p w:rsidR="00792FCF" w:rsidRPr="007E3D1A" w:rsidRDefault="00792FCF" w:rsidP="00836B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hr-HR"/>
              </w:rPr>
            </w:pPr>
            <w:r w:rsidRPr="007E3D1A"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hr-HR"/>
              </w:rPr>
              <w:t>Naziv poduzetnika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365F91"/>
            <w:vAlign w:val="center"/>
          </w:tcPr>
          <w:p w:rsidR="00792FCF" w:rsidRPr="007E3D1A" w:rsidRDefault="00792FCF" w:rsidP="00836B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hr-HR"/>
              </w:rPr>
            </w:pPr>
            <w:r w:rsidRPr="007E3D1A"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hr-HR"/>
              </w:rPr>
              <w:t>Ukupan prihod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365F91"/>
            <w:vAlign w:val="center"/>
          </w:tcPr>
          <w:p w:rsidR="00792FCF" w:rsidRPr="007E3D1A" w:rsidRDefault="00792FCF" w:rsidP="00836B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hr-HR"/>
              </w:rPr>
            </w:pPr>
            <w:r w:rsidRPr="007E3D1A"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365F91"/>
            <w:vAlign w:val="center"/>
          </w:tcPr>
          <w:p w:rsidR="00792FCF" w:rsidRPr="007E3D1A" w:rsidRDefault="00792FCF" w:rsidP="00836B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7"/>
                <w:szCs w:val="17"/>
              </w:rPr>
            </w:pPr>
            <w:r w:rsidRPr="007E3D1A">
              <w:rPr>
                <w:rFonts w:ascii="Arial" w:hAnsi="Arial" w:cs="Arial"/>
                <w:b/>
                <w:color w:val="FFFFFF"/>
                <w:sz w:val="17"/>
                <w:szCs w:val="17"/>
              </w:rPr>
              <w:t>Dobit razdoblja</w:t>
            </w:r>
          </w:p>
        </w:tc>
      </w:tr>
      <w:tr w:rsidR="00792FCF" w:rsidRPr="009F49CF" w:rsidTr="00836BFF">
        <w:trPr>
          <w:trHeight w:val="283"/>
          <w:jc w:val="center"/>
        </w:trPr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92FCF" w:rsidRPr="003F4092" w:rsidRDefault="00792FCF" w:rsidP="00836B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3F4092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1.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792FCF" w:rsidRPr="00947AF0" w:rsidRDefault="00792FCF" w:rsidP="00836BFF">
            <w:pPr>
              <w:spacing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947AF0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3.</w:t>
            </w:r>
          </w:p>
        </w:tc>
        <w:tc>
          <w:tcPr>
            <w:tcW w:w="51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92FCF" w:rsidRDefault="001F6DDA" w:rsidP="00836BFF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19" w:history="1">
              <w:r w:rsidR="00792FCF" w:rsidRPr="001F6DDA">
                <w:rPr>
                  <w:rStyle w:val="Hyperlink"/>
                  <w:rFonts w:ascii="Arial" w:hAnsi="Arial" w:cs="Arial"/>
                  <w:sz w:val="18"/>
                  <w:szCs w:val="18"/>
                </w:rPr>
                <w:t>SOLLICITUDO d.o.o</w:t>
              </w:r>
            </w:hyperlink>
            <w:r w:rsidR="00792FCF" w:rsidRPr="001F6DD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.</w:t>
            </w:r>
            <w:r w:rsidR="00792FCF" w:rsidRPr="001F6DDA">
              <w:rPr>
                <w:rStyle w:val="Hyperlink"/>
                <w:rFonts w:ascii="Arial" w:hAnsi="Arial" w:cs="Arial"/>
                <w:color w:val="244061" w:themeColor="accent1" w:themeShade="80"/>
                <w:sz w:val="18"/>
                <w:szCs w:val="18"/>
                <w:u w:val="none"/>
              </w:rPr>
              <w:t>, Zagreb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92FCF" w:rsidRDefault="00792FCF" w:rsidP="00836BFF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41.096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92FCF" w:rsidRDefault="00792FCF" w:rsidP="00836BFF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92FCF" w:rsidRDefault="00792FCF" w:rsidP="00836BFF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4.419</w:t>
            </w:r>
          </w:p>
        </w:tc>
      </w:tr>
      <w:tr w:rsidR="00792FCF" w:rsidRPr="009F49CF" w:rsidTr="00836BFF">
        <w:trPr>
          <w:trHeight w:val="283"/>
          <w:jc w:val="center"/>
        </w:trPr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92FCF" w:rsidRPr="003F4092" w:rsidRDefault="00792FCF" w:rsidP="00836B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3F4092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2.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792FCF" w:rsidRPr="00947AF0" w:rsidRDefault="00792FCF" w:rsidP="00836BFF">
            <w:pPr>
              <w:spacing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2.</w:t>
            </w:r>
          </w:p>
        </w:tc>
        <w:tc>
          <w:tcPr>
            <w:tcW w:w="51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92FCF" w:rsidRDefault="001F6DDA" w:rsidP="00836BFF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20" w:history="1">
              <w:r w:rsidR="00792FCF" w:rsidRPr="001F6DDA">
                <w:rPr>
                  <w:rStyle w:val="Hyperlink"/>
                  <w:rFonts w:ascii="Arial" w:hAnsi="Arial" w:cs="Arial"/>
                  <w:sz w:val="18"/>
                  <w:szCs w:val="18"/>
                </w:rPr>
                <w:t>VG TRŽNI CENTAR d.o.o</w:t>
              </w:r>
            </w:hyperlink>
            <w:r w:rsidR="00792FCF" w:rsidRPr="001F6DD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.</w:t>
            </w:r>
            <w:r w:rsidR="00792FCF" w:rsidRPr="001F6DDA">
              <w:rPr>
                <w:rStyle w:val="Hyperlink"/>
                <w:rFonts w:ascii="Arial" w:hAnsi="Arial" w:cs="Arial"/>
                <w:color w:val="244061" w:themeColor="accent1" w:themeShade="80"/>
                <w:sz w:val="18"/>
                <w:szCs w:val="18"/>
                <w:u w:val="none"/>
              </w:rPr>
              <w:t>, Velika Gorica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92FCF" w:rsidRDefault="00792FCF" w:rsidP="00836BFF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8.597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92FCF" w:rsidRDefault="00792FCF" w:rsidP="00836BFF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25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92FCF" w:rsidRDefault="00792FCF" w:rsidP="00836BFF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907</w:t>
            </w:r>
          </w:p>
        </w:tc>
      </w:tr>
      <w:tr w:rsidR="00792FCF" w:rsidRPr="009F49CF" w:rsidTr="00836BFF">
        <w:trPr>
          <w:trHeight w:val="283"/>
          <w:jc w:val="center"/>
        </w:trPr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92FCF" w:rsidRPr="003F4092" w:rsidRDefault="00792FCF" w:rsidP="00836B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3F4092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3.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792FCF" w:rsidRPr="00947AF0" w:rsidRDefault="00792FCF" w:rsidP="00836BFF">
            <w:pPr>
              <w:spacing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40.</w:t>
            </w:r>
          </w:p>
        </w:tc>
        <w:tc>
          <w:tcPr>
            <w:tcW w:w="51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92FCF" w:rsidRPr="001F6DDA" w:rsidRDefault="00A6727D" w:rsidP="00836BFF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21" w:history="1">
              <w:r w:rsidR="00792FCF" w:rsidRPr="00A6727D">
                <w:rPr>
                  <w:rStyle w:val="Hyperlink"/>
                  <w:rFonts w:ascii="Arial" w:hAnsi="Arial" w:cs="Arial"/>
                  <w:sz w:val="18"/>
                  <w:szCs w:val="18"/>
                </w:rPr>
                <w:t>UPRAVITELJ GRADNJA - ODRŽAVANJE d.o.o</w:t>
              </w:r>
            </w:hyperlink>
            <w:r w:rsidR="00792FCF" w:rsidRPr="001F6DDA">
              <w:rPr>
                <w:rFonts w:ascii="Arial" w:hAnsi="Arial" w:cs="Arial"/>
                <w:sz w:val="18"/>
                <w:szCs w:val="18"/>
              </w:rPr>
              <w:t>.</w:t>
            </w:r>
            <w:r w:rsidR="00792FCF" w:rsidRPr="001F6DDA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 xml:space="preserve">, </w:t>
            </w:r>
            <w:r w:rsidR="00792FCF" w:rsidRPr="00A6727D">
              <w:rPr>
                <w:rStyle w:val="Hyperlink"/>
                <w:rFonts w:ascii="Arial" w:hAnsi="Arial" w:cs="Arial"/>
                <w:color w:val="244061" w:themeColor="accent1" w:themeShade="80"/>
                <w:sz w:val="18"/>
                <w:szCs w:val="18"/>
                <w:u w:val="none"/>
              </w:rPr>
              <w:t>Zagreb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92FCF" w:rsidRDefault="00792FCF" w:rsidP="00836BFF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7.968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92FCF" w:rsidRDefault="00792FCF" w:rsidP="00836BFF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20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92FCF" w:rsidRDefault="00792FCF" w:rsidP="00836BFF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33</w:t>
            </w:r>
          </w:p>
        </w:tc>
      </w:tr>
      <w:tr w:rsidR="00792FCF" w:rsidRPr="009F49CF" w:rsidTr="00836BFF">
        <w:trPr>
          <w:trHeight w:val="283"/>
          <w:jc w:val="center"/>
        </w:trPr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92FCF" w:rsidRPr="003F4092" w:rsidRDefault="00792FCF" w:rsidP="00836B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3F4092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4.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792FCF" w:rsidRPr="00947AF0" w:rsidRDefault="00792FCF" w:rsidP="00836BFF">
            <w:pPr>
              <w:spacing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7.</w:t>
            </w:r>
          </w:p>
        </w:tc>
        <w:tc>
          <w:tcPr>
            <w:tcW w:w="51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92FCF" w:rsidRDefault="00A6727D" w:rsidP="00836BFF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22" w:history="1">
              <w:r w:rsidR="00792FCF" w:rsidRPr="00A6727D">
                <w:rPr>
                  <w:rStyle w:val="Hyperlink"/>
                  <w:rFonts w:ascii="Arial" w:hAnsi="Arial" w:cs="Arial"/>
                  <w:sz w:val="18"/>
                  <w:szCs w:val="18"/>
                </w:rPr>
                <w:t>CONTENDO d.o.o</w:t>
              </w:r>
            </w:hyperlink>
            <w:r w:rsidR="00792FCF" w:rsidRPr="001F6DDA">
              <w:rPr>
                <w:rFonts w:ascii="Arial" w:hAnsi="Arial" w:cs="Arial"/>
                <w:sz w:val="18"/>
                <w:szCs w:val="18"/>
              </w:rPr>
              <w:t>.</w:t>
            </w:r>
            <w:r w:rsidR="00792FCF" w:rsidRPr="00A6727D">
              <w:rPr>
                <w:rStyle w:val="Hyperlink"/>
                <w:rFonts w:ascii="Arial" w:hAnsi="Arial" w:cs="Arial"/>
                <w:color w:val="244061" w:themeColor="accent1" w:themeShade="80"/>
                <w:sz w:val="18"/>
                <w:szCs w:val="18"/>
                <w:u w:val="none"/>
              </w:rPr>
              <w:t>, Dubrovnik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92FCF" w:rsidRDefault="00792FCF" w:rsidP="00836BFF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5.550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92FCF" w:rsidRDefault="00792FCF" w:rsidP="00836BFF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92FCF" w:rsidRDefault="00792FCF" w:rsidP="00836BFF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41</w:t>
            </w:r>
          </w:p>
        </w:tc>
      </w:tr>
      <w:tr w:rsidR="00792FCF" w:rsidRPr="009F49CF" w:rsidTr="00836BFF">
        <w:trPr>
          <w:trHeight w:val="283"/>
          <w:jc w:val="center"/>
        </w:trPr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92FCF" w:rsidRPr="003F4092" w:rsidRDefault="00792FCF" w:rsidP="00836B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3F4092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5.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792FCF" w:rsidRPr="00947AF0" w:rsidRDefault="00792FCF" w:rsidP="00836BFF">
            <w:pPr>
              <w:spacing w:after="0" w:line="240" w:lineRule="auto"/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-</w:t>
            </w:r>
          </w:p>
        </w:tc>
        <w:tc>
          <w:tcPr>
            <w:tcW w:w="51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92FCF" w:rsidRDefault="00A6727D" w:rsidP="00836BFF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23" w:history="1">
              <w:r w:rsidR="00792FCF" w:rsidRPr="00A6727D">
                <w:rPr>
                  <w:rStyle w:val="Hyperlink"/>
                  <w:rFonts w:ascii="Arial" w:hAnsi="Arial" w:cs="Arial"/>
                  <w:sz w:val="18"/>
                  <w:szCs w:val="18"/>
                </w:rPr>
                <w:t>RUMAT d.o.o</w:t>
              </w:r>
            </w:hyperlink>
            <w:r w:rsidR="00792FCF" w:rsidRPr="00A6727D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.</w:t>
            </w:r>
            <w:r w:rsidR="00792FCF" w:rsidRPr="00A6727D">
              <w:rPr>
                <w:rStyle w:val="FootnoteReference"/>
                <w:rFonts w:ascii="Arial" w:hAnsi="Arial" w:cs="Arial"/>
                <w:color w:val="244061" w:themeColor="accent1" w:themeShade="80"/>
                <w:sz w:val="18"/>
                <w:szCs w:val="18"/>
              </w:rPr>
              <w:footnoteReference w:id="3"/>
            </w:r>
            <w:r w:rsidR="00792FCF" w:rsidRPr="00A6727D">
              <w:rPr>
                <w:rStyle w:val="Hyperlink"/>
                <w:rFonts w:ascii="Arial" w:hAnsi="Arial" w:cs="Arial"/>
                <w:color w:val="244061" w:themeColor="accent1" w:themeShade="80"/>
                <w:sz w:val="18"/>
                <w:szCs w:val="18"/>
                <w:u w:val="none"/>
              </w:rPr>
              <w:t>, Rijeka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92FCF" w:rsidRDefault="00792FCF" w:rsidP="00836BFF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5.384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92FCF" w:rsidRDefault="00792FCF" w:rsidP="00836BFF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20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92FCF" w:rsidRDefault="00792FCF" w:rsidP="00836BFF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805</w:t>
            </w:r>
          </w:p>
        </w:tc>
      </w:tr>
      <w:tr w:rsidR="00792FCF" w:rsidRPr="009F49CF" w:rsidTr="00836BFF">
        <w:trPr>
          <w:trHeight w:val="283"/>
          <w:jc w:val="center"/>
        </w:trPr>
        <w:tc>
          <w:tcPr>
            <w:tcW w:w="663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92FCF" w:rsidRPr="002C5919" w:rsidRDefault="00792FCF" w:rsidP="00836BFF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2C5919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 xml:space="preserve">Ukupno top </w:t>
            </w:r>
            <w:r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 xml:space="preserve">pet poduzetnika u </w:t>
            </w:r>
            <w:r w:rsidRPr="00160A5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djel</w:t>
            </w:r>
            <w:r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atnosti</w:t>
            </w:r>
            <w:r w:rsidRPr="00160A5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 xml:space="preserve"> upravljanja zgradama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92FCF" w:rsidRPr="002C5919" w:rsidRDefault="00792FCF" w:rsidP="00836BF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2C5919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68.594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92FCF" w:rsidRPr="002C5919" w:rsidRDefault="00792FCF" w:rsidP="00836BF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81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92FCF" w:rsidRPr="002C5919" w:rsidRDefault="00792FCF" w:rsidP="00836BF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6.206</w:t>
            </w:r>
          </w:p>
        </w:tc>
      </w:tr>
      <w:tr w:rsidR="00792FCF" w:rsidRPr="009F49CF" w:rsidTr="00836BFF">
        <w:trPr>
          <w:trHeight w:val="283"/>
          <w:jc w:val="center"/>
        </w:trPr>
        <w:tc>
          <w:tcPr>
            <w:tcW w:w="663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92FCF" w:rsidRPr="002C5919" w:rsidRDefault="00792FCF" w:rsidP="00836BFF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2C5919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Ukupno svi poduzetnici (njih 102) u dje</w:t>
            </w:r>
            <w:r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latnosti u</w:t>
            </w:r>
            <w:r w:rsidRPr="002C5919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pravljanj</w:t>
            </w:r>
            <w:r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a</w:t>
            </w:r>
            <w:r w:rsidRPr="002C5919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 xml:space="preserve"> zgradama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92FCF" w:rsidRPr="002C5919" w:rsidRDefault="00792FCF" w:rsidP="00836BF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2C5919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119.515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92FCF" w:rsidRPr="002C5919" w:rsidRDefault="00792FCF" w:rsidP="00836BF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401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92FCF" w:rsidRPr="002C5919" w:rsidRDefault="00792FCF" w:rsidP="00836BF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9.517</w:t>
            </w:r>
          </w:p>
        </w:tc>
      </w:tr>
    </w:tbl>
    <w:p w:rsidR="00792FCF" w:rsidRPr="00962227" w:rsidRDefault="00792FCF" w:rsidP="00792FCF">
      <w:pPr>
        <w:spacing w:before="40" w:after="0" w:line="240" w:lineRule="auto"/>
        <w:jc w:val="both"/>
        <w:rPr>
          <w:rFonts w:ascii="Arial" w:hAnsi="Arial" w:cs="Arial"/>
          <w:i/>
          <w:color w:val="1A3D68"/>
          <w:sz w:val="16"/>
          <w:szCs w:val="16"/>
        </w:rPr>
      </w:pPr>
      <w:r w:rsidRPr="00962227">
        <w:rPr>
          <w:rFonts w:ascii="Arial" w:hAnsi="Arial" w:cs="Arial"/>
          <w:i/>
          <w:color w:val="1A3D68"/>
          <w:sz w:val="16"/>
          <w:szCs w:val="16"/>
        </w:rPr>
        <w:t>Izvor: Fina - Registar godišnjih financijskih izvještaja</w:t>
      </w:r>
    </w:p>
    <w:p w:rsidR="00A1471E" w:rsidRPr="006F6B0B" w:rsidRDefault="00B861B9" w:rsidP="00AC26DF">
      <w:pPr>
        <w:spacing w:before="18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1F77FC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U niže navedenom grafikonu poduzetnici iz djelatnosti </w:t>
      </w:r>
      <w:r w:rsidR="001F77FC" w:rsidRPr="001F77FC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upravljanja zgradama (NKD 81.10</w:t>
      </w:r>
      <w:r w:rsidRPr="001F77FC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) </w:t>
      </w:r>
      <w:r w:rsidR="006A44D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koji su ostvarili n</w:t>
      </w:r>
      <w:r w:rsidRPr="001F77FC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ajveći</w:t>
      </w:r>
      <w:r w:rsidR="006A44D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1F77FC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prihod</w:t>
      </w:r>
      <w:r w:rsidR="006A44D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1F77FC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u 2015. godini</w:t>
      </w:r>
      <w:r w:rsidR="006A44D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,</w:t>
      </w:r>
      <w:r w:rsidR="006A44D2" w:rsidRPr="00C81293">
        <w:rPr>
          <w:rFonts w:ascii="Arial" w:hAnsi="Arial" w:cs="Arial"/>
          <w:sz w:val="20"/>
          <w:szCs w:val="20"/>
        </w:rPr>
        <w:t xml:space="preserve"> </w:t>
      </w:r>
      <w:r w:rsidR="006A44D2" w:rsidRPr="006A44D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uspoređeni su</w:t>
      </w:r>
      <w:r w:rsidRPr="001F77FC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prema </w:t>
      </w:r>
      <w:r w:rsidR="001F77FC" w:rsidRPr="001F77FC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novostvorenoj vrijednosti</w:t>
      </w:r>
      <w:r w:rsidRPr="001F77FC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.</w:t>
      </w:r>
      <w:r w:rsidRPr="001F77FC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FE1CB5" w:rsidRPr="001F77FC">
        <w:rPr>
          <w:rFonts w:ascii="Arial" w:hAnsi="Arial" w:cs="Arial"/>
          <w:color w:val="17365D" w:themeColor="text2" w:themeShade="BF"/>
          <w:sz w:val="20"/>
          <w:szCs w:val="20"/>
        </w:rPr>
        <w:t xml:space="preserve">Najveću </w:t>
      </w:r>
      <w:r w:rsidR="001F77FC" w:rsidRPr="001F77FC">
        <w:rPr>
          <w:rFonts w:ascii="Arial" w:hAnsi="Arial" w:cs="Arial"/>
          <w:color w:val="17365D" w:themeColor="text2" w:themeShade="BF"/>
          <w:sz w:val="20"/>
          <w:szCs w:val="20"/>
        </w:rPr>
        <w:t>novostvorenu vrijednost</w:t>
      </w:r>
      <w:r w:rsidR="00FE1CB5" w:rsidRPr="001F77FC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1F77FC" w:rsidRPr="001F77FC">
        <w:rPr>
          <w:rFonts w:ascii="Arial" w:hAnsi="Arial" w:cs="Arial"/>
          <w:color w:val="17365D" w:themeColor="text2" w:themeShade="BF"/>
          <w:sz w:val="20"/>
          <w:szCs w:val="20"/>
        </w:rPr>
        <w:t>u 2015</w:t>
      </w:r>
      <w:r w:rsidR="002A03D0" w:rsidRPr="001F77FC">
        <w:rPr>
          <w:rFonts w:ascii="Arial" w:hAnsi="Arial" w:cs="Arial"/>
          <w:color w:val="17365D" w:themeColor="text2" w:themeShade="BF"/>
          <w:sz w:val="20"/>
          <w:szCs w:val="20"/>
        </w:rPr>
        <w:t xml:space="preserve">. godini </w:t>
      </w:r>
      <w:r w:rsidR="00FE1CB5" w:rsidRPr="001F77FC">
        <w:rPr>
          <w:rFonts w:ascii="Arial" w:hAnsi="Arial" w:cs="Arial"/>
          <w:color w:val="17365D" w:themeColor="text2" w:themeShade="BF"/>
          <w:sz w:val="20"/>
          <w:szCs w:val="20"/>
        </w:rPr>
        <w:t xml:space="preserve">ostvario je poduzetnik </w:t>
      </w:r>
      <w:hyperlink r:id="rId24" w:history="1">
        <w:r w:rsidR="001F77FC" w:rsidRPr="001F6DDA">
          <w:rPr>
            <w:rStyle w:val="Hyperlink"/>
            <w:rFonts w:ascii="Arial" w:hAnsi="Arial" w:cs="Arial"/>
            <w:sz w:val="20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SOLLICITUDO</w:t>
        </w:r>
        <w:r w:rsidR="002A03D0" w:rsidRPr="001F6DDA">
          <w:rPr>
            <w:rStyle w:val="Hyperlink"/>
            <w:rFonts w:ascii="Arial" w:hAnsi="Arial" w:cs="Arial"/>
            <w:sz w:val="20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 xml:space="preserve"> d.o.o.</w:t>
        </w:r>
      </w:hyperlink>
      <w:r w:rsidR="002A03D0" w:rsidRPr="001F77FC">
        <w:rPr>
          <w:rFonts w:ascii="Arial" w:hAnsi="Arial" w:cs="Arial"/>
          <w:color w:val="17365D" w:themeColor="text2" w:themeShade="BF"/>
          <w:sz w:val="20"/>
          <w:szCs w:val="20"/>
        </w:rPr>
        <w:t xml:space="preserve"> iz Zagreba, </w:t>
      </w:r>
      <w:r w:rsidR="002545AE" w:rsidRPr="001F77FC">
        <w:rPr>
          <w:rFonts w:ascii="Arial" w:hAnsi="Arial" w:cs="Arial"/>
          <w:color w:val="17365D" w:themeColor="text2" w:themeShade="BF"/>
          <w:sz w:val="20"/>
          <w:szCs w:val="20"/>
        </w:rPr>
        <w:t xml:space="preserve">koja </w:t>
      </w:r>
      <w:r w:rsidR="002545AE" w:rsidRPr="006F6B0B">
        <w:rPr>
          <w:rFonts w:ascii="Arial" w:hAnsi="Arial" w:cs="Arial"/>
          <w:color w:val="17365D" w:themeColor="text2" w:themeShade="BF"/>
          <w:sz w:val="20"/>
          <w:szCs w:val="20"/>
        </w:rPr>
        <w:t xml:space="preserve">je </w:t>
      </w:r>
      <w:r w:rsidR="002A03D0" w:rsidRPr="006F6B0B">
        <w:rPr>
          <w:rFonts w:ascii="Arial" w:hAnsi="Arial" w:cs="Arial"/>
          <w:color w:val="17365D" w:themeColor="text2" w:themeShade="BF"/>
          <w:sz w:val="20"/>
          <w:szCs w:val="20"/>
        </w:rPr>
        <w:t xml:space="preserve">za </w:t>
      </w:r>
      <w:r w:rsidR="006F6B0B" w:rsidRPr="006F6B0B">
        <w:rPr>
          <w:rFonts w:ascii="Arial" w:hAnsi="Arial" w:cs="Arial"/>
          <w:color w:val="17365D" w:themeColor="text2" w:themeShade="BF"/>
          <w:sz w:val="20"/>
          <w:szCs w:val="20"/>
        </w:rPr>
        <w:t>8,5 milijuna</w:t>
      </w:r>
      <w:r w:rsidR="002A03D0" w:rsidRPr="006F6B0B">
        <w:rPr>
          <w:rFonts w:ascii="Arial" w:hAnsi="Arial" w:cs="Arial"/>
          <w:color w:val="17365D" w:themeColor="text2" w:themeShade="BF"/>
          <w:sz w:val="20"/>
          <w:szCs w:val="20"/>
        </w:rPr>
        <w:t xml:space="preserve"> kuna veća od </w:t>
      </w:r>
      <w:r w:rsidR="006F6B0B" w:rsidRPr="006F6B0B">
        <w:rPr>
          <w:rFonts w:ascii="Arial" w:hAnsi="Arial" w:cs="Arial"/>
          <w:color w:val="17365D" w:themeColor="text2" w:themeShade="BF"/>
          <w:sz w:val="20"/>
          <w:szCs w:val="20"/>
        </w:rPr>
        <w:t>novostvorene vrijednosti</w:t>
      </w:r>
      <w:r w:rsidR="002A03D0" w:rsidRPr="006F6B0B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AC26DF" w:rsidRPr="006F6B0B">
        <w:rPr>
          <w:rFonts w:ascii="Arial" w:hAnsi="Arial" w:cs="Arial"/>
          <w:color w:val="17365D" w:themeColor="text2" w:themeShade="BF"/>
          <w:sz w:val="20"/>
          <w:szCs w:val="20"/>
        </w:rPr>
        <w:t>na razini</w:t>
      </w:r>
      <w:r w:rsidR="002A03D0" w:rsidRPr="006F6B0B">
        <w:rPr>
          <w:rFonts w:ascii="Arial" w:hAnsi="Arial" w:cs="Arial"/>
          <w:color w:val="17365D" w:themeColor="text2" w:themeShade="BF"/>
          <w:sz w:val="20"/>
          <w:szCs w:val="20"/>
        </w:rPr>
        <w:t xml:space="preserve"> poduzetnika </w:t>
      </w:r>
      <w:r w:rsidR="006F6B0B" w:rsidRPr="006F6B0B">
        <w:rPr>
          <w:rFonts w:ascii="Arial" w:hAnsi="Arial" w:cs="Arial"/>
          <w:color w:val="17365D" w:themeColor="text2" w:themeShade="BF"/>
          <w:sz w:val="20"/>
          <w:szCs w:val="20"/>
        </w:rPr>
        <w:t>područja N</w:t>
      </w:r>
      <w:r w:rsidR="005B320E">
        <w:rPr>
          <w:rFonts w:ascii="Arial" w:hAnsi="Arial" w:cs="Arial"/>
          <w:color w:val="17365D" w:themeColor="text2" w:themeShade="BF"/>
          <w:sz w:val="20"/>
          <w:szCs w:val="20"/>
        </w:rPr>
        <w:t xml:space="preserve"> -</w:t>
      </w:r>
      <w:r w:rsidR="005B320E" w:rsidRPr="00CD4A00">
        <w:rPr>
          <w:rFonts w:ascii="Arial" w:hAnsi="Arial" w:cs="Arial"/>
          <w:sz w:val="20"/>
          <w:szCs w:val="20"/>
        </w:rPr>
        <w:t xml:space="preserve"> </w:t>
      </w:r>
      <w:r w:rsidR="005B320E" w:rsidRPr="005B320E">
        <w:rPr>
          <w:rFonts w:ascii="Arial" w:hAnsi="Arial" w:cs="Arial"/>
          <w:color w:val="17365D" w:themeColor="text2" w:themeShade="BF"/>
          <w:sz w:val="20"/>
          <w:szCs w:val="20"/>
        </w:rPr>
        <w:t>Administrativne i pomoćne uslužne djelatnosti</w:t>
      </w:r>
      <w:r w:rsidR="002545AE" w:rsidRPr="006F6B0B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10755E" w:rsidRPr="006A44D2" w:rsidRDefault="00B861B9" w:rsidP="00654A99">
      <w:pPr>
        <w:widowControl w:val="0"/>
        <w:spacing w:before="180" w:after="60" w:line="240" w:lineRule="auto"/>
        <w:ind w:left="1134" w:hanging="1134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 w:rsidRPr="006A44D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Grafikon 3</w:t>
      </w:r>
      <w:r w:rsidR="004041E5" w:rsidRPr="006A44D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4041E5" w:rsidRPr="006A44D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6A44D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Usporedba </w:t>
      </w:r>
      <w:r w:rsidR="006A44D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pet</w:t>
      </w:r>
      <w:r w:rsidRPr="006A44D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poduzetnika s najvećim ostvarenim prihodima u 2015. godini</w:t>
      </w:r>
      <w:r w:rsidR="006A44D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,</w:t>
      </w:r>
      <w:r w:rsidRPr="006A44D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prema novostvorenoj vrijednosti u djelatnosti </w:t>
      </w:r>
      <w:r w:rsidR="00160A5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upravljanja zgradama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6890"/>
        <w:gridCol w:w="2692"/>
      </w:tblGrid>
      <w:tr w:rsidR="00967157" w:rsidRPr="00934D4D" w:rsidTr="00654A99">
        <w:trPr>
          <w:trHeight w:val="567"/>
          <w:jc w:val="center"/>
        </w:trPr>
        <w:tc>
          <w:tcPr>
            <w:tcW w:w="7123" w:type="dxa"/>
            <w:vMerge w:val="restart"/>
            <w:tcBorders>
              <w:top w:val="single" w:sz="2" w:space="0" w:color="A6A6A6"/>
              <w:left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967157" w:rsidRPr="00967157" w:rsidRDefault="001F77FC" w:rsidP="00B55360">
            <w:pPr>
              <w:spacing w:after="0" w:line="240" w:lineRule="auto"/>
              <w:jc w:val="both"/>
              <w:rPr>
                <w:color w:val="0F243E"/>
                <w:sz w:val="18"/>
                <w:szCs w:val="18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4911E61A" wp14:editId="4EB5591F">
                  <wp:extent cx="4251278" cy="2306472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5"/>
                          <a:srcRect t="4389" b="2902"/>
                          <a:stretch/>
                        </pic:blipFill>
                        <pic:spPr bwMode="auto">
                          <a:xfrm>
                            <a:off x="0" y="0"/>
                            <a:ext cx="4255856" cy="2308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tcBorders>
              <w:top w:val="single" w:sz="2" w:space="0" w:color="A6A6A6"/>
              <w:left w:val="single" w:sz="2" w:space="0" w:color="A6A6A6"/>
              <w:bottom w:val="single" w:sz="4" w:space="0" w:color="FFFFFF" w:themeColor="background1"/>
              <w:right w:val="single" w:sz="2" w:space="0" w:color="A6A6A6"/>
            </w:tcBorders>
            <w:shd w:val="clear" w:color="auto" w:fill="DBE5F1"/>
            <w:vAlign w:val="center"/>
          </w:tcPr>
          <w:p w:rsidR="00562F16" w:rsidRPr="00967157" w:rsidRDefault="00967157" w:rsidP="00562F16">
            <w:pPr>
              <w:spacing w:after="0" w:line="240" w:lineRule="auto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967157">
              <w:rPr>
                <w:rFonts w:ascii="Arial" w:hAnsi="Arial" w:cs="Arial"/>
                <w:b/>
                <w:color w:val="244061"/>
                <w:sz w:val="18"/>
                <w:szCs w:val="18"/>
              </w:rPr>
              <w:t>A</w:t>
            </w:r>
            <w:r w:rsidRPr="00967157">
              <w:rPr>
                <w:rFonts w:ascii="Arial" w:hAnsi="Arial" w:cs="Arial"/>
                <w:color w:val="244061"/>
                <w:sz w:val="18"/>
                <w:szCs w:val="18"/>
              </w:rPr>
              <w:t xml:space="preserve"> </w:t>
            </w:r>
            <w:hyperlink r:id="rId26" w:history="1">
              <w:r w:rsidR="00562F16" w:rsidRPr="001F6DD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SOLLICITUDO d.o.o.</w:t>
              </w:r>
            </w:hyperlink>
          </w:p>
          <w:p w:rsidR="00967157" w:rsidRPr="00967157" w:rsidRDefault="00562F16" w:rsidP="00562F16">
            <w:pPr>
              <w:spacing w:after="0" w:line="240" w:lineRule="auto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967157">
              <w:rPr>
                <w:rFonts w:ascii="Arial" w:hAnsi="Arial" w:cs="Arial"/>
                <w:color w:val="244061"/>
                <w:sz w:val="18"/>
                <w:szCs w:val="18"/>
              </w:rPr>
              <w:t xml:space="preserve">Temeljni kapital </w:t>
            </w:r>
            <w:r>
              <w:rPr>
                <w:rFonts w:ascii="Arial" w:hAnsi="Arial" w:cs="Arial"/>
                <w:color w:val="244061"/>
                <w:sz w:val="18"/>
                <w:szCs w:val="18"/>
              </w:rPr>
              <w:t>42.730</w:t>
            </w:r>
            <w:r w:rsidRPr="00967157">
              <w:rPr>
                <w:rFonts w:ascii="Arial" w:hAnsi="Arial" w:cs="Arial"/>
                <w:color w:val="244061"/>
                <w:sz w:val="18"/>
                <w:szCs w:val="18"/>
              </w:rPr>
              <w:t>.000 kn</w:t>
            </w:r>
          </w:p>
        </w:tc>
      </w:tr>
      <w:tr w:rsidR="00967157" w:rsidRPr="00934D4D" w:rsidTr="00654A99">
        <w:trPr>
          <w:trHeight w:val="567"/>
          <w:jc w:val="center"/>
        </w:trPr>
        <w:tc>
          <w:tcPr>
            <w:tcW w:w="7123" w:type="dxa"/>
            <w:vMerge/>
            <w:tcBorders>
              <w:left w:val="single" w:sz="2" w:space="0" w:color="A6A6A6"/>
              <w:right w:val="single" w:sz="2" w:space="0" w:color="A6A6A6"/>
            </w:tcBorders>
            <w:shd w:val="clear" w:color="auto" w:fill="auto"/>
          </w:tcPr>
          <w:p w:rsidR="00967157" w:rsidRPr="00967157" w:rsidRDefault="00967157" w:rsidP="00967157">
            <w:pPr>
              <w:spacing w:after="0" w:line="240" w:lineRule="auto"/>
              <w:rPr>
                <w:noProof/>
                <w:lang w:eastAsia="hr-HR"/>
              </w:rPr>
            </w:pPr>
          </w:p>
        </w:tc>
        <w:tc>
          <w:tcPr>
            <w:tcW w:w="2778" w:type="dxa"/>
            <w:tcBorders>
              <w:top w:val="single" w:sz="4" w:space="0" w:color="FFFFFF" w:themeColor="background1"/>
              <w:left w:val="single" w:sz="2" w:space="0" w:color="A6A6A6"/>
              <w:bottom w:val="single" w:sz="4" w:space="0" w:color="FFFFFF" w:themeColor="background1"/>
              <w:right w:val="single" w:sz="2" w:space="0" w:color="A6A6A6"/>
            </w:tcBorders>
            <w:shd w:val="clear" w:color="auto" w:fill="DBE5F1"/>
            <w:vAlign w:val="center"/>
          </w:tcPr>
          <w:p w:rsidR="00A6727D" w:rsidRPr="00A6727D" w:rsidRDefault="00967157" w:rsidP="00A6727D">
            <w:pPr>
              <w:spacing w:after="0" w:line="240" w:lineRule="auto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967157">
              <w:rPr>
                <w:rFonts w:ascii="Arial" w:hAnsi="Arial" w:cs="Arial"/>
                <w:b/>
                <w:color w:val="244061"/>
                <w:sz w:val="18"/>
                <w:szCs w:val="18"/>
              </w:rPr>
              <w:t>B</w:t>
            </w:r>
            <w:r w:rsidRPr="00967157">
              <w:rPr>
                <w:rFonts w:ascii="Arial" w:hAnsi="Arial" w:cs="Arial"/>
                <w:color w:val="244061"/>
                <w:sz w:val="18"/>
                <w:szCs w:val="18"/>
              </w:rPr>
              <w:t xml:space="preserve"> </w:t>
            </w:r>
            <w:hyperlink r:id="rId27" w:history="1">
              <w:r w:rsidR="00A6727D" w:rsidRPr="00A6727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VG TRŽNI CENTAR d.o.o</w:t>
              </w:r>
            </w:hyperlink>
            <w:r w:rsidR="00A6727D" w:rsidRPr="00A6727D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.</w:t>
            </w:r>
          </w:p>
          <w:p w:rsidR="00967157" w:rsidRPr="00967157" w:rsidRDefault="00967157" w:rsidP="00A6727D">
            <w:pPr>
              <w:spacing w:after="0" w:line="240" w:lineRule="auto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967157">
              <w:rPr>
                <w:rFonts w:ascii="Arial" w:hAnsi="Arial" w:cs="Arial"/>
                <w:color w:val="244061"/>
                <w:sz w:val="18"/>
                <w:szCs w:val="18"/>
              </w:rPr>
              <w:t xml:space="preserve">Temeljni kapital </w:t>
            </w:r>
            <w:r w:rsidR="001C1CFE">
              <w:rPr>
                <w:rFonts w:ascii="Arial" w:hAnsi="Arial" w:cs="Arial"/>
                <w:color w:val="244061"/>
                <w:sz w:val="18"/>
                <w:szCs w:val="18"/>
              </w:rPr>
              <w:t>20.000</w:t>
            </w:r>
            <w:r w:rsidR="00562F16">
              <w:rPr>
                <w:rFonts w:ascii="Arial" w:hAnsi="Arial" w:cs="Arial"/>
                <w:color w:val="244061"/>
                <w:sz w:val="18"/>
                <w:szCs w:val="18"/>
              </w:rPr>
              <w:t xml:space="preserve"> kn</w:t>
            </w:r>
          </w:p>
        </w:tc>
      </w:tr>
      <w:tr w:rsidR="00967157" w:rsidRPr="00934D4D" w:rsidTr="00AC53DA">
        <w:trPr>
          <w:trHeight w:val="671"/>
          <w:jc w:val="center"/>
        </w:trPr>
        <w:tc>
          <w:tcPr>
            <w:tcW w:w="7123" w:type="dxa"/>
            <w:vMerge/>
            <w:tcBorders>
              <w:left w:val="single" w:sz="2" w:space="0" w:color="A6A6A6"/>
              <w:right w:val="single" w:sz="2" w:space="0" w:color="A6A6A6"/>
            </w:tcBorders>
            <w:shd w:val="clear" w:color="auto" w:fill="auto"/>
          </w:tcPr>
          <w:p w:rsidR="00967157" w:rsidRPr="00967157" w:rsidRDefault="00967157" w:rsidP="00967157">
            <w:pPr>
              <w:spacing w:after="0" w:line="240" w:lineRule="auto"/>
              <w:rPr>
                <w:noProof/>
                <w:lang w:eastAsia="hr-HR"/>
              </w:rPr>
            </w:pPr>
          </w:p>
        </w:tc>
        <w:tc>
          <w:tcPr>
            <w:tcW w:w="2778" w:type="dxa"/>
            <w:tcBorders>
              <w:top w:val="single" w:sz="4" w:space="0" w:color="FFFFFF" w:themeColor="background1"/>
              <w:left w:val="single" w:sz="2" w:space="0" w:color="A6A6A6"/>
              <w:bottom w:val="single" w:sz="4" w:space="0" w:color="FFFFFF" w:themeColor="background1"/>
              <w:right w:val="single" w:sz="2" w:space="0" w:color="A6A6A6"/>
            </w:tcBorders>
            <w:shd w:val="clear" w:color="auto" w:fill="DBE5F1"/>
            <w:vAlign w:val="center"/>
          </w:tcPr>
          <w:p w:rsidR="00A6727D" w:rsidRPr="00A6727D" w:rsidRDefault="00967157" w:rsidP="00A6727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67157">
              <w:rPr>
                <w:rFonts w:ascii="Arial" w:hAnsi="Arial" w:cs="Arial"/>
                <w:b/>
                <w:color w:val="244061"/>
                <w:sz w:val="18"/>
                <w:szCs w:val="18"/>
              </w:rPr>
              <w:t>C</w:t>
            </w:r>
            <w:r w:rsidRPr="00967157">
              <w:rPr>
                <w:rFonts w:ascii="Arial" w:hAnsi="Arial" w:cs="Arial"/>
                <w:color w:val="244061"/>
                <w:sz w:val="18"/>
                <w:szCs w:val="18"/>
              </w:rPr>
              <w:t xml:space="preserve"> </w:t>
            </w:r>
            <w:hyperlink r:id="rId28" w:history="1">
              <w:r w:rsidR="00A6727D" w:rsidRPr="00A6727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UPRAVITELJ GRADNJA - ODRŽAVANJE d.o.o</w:t>
              </w:r>
            </w:hyperlink>
            <w:r w:rsidR="00A6727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967157" w:rsidRPr="00967157" w:rsidRDefault="00967157" w:rsidP="00A6727D">
            <w:pPr>
              <w:spacing w:after="0" w:line="240" w:lineRule="auto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967157">
              <w:rPr>
                <w:rFonts w:ascii="Arial" w:hAnsi="Arial" w:cs="Arial"/>
                <w:color w:val="244061"/>
                <w:sz w:val="18"/>
                <w:szCs w:val="18"/>
              </w:rPr>
              <w:t xml:space="preserve">Temeljni kapital </w:t>
            </w:r>
            <w:r w:rsidR="00562F16">
              <w:rPr>
                <w:rFonts w:ascii="Arial" w:hAnsi="Arial" w:cs="Arial"/>
                <w:color w:val="244061"/>
                <w:sz w:val="18"/>
                <w:szCs w:val="18"/>
              </w:rPr>
              <w:t>20.000 kn</w:t>
            </w:r>
          </w:p>
        </w:tc>
      </w:tr>
      <w:tr w:rsidR="00967157" w:rsidRPr="00934D4D" w:rsidTr="00654A99">
        <w:trPr>
          <w:trHeight w:val="567"/>
          <w:jc w:val="center"/>
        </w:trPr>
        <w:tc>
          <w:tcPr>
            <w:tcW w:w="7123" w:type="dxa"/>
            <w:vMerge/>
            <w:tcBorders>
              <w:left w:val="single" w:sz="2" w:space="0" w:color="A6A6A6"/>
              <w:right w:val="single" w:sz="2" w:space="0" w:color="A6A6A6"/>
            </w:tcBorders>
            <w:shd w:val="clear" w:color="auto" w:fill="auto"/>
          </w:tcPr>
          <w:p w:rsidR="00967157" w:rsidRPr="00967157" w:rsidRDefault="00967157" w:rsidP="00967157">
            <w:pPr>
              <w:spacing w:after="0" w:line="240" w:lineRule="auto"/>
              <w:rPr>
                <w:noProof/>
                <w:lang w:eastAsia="hr-HR"/>
              </w:rPr>
            </w:pPr>
          </w:p>
        </w:tc>
        <w:tc>
          <w:tcPr>
            <w:tcW w:w="2778" w:type="dxa"/>
            <w:tcBorders>
              <w:top w:val="single" w:sz="4" w:space="0" w:color="FFFFFF" w:themeColor="background1"/>
              <w:left w:val="single" w:sz="2" w:space="0" w:color="A6A6A6"/>
              <w:bottom w:val="single" w:sz="4" w:space="0" w:color="FFFFFF" w:themeColor="background1"/>
              <w:right w:val="single" w:sz="2" w:space="0" w:color="A6A6A6"/>
            </w:tcBorders>
            <w:shd w:val="clear" w:color="auto" w:fill="DBE5F1"/>
            <w:vAlign w:val="center"/>
          </w:tcPr>
          <w:p w:rsidR="00967157" w:rsidRPr="00A6727D" w:rsidRDefault="00967157" w:rsidP="00967157">
            <w:pPr>
              <w:spacing w:after="0" w:line="240" w:lineRule="auto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967157">
              <w:rPr>
                <w:rFonts w:ascii="Arial" w:hAnsi="Arial" w:cs="Arial"/>
                <w:b/>
                <w:color w:val="244061"/>
                <w:sz w:val="18"/>
                <w:szCs w:val="18"/>
              </w:rPr>
              <w:t>D</w:t>
            </w:r>
            <w:r w:rsidRPr="00967157">
              <w:rPr>
                <w:rFonts w:ascii="Arial" w:hAnsi="Arial" w:cs="Arial"/>
                <w:color w:val="244061"/>
                <w:sz w:val="18"/>
                <w:szCs w:val="18"/>
              </w:rPr>
              <w:t xml:space="preserve"> </w:t>
            </w:r>
            <w:hyperlink r:id="rId29" w:history="1">
              <w:r w:rsidR="00A6727D" w:rsidRPr="00A6727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CONTENDO d.o.o</w:t>
              </w:r>
            </w:hyperlink>
            <w:r w:rsidR="00A6727D" w:rsidRPr="00A6727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967157" w:rsidRPr="00967157" w:rsidRDefault="00967157" w:rsidP="001C1CFE">
            <w:pPr>
              <w:spacing w:after="0" w:line="240" w:lineRule="auto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967157">
              <w:rPr>
                <w:rFonts w:ascii="Arial" w:hAnsi="Arial" w:cs="Arial"/>
                <w:color w:val="244061"/>
                <w:sz w:val="18"/>
                <w:szCs w:val="18"/>
              </w:rPr>
              <w:t xml:space="preserve">Temeljni kapital </w:t>
            </w:r>
            <w:r w:rsidR="001C1CFE">
              <w:rPr>
                <w:rFonts w:ascii="Arial" w:hAnsi="Arial" w:cs="Arial"/>
                <w:color w:val="244061"/>
                <w:sz w:val="18"/>
                <w:szCs w:val="18"/>
              </w:rPr>
              <w:t>20.000</w:t>
            </w:r>
            <w:r w:rsidRPr="00967157">
              <w:rPr>
                <w:rFonts w:ascii="Arial" w:hAnsi="Arial" w:cs="Arial"/>
                <w:color w:val="244061"/>
                <w:sz w:val="18"/>
                <w:szCs w:val="18"/>
              </w:rPr>
              <w:t xml:space="preserve"> kn</w:t>
            </w:r>
          </w:p>
        </w:tc>
      </w:tr>
      <w:tr w:rsidR="00967157" w:rsidRPr="00934D4D" w:rsidTr="00654A99">
        <w:trPr>
          <w:trHeight w:val="567"/>
          <w:jc w:val="center"/>
        </w:trPr>
        <w:tc>
          <w:tcPr>
            <w:tcW w:w="7123" w:type="dxa"/>
            <w:vMerge/>
            <w:tcBorders>
              <w:left w:val="single" w:sz="2" w:space="0" w:color="A6A6A6"/>
              <w:right w:val="single" w:sz="2" w:space="0" w:color="A6A6A6"/>
            </w:tcBorders>
            <w:shd w:val="clear" w:color="auto" w:fill="auto"/>
          </w:tcPr>
          <w:p w:rsidR="00967157" w:rsidRPr="00967157" w:rsidRDefault="00967157" w:rsidP="00967157">
            <w:pPr>
              <w:spacing w:after="0" w:line="240" w:lineRule="auto"/>
              <w:rPr>
                <w:noProof/>
                <w:lang w:eastAsia="hr-HR"/>
              </w:rPr>
            </w:pPr>
          </w:p>
        </w:tc>
        <w:tc>
          <w:tcPr>
            <w:tcW w:w="2778" w:type="dxa"/>
            <w:tcBorders>
              <w:top w:val="single" w:sz="4" w:space="0" w:color="FFFFFF" w:themeColor="background1"/>
              <w:left w:val="single" w:sz="2" w:space="0" w:color="A6A6A6"/>
              <w:bottom w:val="single" w:sz="4" w:space="0" w:color="FFFFFF" w:themeColor="background1"/>
              <w:right w:val="single" w:sz="2" w:space="0" w:color="A6A6A6"/>
            </w:tcBorders>
            <w:shd w:val="clear" w:color="auto" w:fill="DBE5F1"/>
            <w:vAlign w:val="center"/>
          </w:tcPr>
          <w:p w:rsidR="00967157" w:rsidRPr="00967157" w:rsidRDefault="00967157" w:rsidP="00967157">
            <w:pPr>
              <w:spacing w:after="0" w:line="240" w:lineRule="auto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967157">
              <w:rPr>
                <w:rFonts w:ascii="Arial" w:hAnsi="Arial" w:cs="Arial"/>
                <w:b/>
                <w:color w:val="244061"/>
                <w:sz w:val="18"/>
                <w:szCs w:val="18"/>
              </w:rPr>
              <w:t>E</w:t>
            </w:r>
            <w:r w:rsidRPr="00967157">
              <w:rPr>
                <w:rFonts w:ascii="Arial" w:hAnsi="Arial" w:cs="Arial"/>
                <w:color w:val="244061"/>
                <w:sz w:val="18"/>
                <w:szCs w:val="18"/>
              </w:rPr>
              <w:t xml:space="preserve"> </w:t>
            </w:r>
            <w:hyperlink r:id="rId30" w:history="1">
              <w:r w:rsidR="00562F16" w:rsidRPr="00A6727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RUMAT</w:t>
              </w:r>
              <w:r w:rsidRPr="00A6727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 xml:space="preserve"> d.o.o.</w:t>
              </w:r>
            </w:hyperlink>
          </w:p>
          <w:p w:rsidR="00967157" w:rsidRPr="00967157" w:rsidRDefault="00967157" w:rsidP="00562F16">
            <w:pPr>
              <w:spacing w:after="0" w:line="240" w:lineRule="auto"/>
              <w:rPr>
                <w:rFonts w:ascii="Arial" w:hAnsi="Arial" w:cs="Arial"/>
                <w:color w:val="244061"/>
                <w:sz w:val="18"/>
                <w:szCs w:val="18"/>
              </w:rPr>
            </w:pPr>
            <w:r w:rsidRPr="00967157">
              <w:rPr>
                <w:rFonts w:ascii="Arial" w:hAnsi="Arial" w:cs="Arial"/>
                <w:color w:val="244061"/>
                <w:sz w:val="18"/>
                <w:szCs w:val="18"/>
              </w:rPr>
              <w:t xml:space="preserve">Temeljni kapital </w:t>
            </w:r>
            <w:r w:rsidR="00562F16">
              <w:rPr>
                <w:rFonts w:ascii="Arial" w:hAnsi="Arial" w:cs="Arial"/>
                <w:color w:val="244061"/>
                <w:sz w:val="18"/>
                <w:szCs w:val="18"/>
              </w:rPr>
              <w:t>47.200</w:t>
            </w:r>
            <w:r w:rsidRPr="00967157">
              <w:rPr>
                <w:rFonts w:ascii="Arial" w:hAnsi="Arial" w:cs="Arial"/>
                <w:color w:val="244061"/>
                <w:sz w:val="18"/>
                <w:szCs w:val="18"/>
              </w:rPr>
              <w:t xml:space="preserve"> kn</w:t>
            </w:r>
          </w:p>
        </w:tc>
      </w:tr>
      <w:tr w:rsidR="00967157" w:rsidRPr="00934D4D" w:rsidTr="00AC53DA">
        <w:trPr>
          <w:trHeight w:val="672"/>
          <w:jc w:val="center"/>
        </w:trPr>
        <w:tc>
          <w:tcPr>
            <w:tcW w:w="7123" w:type="dxa"/>
            <w:vMerge/>
            <w:tcBorders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</w:tcPr>
          <w:p w:rsidR="00967157" w:rsidRPr="00967157" w:rsidRDefault="00967157" w:rsidP="00967157">
            <w:pPr>
              <w:spacing w:after="0" w:line="240" w:lineRule="auto"/>
              <w:rPr>
                <w:noProof/>
                <w:lang w:eastAsia="hr-HR"/>
              </w:rPr>
            </w:pPr>
          </w:p>
        </w:tc>
        <w:tc>
          <w:tcPr>
            <w:tcW w:w="2778" w:type="dxa"/>
            <w:tcBorders>
              <w:top w:val="single" w:sz="4" w:space="0" w:color="FFFFFF" w:themeColor="background1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BE5F1"/>
            <w:vAlign w:val="center"/>
          </w:tcPr>
          <w:p w:rsidR="00967157" w:rsidRPr="00967157" w:rsidRDefault="00967157" w:rsidP="001F77FC">
            <w:pPr>
              <w:spacing w:after="0" w:line="240" w:lineRule="auto"/>
              <w:rPr>
                <w:rFonts w:ascii="Arial" w:hAnsi="Arial" w:cs="Arial"/>
                <w:b/>
                <w:color w:val="244061"/>
                <w:sz w:val="18"/>
                <w:szCs w:val="18"/>
              </w:rPr>
            </w:pPr>
            <w:r w:rsidRPr="00967157">
              <w:rPr>
                <w:rFonts w:ascii="Arial" w:hAnsi="Arial" w:cs="Arial"/>
                <w:b/>
                <w:color w:val="244061"/>
                <w:sz w:val="18"/>
                <w:szCs w:val="18"/>
              </w:rPr>
              <w:t>Prosjek/</w:t>
            </w:r>
            <w:r w:rsidR="001F77FC">
              <w:rPr>
                <w:rFonts w:ascii="Arial" w:hAnsi="Arial" w:cs="Arial"/>
                <w:b/>
                <w:color w:val="244061"/>
                <w:sz w:val="18"/>
                <w:szCs w:val="18"/>
              </w:rPr>
              <w:t xml:space="preserve">novostvorena vrijednost </w:t>
            </w:r>
            <w:r w:rsidRPr="00967157">
              <w:rPr>
                <w:rFonts w:ascii="Arial" w:hAnsi="Arial" w:cs="Arial"/>
                <w:b/>
                <w:color w:val="244061"/>
                <w:sz w:val="18"/>
                <w:szCs w:val="18"/>
              </w:rPr>
              <w:t xml:space="preserve">poduzetnika </w:t>
            </w:r>
            <w:r w:rsidR="001F77FC">
              <w:rPr>
                <w:rFonts w:ascii="Arial" w:hAnsi="Arial" w:cs="Arial"/>
                <w:b/>
                <w:color w:val="244061"/>
                <w:sz w:val="18"/>
                <w:szCs w:val="18"/>
              </w:rPr>
              <w:t>područja djelatnosti N</w:t>
            </w:r>
          </w:p>
        </w:tc>
      </w:tr>
    </w:tbl>
    <w:p w:rsidR="00AC53DA" w:rsidRDefault="004041E5" w:rsidP="00AC26DF">
      <w:pPr>
        <w:spacing w:before="60" w:after="0" w:line="240" w:lineRule="auto"/>
        <w:jc w:val="both"/>
        <w:rPr>
          <w:rFonts w:ascii="Arial" w:hAnsi="Arial" w:cs="Arial"/>
          <w:i/>
          <w:noProof/>
          <w:color w:val="003366"/>
          <w:sz w:val="16"/>
          <w:szCs w:val="16"/>
          <w:lang w:eastAsia="hr-HR"/>
        </w:rPr>
      </w:pPr>
      <w:r w:rsidRPr="00DA3E57">
        <w:rPr>
          <w:rFonts w:ascii="Arial" w:hAnsi="Arial" w:cs="Arial"/>
          <w:i/>
          <w:noProof/>
          <w:color w:val="003366"/>
          <w:sz w:val="16"/>
          <w:szCs w:val="16"/>
          <w:lang w:eastAsia="hr-HR"/>
        </w:rPr>
        <w:t>Izvor: Fina, servis info.BIZ</w:t>
      </w:r>
    </w:p>
    <w:p w:rsidR="0069673D" w:rsidRPr="00062B1D" w:rsidRDefault="0069673D" w:rsidP="00654A99">
      <w:pPr>
        <w:pBdr>
          <w:top w:val="single" w:sz="4" w:space="0" w:color="auto"/>
        </w:pBdr>
        <w:spacing w:before="240" w:after="0"/>
        <w:jc w:val="both"/>
        <w:rPr>
          <w:rFonts w:ascii="Arial" w:eastAsia="Times New Roman" w:hAnsi="Arial" w:cs="Arial"/>
          <w:i/>
          <w:color w:val="17365D" w:themeColor="text2" w:themeShade="BF"/>
          <w:sz w:val="4"/>
          <w:szCs w:val="4"/>
          <w:lang w:eastAsia="hr-HR"/>
        </w:rPr>
      </w:pPr>
    </w:p>
    <w:p w:rsidR="006F6B0B" w:rsidRPr="00D01C9D" w:rsidRDefault="006F6B0B" w:rsidP="006F6B0B">
      <w:pPr>
        <w:spacing w:before="80" w:after="0" w:line="264" w:lineRule="auto"/>
        <w:jc w:val="both"/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</w:pPr>
      <w:r w:rsidRPr="00D01C9D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Više o rezultatima poslovanja poduzetnika po područjima djelatnosti i po drugim kriterijima, prezentirano je u </w:t>
      </w:r>
      <w:hyperlink r:id="rId31" w:history="1">
        <w:r w:rsidRPr="00D01C9D">
          <w:rPr>
            <w:rFonts w:ascii="Arial" w:eastAsia="Times New Roman" w:hAnsi="Arial" w:cs="Arial"/>
            <w:i/>
            <w:color w:val="0000FF"/>
            <w:sz w:val="18"/>
            <w:szCs w:val="18"/>
            <w:u w:val="single"/>
            <w:lang w:eastAsia="hr-HR"/>
          </w:rPr>
          <w:t>standardnim analizama</w:t>
        </w:r>
      </w:hyperlink>
      <w:r w:rsidRPr="00D01C9D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 rezultata poslovanja poduzetnika RH, po županijama i po gradovima i općinama u 2015. godini.</w:t>
      </w:r>
    </w:p>
    <w:p w:rsidR="006F6B0B" w:rsidRPr="00D01C9D" w:rsidRDefault="006F6B0B" w:rsidP="006F6B0B">
      <w:pPr>
        <w:spacing w:before="120" w:after="0" w:line="264" w:lineRule="auto"/>
        <w:jc w:val="both"/>
        <w:rPr>
          <w:rFonts w:ascii="Arial" w:hAnsi="Arial" w:cs="Arial"/>
          <w:i/>
          <w:color w:val="244061"/>
          <w:sz w:val="18"/>
          <w:szCs w:val="18"/>
          <w:lang w:eastAsia="hr-HR"/>
        </w:rPr>
      </w:pPr>
      <w:r w:rsidRPr="00D01C9D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>Pojedinačni podaci o rezultatima poslovanja poduzetnika dostupni su besplatno na</w:t>
      </w:r>
      <w:r w:rsidRPr="00D01C9D">
        <w:rPr>
          <w:rFonts w:ascii="Arial" w:hAnsi="Arial" w:cs="Arial"/>
          <w:i/>
          <w:color w:val="17365D"/>
          <w:sz w:val="18"/>
          <w:szCs w:val="18"/>
          <w:lang w:eastAsia="hr-HR"/>
        </w:rPr>
        <w:t xml:space="preserve"> </w:t>
      </w:r>
      <w:hyperlink r:id="rId32" w:history="1">
        <w:r w:rsidRPr="00D01C9D">
          <w:rPr>
            <w:rFonts w:ascii="Arial" w:hAnsi="Arial" w:cs="Arial"/>
            <w:i/>
            <w:color w:val="0000FF"/>
            <w:sz w:val="18"/>
            <w:szCs w:val="18"/>
            <w:u w:val="single"/>
            <w:lang w:eastAsia="hr-HR"/>
          </w:rPr>
          <w:t>RGFI – javna objava</w:t>
        </w:r>
      </w:hyperlink>
      <w:r w:rsidRPr="00D01C9D">
        <w:rPr>
          <w:rFonts w:ascii="Arial" w:hAnsi="Arial" w:cs="Arial"/>
          <w:i/>
          <w:color w:val="0F243E"/>
          <w:sz w:val="18"/>
          <w:szCs w:val="18"/>
          <w:lang w:eastAsia="hr-HR"/>
        </w:rPr>
        <w:t xml:space="preserve"> </w:t>
      </w:r>
      <w:r w:rsidRPr="00D01C9D">
        <w:rPr>
          <w:rFonts w:ascii="Arial" w:eastAsia="Times New Roman" w:hAnsi="Arial" w:cs="Arial"/>
          <w:i/>
          <w:color w:val="17375E"/>
          <w:sz w:val="18"/>
          <w:szCs w:val="18"/>
          <w:lang w:eastAsia="hr-HR"/>
        </w:rPr>
        <w:t>i na</w:t>
      </w:r>
      <w:r w:rsidRPr="00D01C9D">
        <w:rPr>
          <w:rFonts w:ascii="Arial" w:hAnsi="Arial" w:cs="Arial"/>
          <w:i/>
          <w:color w:val="0F243E"/>
          <w:sz w:val="18"/>
          <w:szCs w:val="18"/>
          <w:lang w:eastAsia="hr-HR"/>
        </w:rPr>
        <w:t xml:space="preserve"> </w:t>
      </w:r>
      <w:hyperlink r:id="rId33" w:history="1">
        <w:r w:rsidRPr="00D01C9D">
          <w:rPr>
            <w:rFonts w:ascii="Arial" w:hAnsi="Arial" w:cs="Arial"/>
            <w:i/>
            <w:color w:val="0000FF"/>
            <w:sz w:val="18"/>
            <w:szCs w:val="18"/>
            <w:u w:val="single"/>
            <w:lang w:eastAsia="hr-HR"/>
          </w:rPr>
          <w:t>Transparentno.hr</w:t>
        </w:r>
      </w:hyperlink>
      <w:r w:rsidRPr="00D01C9D">
        <w:rPr>
          <w:rFonts w:ascii="Arial" w:hAnsi="Arial" w:cs="Arial"/>
          <w:i/>
          <w:color w:val="0000FF"/>
          <w:sz w:val="18"/>
          <w:szCs w:val="18"/>
          <w:u w:val="single"/>
          <w:lang w:eastAsia="hr-HR"/>
        </w:rPr>
        <w:t>,</w:t>
      </w:r>
      <w:r w:rsidRPr="00D01C9D">
        <w:rPr>
          <w:rFonts w:ascii="Arial" w:hAnsi="Arial" w:cs="Arial"/>
          <w:i/>
          <w:color w:val="0000FF"/>
          <w:sz w:val="18"/>
          <w:szCs w:val="18"/>
          <w:lang w:eastAsia="hr-HR"/>
        </w:rPr>
        <w:t xml:space="preserve"> </w:t>
      </w:r>
      <w:r w:rsidRPr="00D01C9D">
        <w:rPr>
          <w:rFonts w:ascii="Arial" w:hAnsi="Arial" w:cs="Arial"/>
          <w:i/>
          <w:color w:val="244061"/>
          <w:sz w:val="18"/>
          <w:szCs w:val="18"/>
          <w:lang w:eastAsia="hr-HR"/>
        </w:rPr>
        <w:t xml:space="preserve">a agregirani i pojedinačni podaci dostupni su uz naknadu na servisu </w:t>
      </w:r>
      <w:hyperlink r:id="rId34" w:history="1">
        <w:r w:rsidRPr="00D01C9D">
          <w:rPr>
            <w:rFonts w:ascii="Arial" w:hAnsi="Arial" w:cs="Arial"/>
            <w:i/>
            <w:color w:val="0000FF"/>
            <w:sz w:val="18"/>
            <w:szCs w:val="18"/>
            <w:u w:val="single"/>
            <w:lang w:eastAsia="hr-HR"/>
          </w:rPr>
          <w:t>info.BIZ</w:t>
        </w:r>
      </w:hyperlink>
    </w:p>
    <w:p w:rsidR="0069673D" w:rsidRPr="00D01C9D" w:rsidRDefault="006F6B0B" w:rsidP="006F6B0B">
      <w:pPr>
        <w:spacing w:before="120" w:after="0" w:line="264" w:lineRule="auto"/>
        <w:jc w:val="both"/>
        <w:rPr>
          <w:rFonts w:ascii="Arial" w:hAnsi="Arial" w:cs="Arial"/>
          <w:i/>
          <w:color w:val="17365D" w:themeColor="text2" w:themeShade="BF"/>
          <w:sz w:val="18"/>
          <w:szCs w:val="18"/>
          <w:u w:val="single"/>
          <w:lang w:eastAsia="hr-HR"/>
        </w:rPr>
      </w:pPr>
      <w:r w:rsidRPr="00D01C9D">
        <w:rPr>
          <w:rFonts w:ascii="Arial" w:hAnsi="Arial" w:cs="Arial"/>
          <w:bCs/>
          <w:i/>
          <w:color w:val="17365D"/>
          <w:sz w:val="18"/>
          <w:szCs w:val="18"/>
        </w:rPr>
        <w:t xml:space="preserve">Informacija o tome je li poslovni subjekt u blokadi ili ne, dostupna je korištenjem usluge </w:t>
      </w:r>
      <w:hyperlink r:id="rId35" w:history="1">
        <w:r w:rsidRPr="00D01C9D">
          <w:rPr>
            <w:rFonts w:ascii="Arial" w:hAnsi="Arial" w:cs="Arial"/>
            <w:bCs/>
            <w:i/>
            <w:color w:val="0000FF"/>
            <w:sz w:val="18"/>
            <w:szCs w:val="18"/>
            <w:u w:val="single"/>
          </w:rPr>
          <w:t>FINA InfoBlokade</w:t>
        </w:r>
      </w:hyperlink>
      <w:r w:rsidRPr="00D01C9D">
        <w:rPr>
          <w:rFonts w:ascii="Arial" w:hAnsi="Arial" w:cs="Arial"/>
          <w:bCs/>
          <w:i/>
          <w:color w:val="17365D"/>
          <w:sz w:val="18"/>
          <w:szCs w:val="18"/>
        </w:rPr>
        <w:t xml:space="preserve"> slanjem SMS poruke na broj 818058, te korištenjem </w:t>
      </w:r>
      <w:hyperlink r:id="rId36" w:history="1">
        <w:r w:rsidRPr="00D01C9D">
          <w:rPr>
            <w:rFonts w:ascii="Arial" w:hAnsi="Arial" w:cs="Arial"/>
            <w:bCs/>
            <w:i/>
            <w:color w:val="0000FF"/>
            <w:sz w:val="18"/>
            <w:szCs w:val="18"/>
            <w:u w:val="single"/>
          </w:rPr>
          <w:t>WEB aplikacije JRR</w:t>
        </w:r>
      </w:hyperlink>
      <w:r w:rsidRPr="00D01C9D">
        <w:rPr>
          <w:rFonts w:ascii="Arial" w:hAnsi="Arial" w:cs="Arial"/>
          <w:bCs/>
          <w:i/>
          <w:color w:val="17365D"/>
          <w:sz w:val="18"/>
          <w:szCs w:val="18"/>
        </w:rPr>
        <w:t xml:space="preserve"> tj. uvidom u podatke o računima i statusu blokade poslovnih subjekata, koji se ažuriraju u </w:t>
      </w:r>
      <w:hyperlink r:id="rId37" w:history="1">
        <w:r w:rsidRPr="00D01C9D">
          <w:rPr>
            <w:rFonts w:ascii="Arial" w:hAnsi="Arial" w:cs="Arial"/>
            <w:bCs/>
            <w:i/>
            <w:color w:val="0000FF"/>
            <w:sz w:val="18"/>
            <w:szCs w:val="18"/>
            <w:u w:val="single"/>
          </w:rPr>
          <w:t>Jedinstvenom registru računa</w:t>
        </w:r>
      </w:hyperlink>
      <w:r w:rsidRPr="00D01C9D">
        <w:rPr>
          <w:rFonts w:ascii="Arial" w:hAnsi="Arial" w:cs="Arial"/>
          <w:bCs/>
          <w:i/>
          <w:color w:val="17365D"/>
          <w:sz w:val="18"/>
          <w:szCs w:val="18"/>
        </w:rPr>
        <w:t xml:space="preserve"> kojega u skladu sa zakonskim propisima, od 2002. godine, vodi Financijska agencija.</w:t>
      </w:r>
    </w:p>
    <w:sectPr w:rsidR="0069673D" w:rsidRPr="00D01C9D" w:rsidSect="00654A99">
      <w:headerReference w:type="default" r:id="rId38"/>
      <w:footerReference w:type="default" r:id="rId39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A3F" w:rsidRDefault="00367A3F" w:rsidP="007B2A8F">
      <w:pPr>
        <w:spacing w:after="0" w:line="240" w:lineRule="auto"/>
      </w:pPr>
      <w:r>
        <w:separator/>
      </w:r>
    </w:p>
  </w:endnote>
  <w:endnote w:type="continuationSeparator" w:id="0">
    <w:p w:rsidR="00367A3F" w:rsidRDefault="00367A3F" w:rsidP="007B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93" w:rsidRPr="009F49CF" w:rsidRDefault="00C81293" w:rsidP="009F49CF">
    <w:pPr>
      <w:pStyle w:val="Footer"/>
      <w:spacing w:after="0" w:line="240" w:lineRule="auto"/>
      <w:rPr>
        <w:rFonts w:ascii="Arial" w:eastAsia="BatangChe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A3F" w:rsidRDefault="00367A3F" w:rsidP="007B2A8F">
      <w:pPr>
        <w:spacing w:after="0" w:line="240" w:lineRule="auto"/>
      </w:pPr>
      <w:r>
        <w:separator/>
      </w:r>
    </w:p>
  </w:footnote>
  <w:footnote w:type="continuationSeparator" w:id="0">
    <w:p w:rsidR="00367A3F" w:rsidRDefault="00367A3F" w:rsidP="007B2A8F">
      <w:pPr>
        <w:spacing w:after="0" w:line="240" w:lineRule="auto"/>
      </w:pPr>
      <w:r>
        <w:continuationSeparator/>
      </w:r>
    </w:p>
  </w:footnote>
  <w:footnote w:id="1">
    <w:p w:rsidR="00654A99" w:rsidRPr="000D080F" w:rsidRDefault="00654A99" w:rsidP="00654A99">
      <w:pPr>
        <w:pStyle w:val="FootnoteText"/>
        <w:rPr>
          <w:rFonts w:ascii="Arial" w:hAnsi="Arial" w:cs="Arial"/>
          <w:color w:val="0F243E" w:themeColor="text2" w:themeShade="80"/>
          <w:sz w:val="17"/>
          <w:szCs w:val="17"/>
        </w:rPr>
      </w:pPr>
      <w:r w:rsidRPr="000D080F">
        <w:rPr>
          <w:rStyle w:val="FootnoteReference"/>
          <w:rFonts w:ascii="Arial" w:hAnsi="Arial" w:cs="Arial"/>
          <w:color w:val="0F243E" w:themeColor="text2" w:themeShade="80"/>
          <w:sz w:val="17"/>
          <w:szCs w:val="17"/>
        </w:rPr>
        <w:footnoteRef/>
      </w:r>
      <w:r w:rsidRPr="000D080F">
        <w:rPr>
          <w:rFonts w:ascii="Arial" w:hAnsi="Arial" w:cs="Arial"/>
          <w:color w:val="0F243E" w:themeColor="text2" w:themeShade="80"/>
          <w:sz w:val="17"/>
          <w:szCs w:val="17"/>
        </w:rPr>
        <w:t xml:space="preserve"> Broj poduzetnika čija je pretežita djelatnost u razredu djelatnosti 81.10 (NKD 2007), koji su u Registar godišnjih financijskih izvještaja podnijeli GFI za 2015. godinu.</w:t>
      </w:r>
    </w:p>
  </w:footnote>
  <w:footnote w:id="2">
    <w:p w:rsidR="00C81293" w:rsidRPr="004D2A10" w:rsidRDefault="00C81293" w:rsidP="00B317A2">
      <w:pPr>
        <w:pStyle w:val="FootnoteText"/>
        <w:rPr>
          <w:rFonts w:ascii="Arial" w:hAnsi="Arial" w:cs="Arial"/>
          <w:color w:val="244061"/>
          <w:sz w:val="17"/>
          <w:szCs w:val="17"/>
        </w:rPr>
      </w:pPr>
      <w:r w:rsidRPr="004D2A10">
        <w:rPr>
          <w:rStyle w:val="FootnoteReference"/>
          <w:rFonts w:ascii="Arial" w:hAnsi="Arial" w:cs="Arial"/>
          <w:color w:val="244061"/>
          <w:sz w:val="17"/>
          <w:szCs w:val="17"/>
        </w:rPr>
        <w:footnoteRef/>
      </w:r>
      <w:r w:rsidRPr="004D2A10">
        <w:rPr>
          <w:rFonts w:ascii="Arial" w:hAnsi="Arial" w:cs="Arial"/>
          <w:color w:val="244061"/>
          <w:sz w:val="17"/>
          <w:szCs w:val="17"/>
        </w:rPr>
        <w:t xml:space="preserve"> Kakvi su osnovni financijski rezultati poslovanja poduzetnika te kolike su prosječne mjesečne neto plaće možete saznati na </w:t>
      </w:r>
      <w:hyperlink r:id="rId1" w:history="1">
        <w:r w:rsidRPr="004D2A10">
          <w:rPr>
            <w:rStyle w:val="Hyperlink"/>
            <w:rFonts w:ascii="Arial" w:hAnsi="Arial" w:cs="Arial"/>
            <w:sz w:val="17"/>
            <w:szCs w:val="17"/>
          </w:rPr>
          <w:t>Transparentno.hr</w:t>
        </w:r>
      </w:hyperlink>
      <w:r w:rsidRPr="004D2A10">
        <w:rPr>
          <w:rFonts w:ascii="Arial" w:hAnsi="Arial" w:cs="Arial"/>
          <w:color w:val="244061"/>
          <w:sz w:val="17"/>
          <w:szCs w:val="17"/>
        </w:rPr>
        <w:t>, jednostavno i bez novca, koristeći VINGD bodove.</w:t>
      </w:r>
    </w:p>
  </w:footnote>
  <w:footnote w:id="3">
    <w:p w:rsidR="00792FCF" w:rsidRPr="006C5936" w:rsidRDefault="00792FCF" w:rsidP="00792FCF">
      <w:pPr>
        <w:pStyle w:val="FootnoteText"/>
        <w:spacing w:before="60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6C5936">
        <w:rPr>
          <w:rStyle w:val="FootnoteReferenc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6C5936">
        <w:rPr>
          <w:rFonts w:ascii="Arial" w:hAnsi="Arial" w:cs="Arial"/>
          <w:color w:val="244061" w:themeColor="accent1" w:themeShade="80"/>
          <w:sz w:val="17"/>
          <w:szCs w:val="17"/>
        </w:rPr>
        <w:t xml:space="preserve"> RUMAT d.o.o. je u 2014. godini poslovao u djelatnosti 68.32 - Upravljanje nekretninama uz naplatu ili na osnovi ugovora.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93" w:rsidRPr="007B2A8F" w:rsidRDefault="00C81293" w:rsidP="007B2A8F">
    <w:pPr>
      <w:pStyle w:val="Header"/>
      <w:spacing w:after="0"/>
      <w:rPr>
        <w:sz w:val="4"/>
        <w:szCs w:val="4"/>
      </w:rPr>
    </w:pPr>
  </w:p>
  <w:p w:rsidR="00C81293" w:rsidRPr="009F49CF" w:rsidRDefault="00C81293" w:rsidP="009F49CF">
    <w:pPr>
      <w:pStyle w:val="Header"/>
      <w:spacing w:after="0" w:line="240" w:lineRule="auto"/>
      <w:rPr>
        <w:rFonts w:ascii="Arial" w:hAnsi="Arial" w:cs="Arial"/>
        <w:sz w:val="18"/>
        <w:szCs w:val="18"/>
      </w:rPr>
    </w:pPr>
    <w:r>
      <w:rPr>
        <w:noProof/>
        <w:lang w:eastAsia="hr-HR"/>
      </w:rPr>
      <w:drawing>
        <wp:inline distT="0" distB="0" distL="0" distR="0" wp14:anchorId="3188E037" wp14:editId="6B0E7246">
          <wp:extent cx="1009650" cy="228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23CF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F6"/>
    <w:rsid w:val="00017B61"/>
    <w:rsid w:val="00034238"/>
    <w:rsid w:val="0006358C"/>
    <w:rsid w:val="00063EA3"/>
    <w:rsid w:val="00064844"/>
    <w:rsid w:val="00065681"/>
    <w:rsid w:val="00090A6E"/>
    <w:rsid w:val="000B0B82"/>
    <w:rsid w:val="000B60F4"/>
    <w:rsid w:val="000C1F17"/>
    <w:rsid w:val="000C3C47"/>
    <w:rsid w:val="000C79BE"/>
    <w:rsid w:val="000D080F"/>
    <w:rsid w:val="000E6B95"/>
    <w:rsid w:val="000F2FAE"/>
    <w:rsid w:val="000F38A7"/>
    <w:rsid w:val="0010755E"/>
    <w:rsid w:val="00160A5F"/>
    <w:rsid w:val="00180F7D"/>
    <w:rsid w:val="0019506D"/>
    <w:rsid w:val="001B0B1F"/>
    <w:rsid w:val="001C1CFE"/>
    <w:rsid w:val="001C7206"/>
    <w:rsid w:val="001C75B5"/>
    <w:rsid w:val="001D06D1"/>
    <w:rsid w:val="001D1411"/>
    <w:rsid w:val="001F6DDA"/>
    <w:rsid w:val="001F77FC"/>
    <w:rsid w:val="0020281F"/>
    <w:rsid w:val="002166AA"/>
    <w:rsid w:val="002418FA"/>
    <w:rsid w:val="002545AE"/>
    <w:rsid w:val="00275DFF"/>
    <w:rsid w:val="002836B5"/>
    <w:rsid w:val="002929B2"/>
    <w:rsid w:val="002A03D0"/>
    <w:rsid w:val="002A3FB1"/>
    <w:rsid w:val="002C5919"/>
    <w:rsid w:val="00321A4C"/>
    <w:rsid w:val="003445A6"/>
    <w:rsid w:val="00355FA9"/>
    <w:rsid w:val="00367A3F"/>
    <w:rsid w:val="003A6042"/>
    <w:rsid w:val="003B6B3B"/>
    <w:rsid w:val="003F4092"/>
    <w:rsid w:val="0040392F"/>
    <w:rsid w:val="004041E5"/>
    <w:rsid w:val="00405E61"/>
    <w:rsid w:val="00413019"/>
    <w:rsid w:val="00423049"/>
    <w:rsid w:val="004516AB"/>
    <w:rsid w:val="00481684"/>
    <w:rsid w:val="004A57ED"/>
    <w:rsid w:val="004C184C"/>
    <w:rsid w:val="005254B0"/>
    <w:rsid w:val="00562F16"/>
    <w:rsid w:val="00576B37"/>
    <w:rsid w:val="005A3BA3"/>
    <w:rsid w:val="005A7266"/>
    <w:rsid w:val="005B320E"/>
    <w:rsid w:val="005B474F"/>
    <w:rsid w:val="005F4B64"/>
    <w:rsid w:val="00610E3B"/>
    <w:rsid w:val="006144A9"/>
    <w:rsid w:val="006155E6"/>
    <w:rsid w:val="00623241"/>
    <w:rsid w:val="006332AC"/>
    <w:rsid w:val="00654A99"/>
    <w:rsid w:val="0069673D"/>
    <w:rsid w:val="006A01B7"/>
    <w:rsid w:val="006A44D2"/>
    <w:rsid w:val="006C5936"/>
    <w:rsid w:val="006C5A01"/>
    <w:rsid w:val="006E52F6"/>
    <w:rsid w:val="006F3355"/>
    <w:rsid w:val="006F6B0B"/>
    <w:rsid w:val="0073037A"/>
    <w:rsid w:val="00732E81"/>
    <w:rsid w:val="00733E46"/>
    <w:rsid w:val="007342E3"/>
    <w:rsid w:val="00740F8C"/>
    <w:rsid w:val="00743C01"/>
    <w:rsid w:val="007570F2"/>
    <w:rsid w:val="00792FCF"/>
    <w:rsid w:val="007B2A8F"/>
    <w:rsid w:val="007C49CE"/>
    <w:rsid w:val="007D2CBB"/>
    <w:rsid w:val="007D3402"/>
    <w:rsid w:val="007D5569"/>
    <w:rsid w:val="007E1F51"/>
    <w:rsid w:val="007E3D1A"/>
    <w:rsid w:val="007F2B70"/>
    <w:rsid w:val="00821945"/>
    <w:rsid w:val="00830F75"/>
    <w:rsid w:val="00833BC6"/>
    <w:rsid w:val="00843F11"/>
    <w:rsid w:val="00881574"/>
    <w:rsid w:val="0088550D"/>
    <w:rsid w:val="008D288E"/>
    <w:rsid w:val="008D6E46"/>
    <w:rsid w:val="008E545C"/>
    <w:rsid w:val="008E6FFE"/>
    <w:rsid w:val="00905FA9"/>
    <w:rsid w:val="00913A67"/>
    <w:rsid w:val="00934D4D"/>
    <w:rsid w:val="00947AF0"/>
    <w:rsid w:val="00951FCE"/>
    <w:rsid w:val="009568D1"/>
    <w:rsid w:val="00962227"/>
    <w:rsid w:val="00967157"/>
    <w:rsid w:val="00974186"/>
    <w:rsid w:val="0098063C"/>
    <w:rsid w:val="00996089"/>
    <w:rsid w:val="009D139C"/>
    <w:rsid w:val="009F49CF"/>
    <w:rsid w:val="009F4E4F"/>
    <w:rsid w:val="009F71BE"/>
    <w:rsid w:val="00A048EB"/>
    <w:rsid w:val="00A075C3"/>
    <w:rsid w:val="00A11600"/>
    <w:rsid w:val="00A1471E"/>
    <w:rsid w:val="00A246B1"/>
    <w:rsid w:val="00A6727D"/>
    <w:rsid w:val="00A87C05"/>
    <w:rsid w:val="00AB4FC1"/>
    <w:rsid w:val="00AB6470"/>
    <w:rsid w:val="00AC049D"/>
    <w:rsid w:val="00AC1F2F"/>
    <w:rsid w:val="00AC26DF"/>
    <w:rsid w:val="00AC53DA"/>
    <w:rsid w:val="00AC5AAB"/>
    <w:rsid w:val="00B134BD"/>
    <w:rsid w:val="00B2244F"/>
    <w:rsid w:val="00B24A79"/>
    <w:rsid w:val="00B317A2"/>
    <w:rsid w:val="00B426AF"/>
    <w:rsid w:val="00B55360"/>
    <w:rsid w:val="00B72741"/>
    <w:rsid w:val="00B80899"/>
    <w:rsid w:val="00B830D2"/>
    <w:rsid w:val="00B830FF"/>
    <w:rsid w:val="00B861B9"/>
    <w:rsid w:val="00B90138"/>
    <w:rsid w:val="00BA202B"/>
    <w:rsid w:val="00BA3B09"/>
    <w:rsid w:val="00BB0137"/>
    <w:rsid w:val="00BB5DA4"/>
    <w:rsid w:val="00BB67B0"/>
    <w:rsid w:val="00BC46A5"/>
    <w:rsid w:val="00BD4029"/>
    <w:rsid w:val="00BE5A27"/>
    <w:rsid w:val="00BF3EDF"/>
    <w:rsid w:val="00C0278C"/>
    <w:rsid w:val="00C556E7"/>
    <w:rsid w:val="00C60F43"/>
    <w:rsid w:val="00C61B24"/>
    <w:rsid w:val="00C81293"/>
    <w:rsid w:val="00C82919"/>
    <w:rsid w:val="00C85395"/>
    <w:rsid w:val="00CA7926"/>
    <w:rsid w:val="00CC3B18"/>
    <w:rsid w:val="00CD4A00"/>
    <w:rsid w:val="00D01C9D"/>
    <w:rsid w:val="00D075AC"/>
    <w:rsid w:val="00D25B0D"/>
    <w:rsid w:val="00D300B6"/>
    <w:rsid w:val="00D77488"/>
    <w:rsid w:val="00DA3E57"/>
    <w:rsid w:val="00DB370D"/>
    <w:rsid w:val="00DC1AD4"/>
    <w:rsid w:val="00DF2B42"/>
    <w:rsid w:val="00DF476F"/>
    <w:rsid w:val="00E024AE"/>
    <w:rsid w:val="00E11594"/>
    <w:rsid w:val="00E12716"/>
    <w:rsid w:val="00E328B3"/>
    <w:rsid w:val="00E347B0"/>
    <w:rsid w:val="00E51614"/>
    <w:rsid w:val="00E8292F"/>
    <w:rsid w:val="00E83CFB"/>
    <w:rsid w:val="00E906D5"/>
    <w:rsid w:val="00E96412"/>
    <w:rsid w:val="00EB712C"/>
    <w:rsid w:val="00EE2312"/>
    <w:rsid w:val="00F052E0"/>
    <w:rsid w:val="00F05BC8"/>
    <w:rsid w:val="00F21CC8"/>
    <w:rsid w:val="00F338B3"/>
    <w:rsid w:val="00F53EE3"/>
    <w:rsid w:val="00F60A90"/>
    <w:rsid w:val="00F638E9"/>
    <w:rsid w:val="00FA2A1D"/>
    <w:rsid w:val="00FB0AC3"/>
    <w:rsid w:val="00FD2F28"/>
    <w:rsid w:val="00FE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A24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6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46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6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46B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46B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C853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B2A8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B2A8F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22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227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6222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7274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54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A24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6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46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6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46B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46B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C853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B2A8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B2A8F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22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227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6222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7274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54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00324495926/a7ef501956f92348eebe4c1fda9f6fd8751543793ab9c9209b29d7cf63278703d3b891a7783e795f37576c116ab4b7c4c0abbfc72d7ffdfa6d7c4cb20ededc6c" TargetMode="External"/><Relationship Id="rId18" Type="http://schemas.openxmlformats.org/officeDocument/2006/relationships/hyperlink" Target="https://www.transparentno.hr/pregled/50812456133/8509dab41c050b57fd840e802a987f9f093573389df15e28313ddeb1595f1cd7ac5dd486cb4e2af63c24635ea8e900084d734c7a7acd12b98d0c54d446fdd503" TargetMode="External"/><Relationship Id="rId26" Type="http://schemas.openxmlformats.org/officeDocument/2006/relationships/hyperlink" Target="https://www.transparentno.hr/pregled/50812456133/8509dab41c050b57fd840e802a987f9f093573389df15e28313ddeb1595f1cd7ac5dd486cb4e2af63c24635ea8e900084d734c7a7acd12b98d0c54d446fdd503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transparentno.hr/pregled/13039232608/054142b49c1e4a9aef409bf7344b66180d2778ff4cd4c84d9e6563098204953d0b458127e008a788ff21015a07da365b8b50f5aefd8a07728ab90a57b939fc4c" TargetMode="External"/><Relationship Id="rId34" Type="http://schemas.openxmlformats.org/officeDocument/2006/relationships/hyperlink" Target="http://www.fina.hr/Default.aspx?art=8958&amp;sec=1275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transparentno.hr/" TargetMode="External"/><Relationship Id="rId20" Type="http://schemas.openxmlformats.org/officeDocument/2006/relationships/hyperlink" Target="https://www.transparentno.hr/pregled/65796867104/d77487355b2a2c11e3798945deaa158d428b89a9e8ba5473af6cdc349a7d944c646858b93e7a380110bf957b55bea760c3a5f574317e77ecb693fd8fd1536088" TargetMode="External"/><Relationship Id="rId29" Type="http://schemas.openxmlformats.org/officeDocument/2006/relationships/hyperlink" Target="https://www.transparentno.hr/pregled/48206833902/485dc92351a189bcefab334615c8d3aeed0ea88cc5546187ab3db89fbc44e1cb369387355f748e2591593f694bfedbe7b49ba0db9aaeb71bc66d399fac78889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ansparentno.hr/pregled/50812456133/8509dab41c050b57fd840e802a987f9f093573389df15e28313ddeb1595f1cd7ac5dd486cb4e2af63c24635ea8e900084d734c7a7acd12b98d0c54d446fdd503" TargetMode="External"/><Relationship Id="rId24" Type="http://schemas.openxmlformats.org/officeDocument/2006/relationships/hyperlink" Target="https://www.transparentno.hr/pregled/50812456133/8509dab41c050b57fd840e802a987f9f093573389df15e28313ddeb1595f1cd7ac5dd486cb4e2af63c24635ea8e900084d734c7a7acd12b98d0c54d446fdd503" TargetMode="External"/><Relationship Id="rId32" Type="http://schemas.openxmlformats.org/officeDocument/2006/relationships/hyperlink" Target="http://rgfi.fina.hr/JavnaObjava-web/jsp/prijavaKorisnika.jsp" TargetMode="External"/><Relationship Id="rId37" Type="http://schemas.openxmlformats.org/officeDocument/2006/relationships/hyperlink" Target="http://www.fina.hr/Default.aspx?sec=972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hyperlink" Target="https://www.transparentno.hr/pregled/79513253561/b3f5e7bdc7d4b6e9b78f89727366cf14909b24c73643af455593bc9d2d5a85ee2713571158f6fdde72475c086110c18623125db198dade6cfeb4dfd1335f7a35" TargetMode="External"/><Relationship Id="rId28" Type="http://schemas.openxmlformats.org/officeDocument/2006/relationships/hyperlink" Target="https://www.transparentno.hr/pregled/13039232608/054142b49c1e4a9aef409bf7344b66180d2778ff4cd4c84d9e6563098204953d0b458127e008a788ff21015a07da365b8b50f5aefd8a07728ab90a57b939fc4c" TargetMode="External"/><Relationship Id="rId36" Type="http://schemas.openxmlformats.org/officeDocument/2006/relationships/hyperlink" Target="https://jrr.fina.hr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transparentno.hr/pregled/50812456133/8509dab41c050b57fd840e802a987f9f093573389df15e28313ddeb1595f1cd7ac5dd486cb4e2af63c24635ea8e900084d734c7a7acd12b98d0c54d446fdd503" TargetMode="External"/><Relationship Id="rId31" Type="http://schemas.openxmlformats.org/officeDocument/2006/relationships/hyperlink" Target="http://www.fina.hr/Default.aspx?sec=127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ransparentno.hr/pregled/50812456133/8509dab41c050b57fd840e802a987f9f093573389df15e28313ddeb1595f1cd7ac5dd486cb4e2af63c24635ea8e900084d734c7a7acd12b98d0c54d446fdd503" TargetMode="External"/><Relationship Id="rId14" Type="http://schemas.openxmlformats.org/officeDocument/2006/relationships/hyperlink" Target="https://www.transparentno.hr/" TargetMode="External"/><Relationship Id="rId22" Type="http://schemas.openxmlformats.org/officeDocument/2006/relationships/hyperlink" Target="https://www.transparentno.hr/pregled/48206833902/485dc92351a189bcefab334615c8d3aeed0ea88cc5546187ab3db89fbc44e1cb369387355f748e2591593f694bfedbe7b49ba0db9aaeb71bc66d399fac788890" TargetMode="External"/><Relationship Id="rId27" Type="http://schemas.openxmlformats.org/officeDocument/2006/relationships/hyperlink" Target="https://www.transparentno.hr/pregled/65796867104/d77487355b2a2c11e3798945deaa158d428b89a9e8ba5473af6cdc349a7d944c646858b93e7a380110bf957b55bea760c3a5f574317e77ecb693fd8fd1536088" TargetMode="External"/><Relationship Id="rId30" Type="http://schemas.openxmlformats.org/officeDocument/2006/relationships/hyperlink" Target="https://www.transparentno.hr/pregled/79513253561/b3f5e7bdc7d4b6e9b78f89727366cf14909b24c73643af455593bc9d2d5a85ee2713571158f6fdde72475c086110c18623125db198dade6cfeb4dfd1335f7a35" TargetMode="External"/><Relationship Id="rId35" Type="http://schemas.openxmlformats.org/officeDocument/2006/relationships/hyperlink" Target="http://www.fina.hr/Default.aspx?sec=1538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www.transparentno.hr/pregled/00324495926/a7ef501956f92348eebe4c1fda9f6fd8751543793ab9c9209b29d7cf63278703d3b891a7783e795f37576c116ab4b7c4c0abbfc72d7ffdfa6d7c4cb20ededc6c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4.png"/><Relationship Id="rId33" Type="http://schemas.openxmlformats.org/officeDocument/2006/relationships/hyperlink" Target="https://www.transparentno.hr/" TargetMode="External"/><Relationship Id="rId38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nsparentno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07D2F-0F7A-4785-BDE4-B8576503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1673</Words>
  <Characters>9542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ENERGETSKI SEKTOR U 2013</vt:lpstr>
      <vt:lpstr>ENERGETSKI SEKTOR U 2013</vt:lpstr>
    </vt:vector>
  </TitlesOfParts>
  <Company/>
  <LinksUpToDate>false</LinksUpToDate>
  <CharactersWithSpaces>11193</CharactersWithSpaces>
  <SharedDoc>false</SharedDoc>
  <HLinks>
    <vt:vector size="30" baseType="variant">
      <vt:variant>
        <vt:i4>5636194</vt:i4>
      </vt:variant>
      <vt:variant>
        <vt:i4>12</vt:i4>
      </vt:variant>
      <vt:variant>
        <vt:i4>0</vt:i4>
      </vt:variant>
      <vt:variant>
        <vt:i4>5</vt:i4>
      </vt:variant>
      <vt:variant>
        <vt:lpwstr>mailto:rgfi@fina.hr</vt:lpwstr>
      </vt:variant>
      <vt:variant>
        <vt:lpwstr/>
      </vt:variant>
      <vt:variant>
        <vt:i4>1376272</vt:i4>
      </vt:variant>
      <vt:variant>
        <vt:i4>9</vt:i4>
      </vt:variant>
      <vt:variant>
        <vt:i4>0</vt:i4>
      </vt:variant>
      <vt:variant>
        <vt:i4>5</vt:i4>
      </vt:variant>
      <vt:variant>
        <vt:lpwstr>http://rgfi.fina.hr/IzvjestajiRGFI.web/main/home.jsp</vt:lpwstr>
      </vt:variant>
      <vt:variant>
        <vt:lpwstr/>
      </vt:variant>
      <vt:variant>
        <vt:i4>1245201</vt:i4>
      </vt:variant>
      <vt:variant>
        <vt:i4>6</vt:i4>
      </vt:variant>
      <vt:variant>
        <vt:i4>0</vt:i4>
      </vt:variant>
      <vt:variant>
        <vt:i4>5</vt:i4>
      </vt:variant>
      <vt:variant>
        <vt:lpwstr>https://servisi.fina.hr/IPaket-login.web/pSubjektTrazi.do</vt:lpwstr>
      </vt:variant>
      <vt:variant>
        <vt:lpwstr/>
      </vt:variant>
      <vt:variant>
        <vt:i4>655441</vt:i4>
      </vt:variant>
      <vt:variant>
        <vt:i4>3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0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ENERGETSKI SEKTOR U 2013</dc:title>
  <dc:creator>Vesna Kavur</dc:creator>
  <cp:lastModifiedBy>admin</cp:lastModifiedBy>
  <cp:revision>2</cp:revision>
  <cp:lastPrinted>2014-09-19T12:18:00Z</cp:lastPrinted>
  <dcterms:created xsi:type="dcterms:W3CDTF">2017-03-27T10:33:00Z</dcterms:created>
  <dcterms:modified xsi:type="dcterms:W3CDTF">2017-03-27T10:33:00Z</dcterms:modified>
</cp:coreProperties>
</file>