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66" w:rsidRDefault="002A7D22" w:rsidP="00486E66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2A7D22">
        <w:rPr>
          <w:rFonts w:cs="Arial"/>
          <w:b/>
          <w:color w:val="17365D" w:themeColor="text2" w:themeShade="BF"/>
          <w:szCs w:val="20"/>
          <w:lang w:eastAsia="hr-HR"/>
        </w:rPr>
        <w:t>PODUZETNICI HRVATSKE U 2016</w:t>
      </w:r>
      <w:r w:rsidR="00237C95"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. GODINI OSTVARILI </w:t>
      </w:r>
      <w:r w:rsidRPr="002A7D22">
        <w:rPr>
          <w:rFonts w:cs="Arial"/>
          <w:b/>
          <w:color w:val="17365D" w:themeColor="text2" w:themeShade="BF"/>
          <w:szCs w:val="20"/>
          <w:lang w:eastAsia="hr-HR"/>
        </w:rPr>
        <w:t>24 MILIJARDE</w:t>
      </w:r>
      <w:r w:rsidR="00237C95"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 KUNA NETO DOBITI</w:t>
      </w:r>
      <w:r w:rsidR="00D533F5" w:rsidRPr="002A7D22">
        <w:rPr>
          <w:rFonts w:cs="Arial"/>
          <w:b/>
          <w:color w:val="17365D" w:themeColor="text2" w:themeShade="BF"/>
          <w:szCs w:val="20"/>
          <w:lang w:eastAsia="hr-HR"/>
        </w:rPr>
        <w:t xml:space="preserve">, </w:t>
      </w:r>
    </w:p>
    <w:p w:rsidR="00237C95" w:rsidRPr="002A7D22" w:rsidRDefault="002A7D22" w:rsidP="00486E66">
      <w:pPr>
        <w:spacing w:line="240" w:lineRule="auto"/>
        <w:jc w:val="center"/>
        <w:rPr>
          <w:rFonts w:cs="Arial"/>
          <w:b/>
          <w:color w:val="17365D" w:themeColor="text2" w:themeShade="BF"/>
          <w:szCs w:val="20"/>
          <w:lang w:eastAsia="hr-HR"/>
        </w:rPr>
      </w:pPr>
      <w:r w:rsidRPr="002A7D22">
        <w:rPr>
          <w:rFonts w:cs="Arial"/>
          <w:b/>
          <w:color w:val="17365D" w:themeColor="text2" w:themeShade="BF"/>
          <w:szCs w:val="20"/>
          <w:lang w:eastAsia="hr-HR"/>
        </w:rPr>
        <w:t>38</w:t>
      </w:r>
      <w:r w:rsidR="00486E66">
        <w:rPr>
          <w:rFonts w:cs="Arial"/>
          <w:b/>
          <w:color w:val="17365D" w:themeColor="text2" w:themeShade="BF"/>
          <w:szCs w:val="20"/>
          <w:lang w:eastAsia="hr-HR"/>
        </w:rPr>
        <w:t xml:space="preserve"> </w:t>
      </w:r>
      <w:r w:rsidRPr="002A7D22">
        <w:rPr>
          <w:rFonts w:cs="Arial"/>
          <w:b/>
          <w:color w:val="17365D" w:themeColor="text2" w:themeShade="BF"/>
          <w:szCs w:val="20"/>
          <w:lang w:eastAsia="hr-HR"/>
        </w:rPr>
        <w:t>% VIŠE U ODNOSU NA 2015</w:t>
      </w:r>
      <w:r w:rsidR="00D533F5" w:rsidRPr="002A7D22">
        <w:rPr>
          <w:rFonts w:cs="Arial"/>
          <w:b/>
          <w:color w:val="17365D" w:themeColor="text2" w:themeShade="BF"/>
          <w:szCs w:val="20"/>
          <w:lang w:eastAsia="hr-HR"/>
        </w:rPr>
        <w:t>. GODINU</w:t>
      </w:r>
    </w:p>
    <w:p w:rsidR="005F5A46" w:rsidRPr="002A7D22" w:rsidRDefault="005F5A46" w:rsidP="00486E66">
      <w:pPr>
        <w:spacing w:before="120"/>
        <w:rPr>
          <w:color w:val="17365D" w:themeColor="text2" w:themeShade="BF"/>
          <w:szCs w:val="20"/>
        </w:rPr>
      </w:pPr>
      <w:r w:rsidRPr="002A7D22">
        <w:rPr>
          <w:color w:val="17365D" w:themeColor="text2" w:themeShade="BF"/>
          <w:szCs w:val="20"/>
        </w:rPr>
        <w:t xml:space="preserve">Poduzetnici Hrvatske, obveznici poreza na dobit (bez banaka, osiguravajućih društava i drugih financijskih institucija), njih </w:t>
      </w:r>
      <w:r w:rsidR="002A7D22" w:rsidRPr="002A7D22">
        <w:rPr>
          <w:color w:val="17365D" w:themeColor="text2" w:themeShade="BF"/>
          <w:szCs w:val="20"/>
        </w:rPr>
        <w:t>114</w:t>
      </w:r>
      <w:r w:rsidR="00C04B3B">
        <w:rPr>
          <w:color w:val="17365D" w:themeColor="text2" w:themeShade="BF"/>
          <w:szCs w:val="20"/>
        </w:rPr>
        <w:t> </w:t>
      </w:r>
      <w:r w:rsidR="002A7D22" w:rsidRPr="002A7D22">
        <w:rPr>
          <w:color w:val="17365D" w:themeColor="text2" w:themeShade="BF"/>
          <w:szCs w:val="20"/>
        </w:rPr>
        <w:t>483</w:t>
      </w:r>
      <w:r w:rsidR="00AB1AEF" w:rsidRPr="002A7D22">
        <w:rPr>
          <w:rStyle w:val="FootnoteReference"/>
          <w:color w:val="17365D" w:themeColor="text2" w:themeShade="BF"/>
          <w:szCs w:val="20"/>
        </w:rPr>
        <w:footnoteReference w:id="1"/>
      </w:r>
      <w:r w:rsidR="002A7D22" w:rsidRPr="002A7D22">
        <w:rPr>
          <w:color w:val="17365D" w:themeColor="text2" w:themeShade="BF"/>
          <w:szCs w:val="20"/>
        </w:rPr>
        <w:t>, u 2016</w:t>
      </w:r>
      <w:r w:rsidRPr="002A7D22">
        <w:rPr>
          <w:color w:val="17365D" w:themeColor="text2" w:themeShade="BF"/>
          <w:szCs w:val="20"/>
        </w:rPr>
        <w:t xml:space="preserve">. godini imali su </w:t>
      </w:r>
      <w:r w:rsidR="002A7D22" w:rsidRPr="002A7D22">
        <w:rPr>
          <w:color w:val="17365D" w:themeColor="text2" w:themeShade="BF"/>
          <w:szCs w:val="20"/>
        </w:rPr>
        <w:t>853</w:t>
      </w:r>
      <w:r w:rsidR="00486E66">
        <w:rPr>
          <w:color w:val="17365D" w:themeColor="text2" w:themeShade="BF"/>
          <w:szCs w:val="20"/>
        </w:rPr>
        <w:t> </w:t>
      </w:r>
      <w:r w:rsidR="002A7D22" w:rsidRPr="002A7D22">
        <w:rPr>
          <w:color w:val="17365D" w:themeColor="text2" w:themeShade="BF"/>
          <w:szCs w:val="20"/>
        </w:rPr>
        <w:t>979</w:t>
      </w:r>
      <w:r w:rsidRPr="002A7D22">
        <w:rPr>
          <w:color w:val="17365D" w:themeColor="text2" w:themeShade="BF"/>
          <w:szCs w:val="20"/>
        </w:rPr>
        <w:t xml:space="preserve"> zaposlenih (prema satima rada), </w:t>
      </w:r>
      <w:r w:rsidR="002A7D22" w:rsidRPr="002A7D22">
        <w:rPr>
          <w:color w:val="17365D" w:themeColor="text2" w:themeShade="BF"/>
          <w:szCs w:val="20"/>
        </w:rPr>
        <w:t>42</w:t>
      </w:r>
      <w:r w:rsidR="00486E66">
        <w:rPr>
          <w:color w:val="17365D" w:themeColor="text2" w:themeShade="BF"/>
          <w:szCs w:val="20"/>
        </w:rPr>
        <w:t> </w:t>
      </w:r>
      <w:r w:rsidR="002A7D22" w:rsidRPr="002A7D22">
        <w:rPr>
          <w:color w:val="17365D" w:themeColor="text2" w:themeShade="BF"/>
          <w:szCs w:val="20"/>
        </w:rPr>
        <w:t>372</w:t>
      </w:r>
      <w:r w:rsidRPr="002A7D22">
        <w:rPr>
          <w:color w:val="17365D" w:themeColor="text2" w:themeShade="BF"/>
          <w:szCs w:val="20"/>
        </w:rPr>
        <w:t xml:space="preserve"> </w:t>
      </w:r>
      <w:r w:rsidR="002A7D22" w:rsidRPr="002A7D22">
        <w:rPr>
          <w:color w:val="17365D" w:themeColor="text2" w:themeShade="BF"/>
          <w:szCs w:val="20"/>
        </w:rPr>
        <w:t>zaposlenih više u odnosu na 2015</w:t>
      </w:r>
      <w:r w:rsidRPr="002A7D22">
        <w:rPr>
          <w:color w:val="17365D" w:themeColor="text2" w:themeShade="BF"/>
          <w:szCs w:val="20"/>
        </w:rPr>
        <w:t>. godinu.</w:t>
      </w:r>
      <w:r w:rsidR="00AA683B" w:rsidRPr="002A7D22">
        <w:rPr>
          <w:color w:val="17365D" w:themeColor="text2" w:themeShade="BF"/>
        </w:rPr>
        <w:t xml:space="preserve"> </w:t>
      </w:r>
    </w:p>
    <w:p w:rsidR="005F5A46" w:rsidRPr="00345E94" w:rsidRDefault="005F5A46" w:rsidP="00486E66">
      <w:pPr>
        <w:spacing w:before="120"/>
        <w:rPr>
          <w:color w:val="17365D" w:themeColor="text2" w:themeShade="BF"/>
          <w:szCs w:val="20"/>
        </w:rPr>
      </w:pPr>
      <w:r w:rsidRPr="002A7D22">
        <w:rPr>
          <w:color w:val="17365D" w:themeColor="text2" w:themeShade="BF"/>
          <w:szCs w:val="20"/>
        </w:rPr>
        <w:t xml:space="preserve">Ostvareni su ukupni prihodi </w:t>
      </w:r>
      <w:r w:rsidR="00C04B3B">
        <w:rPr>
          <w:color w:val="17365D" w:themeColor="text2" w:themeShade="BF"/>
          <w:szCs w:val="20"/>
        </w:rPr>
        <w:t xml:space="preserve">u iznosu </w:t>
      </w:r>
      <w:r w:rsidRPr="002A7D22">
        <w:rPr>
          <w:color w:val="17365D" w:themeColor="text2" w:themeShade="BF"/>
          <w:szCs w:val="20"/>
        </w:rPr>
        <w:t xml:space="preserve">od </w:t>
      </w:r>
      <w:r w:rsidR="002A7D22" w:rsidRPr="002A7D22">
        <w:rPr>
          <w:color w:val="17365D" w:themeColor="text2" w:themeShade="BF"/>
          <w:szCs w:val="20"/>
        </w:rPr>
        <w:t>633,1 milijardu</w:t>
      </w:r>
      <w:r w:rsidRPr="002A7D22">
        <w:rPr>
          <w:color w:val="17365D" w:themeColor="text2" w:themeShade="BF"/>
          <w:szCs w:val="20"/>
        </w:rPr>
        <w:t xml:space="preserve"> kuna, ukupni rashodi </w:t>
      </w:r>
      <w:r w:rsidR="00C04B3B">
        <w:rPr>
          <w:color w:val="17365D" w:themeColor="text2" w:themeShade="BF"/>
          <w:szCs w:val="20"/>
        </w:rPr>
        <w:t xml:space="preserve">u iznosu </w:t>
      </w:r>
      <w:r w:rsidRPr="002A7D22">
        <w:rPr>
          <w:color w:val="17365D" w:themeColor="text2" w:themeShade="BF"/>
          <w:szCs w:val="20"/>
        </w:rPr>
        <w:t xml:space="preserve">od </w:t>
      </w:r>
      <w:r w:rsidR="002A7D22" w:rsidRPr="002A7D22">
        <w:rPr>
          <w:color w:val="17365D" w:themeColor="text2" w:themeShade="BF"/>
          <w:szCs w:val="20"/>
        </w:rPr>
        <w:t>602,1 milijardu</w:t>
      </w:r>
      <w:r w:rsidRPr="002A7D22">
        <w:rPr>
          <w:color w:val="17365D" w:themeColor="text2" w:themeShade="BF"/>
          <w:szCs w:val="20"/>
        </w:rPr>
        <w:t xml:space="preserve"> kuna te </w:t>
      </w:r>
      <w:r w:rsidR="002A7D22" w:rsidRPr="002A7D22">
        <w:rPr>
          <w:color w:val="17365D" w:themeColor="text2" w:themeShade="BF"/>
          <w:szCs w:val="20"/>
        </w:rPr>
        <w:t>24 milijarde</w:t>
      </w:r>
      <w:r w:rsidRPr="002A7D22">
        <w:rPr>
          <w:color w:val="17365D" w:themeColor="text2" w:themeShade="BF"/>
          <w:szCs w:val="20"/>
        </w:rPr>
        <w:t xml:space="preserve"> kuna neto dobiti. Dobit razdoblja, u iznosu od </w:t>
      </w:r>
      <w:r w:rsidR="002A7D22" w:rsidRPr="002A7D22">
        <w:rPr>
          <w:color w:val="17365D" w:themeColor="text2" w:themeShade="BF"/>
          <w:szCs w:val="20"/>
        </w:rPr>
        <w:t>38,7 milijardi kuna, u 2016</w:t>
      </w:r>
      <w:r w:rsidRPr="002A7D22">
        <w:rPr>
          <w:color w:val="17365D" w:themeColor="text2" w:themeShade="BF"/>
          <w:szCs w:val="20"/>
        </w:rPr>
        <w:t xml:space="preserve">. godini </w:t>
      </w:r>
      <w:r w:rsidRPr="00345E94">
        <w:rPr>
          <w:color w:val="17365D" w:themeColor="text2" w:themeShade="BF"/>
          <w:szCs w:val="20"/>
        </w:rPr>
        <w:t xml:space="preserve">ostvarilo je </w:t>
      </w:r>
      <w:r w:rsidR="00345E94" w:rsidRPr="00345E94">
        <w:rPr>
          <w:color w:val="17365D" w:themeColor="text2" w:themeShade="BF"/>
          <w:szCs w:val="20"/>
        </w:rPr>
        <w:t>76</w:t>
      </w:r>
      <w:r w:rsidR="00486E66">
        <w:rPr>
          <w:color w:val="17365D" w:themeColor="text2" w:themeShade="BF"/>
          <w:szCs w:val="20"/>
        </w:rPr>
        <w:t> </w:t>
      </w:r>
      <w:r w:rsidR="00345E94" w:rsidRPr="00345E94">
        <w:rPr>
          <w:color w:val="17365D" w:themeColor="text2" w:themeShade="BF"/>
          <w:szCs w:val="20"/>
        </w:rPr>
        <w:t>546</w:t>
      </w:r>
      <w:r w:rsidRPr="00345E94">
        <w:rPr>
          <w:color w:val="17365D" w:themeColor="text2" w:themeShade="BF"/>
          <w:szCs w:val="20"/>
        </w:rPr>
        <w:t xml:space="preserve"> (</w:t>
      </w:r>
      <w:r w:rsidR="00345E94" w:rsidRPr="00345E94">
        <w:rPr>
          <w:color w:val="17365D" w:themeColor="text2" w:themeShade="BF"/>
          <w:szCs w:val="20"/>
        </w:rPr>
        <w:t>66,9</w:t>
      </w:r>
      <w:r w:rsidR="00345E94">
        <w:rPr>
          <w:color w:val="17365D" w:themeColor="text2" w:themeShade="BF"/>
          <w:szCs w:val="20"/>
        </w:rPr>
        <w:t xml:space="preserve"> </w:t>
      </w:r>
      <w:r w:rsidRPr="00345E94">
        <w:rPr>
          <w:color w:val="17365D" w:themeColor="text2" w:themeShade="BF"/>
          <w:szCs w:val="20"/>
        </w:rPr>
        <w:t xml:space="preserve">%) poduzetnika, dok je gubitke razdoblja ukupne vrijednosti </w:t>
      </w:r>
      <w:r w:rsidR="00345E94" w:rsidRPr="00345E94">
        <w:rPr>
          <w:color w:val="17365D" w:themeColor="text2" w:themeShade="BF"/>
          <w:szCs w:val="20"/>
        </w:rPr>
        <w:t>14,7</w:t>
      </w:r>
      <w:r w:rsidRPr="00345E94">
        <w:rPr>
          <w:color w:val="17365D" w:themeColor="text2" w:themeShade="BF"/>
          <w:szCs w:val="20"/>
        </w:rPr>
        <w:t xml:space="preserve"> milijardi kuna, iskazalo 37</w:t>
      </w:r>
      <w:r w:rsidR="00486E66">
        <w:rPr>
          <w:color w:val="17365D" w:themeColor="text2" w:themeShade="BF"/>
          <w:szCs w:val="20"/>
        </w:rPr>
        <w:t> </w:t>
      </w:r>
      <w:r w:rsidR="00345E94" w:rsidRPr="00345E94">
        <w:rPr>
          <w:color w:val="17365D" w:themeColor="text2" w:themeShade="BF"/>
          <w:szCs w:val="20"/>
        </w:rPr>
        <w:t>937 (33,1</w:t>
      </w:r>
      <w:r w:rsidR="00345E94">
        <w:rPr>
          <w:color w:val="17365D" w:themeColor="text2" w:themeShade="BF"/>
          <w:szCs w:val="20"/>
        </w:rPr>
        <w:t xml:space="preserve"> </w:t>
      </w:r>
      <w:r w:rsidRPr="00345E94">
        <w:rPr>
          <w:color w:val="17365D" w:themeColor="text2" w:themeShade="BF"/>
          <w:szCs w:val="20"/>
        </w:rPr>
        <w:t>%) poduzetnika.</w:t>
      </w:r>
    </w:p>
    <w:p w:rsidR="005F5A46" w:rsidRPr="00345E94" w:rsidRDefault="00345E94" w:rsidP="00486E66">
      <w:pPr>
        <w:spacing w:before="120"/>
        <w:rPr>
          <w:color w:val="17365D" w:themeColor="text2" w:themeShade="BF"/>
          <w:szCs w:val="20"/>
        </w:rPr>
      </w:pPr>
      <w:r w:rsidRPr="00345E94">
        <w:rPr>
          <w:color w:val="17365D" w:themeColor="text2" w:themeShade="BF"/>
          <w:szCs w:val="20"/>
        </w:rPr>
        <w:t>U odnosu na 2015</w:t>
      </w:r>
      <w:r w:rsidR="005F5A46" w:rsidRPr="00345E94">
        <w:rPr>
          <w:color w:val="17365D" w:themeColor="text2" w:themeShade="BF"/>
          <w:szCs w:val="20"/>
        </w:rPr>
        <w:t xml:space="preserve">. godinu, </w:t>
      </w:r>
      <w:r w:rsidR="00AA683B" w:rsidRPr="00345E94">
        <w:rPr>
          <w:color w:val="17365D" w:themeColor="text2" w:themeShade="BF"/>
          <w:szCs w:val="20"/>
        </w:rPr>
        <w:t xml:space="preserve">navedeni skup poduzetnika, njih </w:t>
      </w:r>
      <w:r w:rsidRPr="00345E94">
        <w:rPr>
          <w:color w:val="17365D" w:themeColor="text2" w:themeShade="BF"/>
          <w:szCs w:val="20"/>
        </w:rPr>
        <w:t>114</w:t>
      </w:r>
      <w:r w:rsidR="00486E66">
        <w:rPr>
          <w:color w:val="17365D" w:themeColor="text2" w:themeShade="BF"/>
          <w:szCs w:val="20"/>
        </w:rPr>
        <w:t> </w:t>
      </w:r>
      <w:r w:rsidRPr="00345E94">
        <w:rPr>
          <w:color w:val="17365D" w:themeColor="text2" w:themeShade="BF"/>
          <w:szCs w:val="20"/>
        </w:rPr>
        <w:t>483</w:t>
      </w:r>
      <w:r w:rsidR="00AA683B" w:rsidRPr="00345E94">
        <w:rPr>
          <w:color w:val="17365D" w:themeColor="text2" w:themeShade="BF"/>
          <w:szCs w:val="20"/>
        </w:rPr>
        <w:t xml:space="preserve">, </w:t>
      </w:r>
      <w:r w:rsidR="005F5A46" w:rsidRPr="00345E94">
        <w:rPr>
          <w:color w:val="17365D" w:themeColor="text2" w:themeShade="BF"/>
          <w:szCs w:val="20"/>
        </w:rPr>
        <w:t>poveća</w:t>
      </w:r>
      <w:r w:rsidR="004060BC" w:rsidRPr="00345E94">
        <w:rPr>
          <w:color w:val="17365D" w:themeColor="text2" w:themeShade="BF"/>
          <w:szCs w:val="20"/>
        </w:rPr>
        <w:t>o je</w:t>
      </w:r>
      <w:r w:rsidR="00AA683B" w:rsidRPr="00345E94">
        <w:rPr>
          <w:color w:val="17365D" w:themeColor="text2" w:themeShade="BF"/>
          <w:szCs w:val="20"/>
        </w:rPr>
        <w:t xml:space="preserve"> </w:t>
      </w:r>
      <w:r w:rsidR="005F5A46" w:rsidRPr="00345E94">
        <w:rPr>
          <w:color w:val="17365D" w:themeColor="text2" w:themeShade="BF"/>
          <w:szCs w:val="20"/>
        </w:rPr>
        <w:t xml:space="preserve">broj zaposlenih za </w:t>
      </w:r>
      <w:r w:rsidRPr="00345E94">
        <w:rPr>
          <w:color w:val="17365D" w:themeColor="text2" w:themeShade="BF"/>
          <w:szCs w:val="20"/>
        </w:rPr>
        <w:t xml:space="preserve">5,2 </w:t>
      </w:r>
      <w:r w:rsidR="005F5A46" w:rsidRPr="00345E94">
        <w:rPr>
          <w:color w:val="17365D" w:themeColor="text2" w:themeShade="BF"/>
          <w:szCs w:val="20"/>
        </w:rPr>
        <w:t>%, ukupn</w:t>
      </w:r>
      <w:r w:rsidR="00AA683B" w:rsidRPr="00345E94">
        <w:rPr>
          <w:color w:val="17365D" w:themeColor="text2" w:themeShade="BF"/>
          <w:szCs w:val="20"/>
        </w:rPr>
        <w:t>e</w:t>
      </w:r>
      <w:r w:rsidR="005F5A46" w:rsidRPr="00345E94">
        <w:rPr>
          <w:color w:val="17365D" w:themeColor="text2" w:themeShade="BF"/>
          <w:szCs w:val="20"/>
        </w:rPr>
        <w:t xml:space="preserve"> prihod</w:t>
      </w:r>
      <w:r w:rsidR="00AA683B" w:rsidRPr="00345E94">
        <w:rPr>
          <w:color w:val="17365D" w:themeColor="text2" w:themeShade="BF"/>
          <w:szCs w:val="20"/>
        </w:rPr>
        <w:t>e</w:t>
      </w:r>
      <w:r w:rsidR="005F5A46" w:rsidRPr="00345E94">
        <w:rPr>
          <w:color w:val="17365D" w:themeColor="text2" w:themeShade="BF"/>
          <w:szCs w:val="20"/>
        </w:rPr>
        <w:t xml:space="preserve"> za </w:t>
      </w:r>
      <w:r w:rsidRPr="00345E94">
        <w:rPr>
          <w:color w:val="17365D" w:themeColor="text2" w:themeShade="BF"/>
          <w:szCs w:val="20"/>
        </w:rPr>
        <w:t xml:space="preserve">5,1 </w:t>
      </w:r>
      <w:r w:rsidR="005F5A46" w:rsidRPr="00345E94">
        <w:rPr>
          <w:color w:val="17365D" w:themeColor="text2" w:themeShade="BF"/>
          <w:szCs w:val="20"/>
        </w:rPr>
        <w:t>%, ukupn</w:t>
      </w:r>
      <w:r w:rsidR="00AA683B" w:rsidRPr="00345E94">
        <w:rPr>
          <w:color w:val="17365D" w:themeColor="text2" w:themeShade="BF"/>
          <w:szCs w:val="20"/>
        </w:rPr>
        <w:t xml:space="preserve">e </w:t>
      </w:r>
      <w:r w:rsidR="005F5A46" w:rsidRPr="00345E94">
        <w:rPr>
          <w:color w:val="17365D" w:themeColor="text2" w:themeShade="BF"/>
          <w:szCs w:val="20"/>
        </w:rPr>
        <w:t>rashod</w:t>
      </w:r>
      <w:r w:rsidR="00AA683B" w:rsidRPr="00345E94">
        <w:rPr>
          <w:color w:val="17365D" w:themeColor="text2" w:themeShade="BF"/>
          <w:szCs w:val="20"/>
        </w:rPr>
        <w:t>e</w:t>
      </w:r>
      <w:r w:rsidR="005F5A46" w:rsidRPr="00345E94">
        <w:rPr>
          <w:color w:val="17365D" w:themeColor="text2" w:themeShade="BF"/>
          <w:szCs w:val="20"/>
        </w:rPr>
        <w:t xml:space="preserve"> za </w:t>
      </w:r>
      <w:r w:rsidRPr="00345E94">
        <w:rPr>
          <w:color w:val="17365D" w:themeColor="text2" w:themeShade="BF"/>
          <w:szCs w:val="20"/>
        </w:rPr>
        <w:t xml:space="preserve">3,9 </w:t>
      </w:r>
      <w:r w:rsidR="005F5A46" w:rsidRPr="00345E94">
        <w:rPr>
          <w:color w:val="17365D" w:themeColor="text2" w:themeShade="BF"/>
          <w:szCs w:val="20"/>
        </w:rPr>
        <w:t xml:space="preserve">%, dobiti razdoblja za </w:t>
      </w:r>
      <w:r w:rsidRPr="00345E94">
        <w:rPr>
          <w:color w:val="17365D" w:themeColor="text2" w:themeShade="BF"/>
          <w:szCs w:val="20"/>
        </w:rPr>
        <w:t xml:space="preserve">12,4 </w:t>
      </w:r>
      <w:r w:rsidR="004F27D4" w:rsidRPr="00345E94">
        <w:rPr>
          <w:color w:val="17365D" w:themeColor="text2" w:themeShade="BF"/>
          <w:szCs w:val="20"/>
        </w:rPr>
        <w:t xml:space="preserve">% i </w:t>
      </w:r>
      <w:r w:rsidR="005F5A46" w:rsidRPr="00345E94">
        <w:rPr>
          <w:color w:val="17365D" w:themeColor="text2" w:themeShade="BF"/>
          <w:szCs w:val="20"/>
        </w:rPr>
        <w:t>smanj</w:t>
      </w:r>
      <w:r w:rsidR="00AA683B" w:rsidRPr="00345E94">
        <w:rPr>
          <w:color w:val="17365D" w:themeColor="text2" w:themeShade="BF"/>
          <w:szCs w:val="20"/>
        </w:rPr>
        <w:t>i</w:t>
      </w:r>
      <w:r w:rsidR="004060BC" w:rsidRPr="00345E94">
        <w:rPr>
          <w:color w:val="17365D" w:themeColor="text2" w:themeShade="BF"/>
          <w:szCs w:val="20"/>
        </w:rPr>
        <w:t>o</w:t>
      </w:r>
      <w:r w:rsidR="005F5A46" w:rsidRPr="00345E94">
        <w:rPr>
          <w:color w:val="17365D" w:themeColor="text2" w:themeShade="BF"/>
          <w:szCs w:val="20"/>
        </w:rPr>
        <w:t xml:space="preserve"> gubit</w:t>
      </w:r>
      <w:r w:rsidR="00AA683B" w:rsidRPr="00345E94">
        <w:rPr>
          <w:color w:val="17365D" w:themeColor="text2" w:themeShade="BF"/>
          <w:szCs w:val="20"/>
        </w:rPr>
        <w:t>a</w:t>
      </w:r>
      <w:r w:rsidR="005F5A46" w:rsidRPr="00345E94">
        <w:rPr>
          <w:color w:val="17365D" w:themeColor="text2" w:themeShade="BF"/>
          <w:szCs w:val="20"/>
        </w:rPr>
        <w:t xml:space="preserve">k razdoblja za </w:t>
      </w:r>
      <w:r w:rsidRPr="00345E94">
        <w:rPr>
          <w:color w:val="17365D" w:themeColor="text2" w:themeShade="BF"/>
          <w:szCs w:val="20"/>
        </w:rPr>
        <w:t xml:space="preserve">13,9 </w:t>
      </w:r>
      <w:r w:rsidR="004F27D4" w:rsidRPr="00345E94">
        <w:rPr>
          <w:color w:val="17365D" w:themeColor="text2" w:themeShade="BF"/>
          <w:szCs w:val="20"/>
        </w:rPr>
        <w:t xml:space="preserve">%. Smanjenje gubitaka i povećanje dobiti rezultiralo je povećanjem konsolidiranog financijskog rezultata – neto dobiti za </w:t>
      </w:r>
      <w:r w:rsidRPr="00345E94">
        <w:rPr>
          <w:color w:val="17365D" w:themeColor="text2" w:themeShade="BF"/>
          <w:szCs w:val="20"/>
        </w:rPr>
        <w:t>38,3 % u odnosu na 2015</w:t>
      </w:r>
      <w:r w:rsidR="004F27D4" w:rsidRPr="00345E94">
        <w:rPr>
          <w:color w:val="17365D" w:themeColor="text2" w:themeShade="BF"/>
          <w:szCs w:val="20"/>
        </w:rPr>
        <w:t>. godinu.</w:t>
      </w:r>
    </w:p>
    <w:p w:rsidR="005F5A46" w:rsidRDefault="000E1201" w:rsidP="00486E66">
      <w:pPr>
        <w:spacing w:before="120"/>
        <w:rPr>
          <w:color w:val="17365D" w:themeColor="text2" w:themeShade="BF"/>
          <w:szCs w:val="20"/>
        </w:rPr>
      </w:pPr>
      <w:r w:rsidRPr="00345E94">
        <w:rPr>
          <w:color w:val="17365D" w:themeColor="text2" w:themeShade="BF"/>
          <w:szCs w:val="20"/>
        </w:rPr>
        <w:t xml:space="preserve">Od </w:t>
      </w:r>
      <w:r w:rsidR="00345E94" w:rsidRPr="00345E94">
        <w:rPr>
          <w:color w:val="17365D" w:themeColor="text2" w:themeShade="BF"/>
          <w:szCs w:val="20"/>
        </w:rPr>
        <w:t>633,1 milijardu</w:t>
      </w:r>
      <w:r w:rsidR="005F5A46" w:rsidRPr="00345E94">
        <w:rPr>
          <w:color w:val="17365D" w:themeColor="text2" w:themeShade="BF"/>
          <w:szCs w:val="20"/>
        </w:rPr>
        <w:t xml:space="preserve"> kuna ukupnoga prihoda poduzetnika,</w:t>
      </w:r>
      <w:r w:rsidR="00C04B3B">
        <w:rPr>
          <w:color w:val="17365D" w:themeColor="text2" w:themeShade="BF"/>
          <w:szCs w:val="20"/>
        </w:rPr>
        <w:t xml:space="preserve"> </w:t>
      </w:r>
      <w:r w:rsidR="00345E94" w:rsidRPr="00345E94">
        <w:rPr>
          <w:color w:val="17365D" w:themeColor="text2" w:themeShade="BF"/>
          <w:szCs w:val="20"/>
        </w:rPr>
        <w:t>119,4</w:t>
      </w:r>
      <w:r w:rsidR="005F5A46" w:rsidRPr="00345E94">
        <w:rPr>
          <w:color w:val="17365D" w:themeColor="text2" w:themeShade="BF"/>
          <w:szCs w:val="20"/>
        </w:rPr>
        <w:t xml:space="preserve"> milijarde ostvarene su prodajom robe na inozemnom tržištu, što je </w:t>
      </w:r>
      <w:r w:rsidR="00345E94" w:rsidRPr="00345E94">
        <w:rPr>
          <w:color w:val="17365D" w:themeColor="text2" w:themeShade="BF"/>
          <w:szCs w:val="20"/>
        </w:rPr>
        <w:t>6,2 % više nego 2015</w:t>
      </w:r>
      <w:r w:rsidR="005F5A46" w:rsidRPr="00345E94">
        <w:rPr>
          <w:color w:val="17365D" w:themeColor="text2" w:themeShade="BF"/>
          <w:szCs w:val="20"/>
        </w:rPr>
        <w:t xml:space="preserve">. godine. Na stranim tržištima svoje proizvode i usluge plasiralo je </w:t>
      </w:r>
      <w:r w:rsidR="00345E94" w:rsidRPr="00345E94">
        <w:rPr>
          <w:color w:val="17365D" w:themeColor="text2" w:themeShade="BF"/>
          <w:szCs w:val="20"/>
        </w:rPr>
        <w:t>17</w:t>
      </w:r>
      <w:r w:rsidR="00486E66">
        <w:rPr>
          <w:color w:val="17365D" w:themeColor="text2" w:themeShade="BF"/>
          <w:szCs w:val="20"/>
        </w:rPr>
        <w:t> </w:t>
      </w:r>
      <w:r w:rsidR="00345E94" w:rsidRPr="00345E94">
        <w:rPr>
          <w:color w:val="17365D" w:themeColor="text2" w:themeShade="BF"/>
          <w:szCs w:val="20"/>
        </w:rPr>
        <w:t>306</w:t>
      </w:r>
      <w:r w:rsidR="005F5A46" w:rsidRPr="00345E94">
        <w:rPr>
          <w:color w:val="17365D" w:themeColor="text2" w:themeShade="BF"/>
          <w:szCs w:val="20"/>
        </w:rPr>
        <w:t xml:space="preserve"> (</w:t>
      </w:r>
      <w:r w:rsidR="00345E94" w:rsidRPr="00345E94">
        <w:rPr>
          <w:color w:val="17365D" w:themeColor="text2" w:themeShade="BF"/>
          <w:szCs w:val="20"/>
        </w:rPr>
        <w:t xml:space="preserve">15,1 </w:t>
      </w:r>
      <w:r w:rsidR="005F5A46" w:rsidRPr="00345E94">
        <w:rPr>
          <w:color w:val="17365D" w:themeColor="text2" w:themeShade="BF"/>
          <w:szCs w:val="20"/>
        </w:rPr>
        <w:t xml:space="preserve">%) poduzetnika, kupljeno je robe u vrijednosti od </w:t>
      </w:r>
      <w:r w:rsidR="00345E94" w:rsidRPr="00345E94">
        <w:rPr>
          <w:color w:val="17365D" w:themeColor="text2" w:themeShade="BF"/>
          <w:szCs w:val="20"/>
        </w:rPr>
        <w:t>100,4</w:t>
      </w:r>
      <w:r w:rsidR="005F5A46" w:rsidRPr="00345E94">
        <w:rPr>
          <w:color w:val="17365D" w:themeColor="text2" w:themeShade="BF"/>
          <w:szCs w:val="20"/>
        </w:rPr>
        <w:t xml:space="preserve"> milijardi kuna te je trgovinski suficit iznosio </w:t>
      </w:r>
      <w:r w:rsidR="00345E94" w:rsidRPr="00345E94">
        <w:rPr>
          <w:color w:val="17365D" w:themeColor="text2" w:themeShade="BF"/>
          <w:szCs w:val="20"/>
        </w:rPr>
        <w:t>19,1 milijardu</w:t>
      </w:r>
      <w:r w:rsidR="005F5A46" w:rsidRPr="00345E94">
        <w:rPr>
          <w:color w:val="17365D" w:themeColor="text2" w:themeShade="BF"/>
          <w:szCs w:val="20"/>
        </w:rPr>
        <w:t xml:space="preserve"> kuna.</w:t>
      </w:r>
    </w:p>
    <w:p w:rsidR="00AB1AEF" w:rsidRPr="00C0744F" w:rsidRDefault="00AB1AEF" w:rsidP="00486E66">
      <w:pPr>
        <w:spacing w:before="120"/>
        <w:rPr>
          <w:color w:val="17365D" w:themeColor="text2" w:themeShade="BF"/>
          <w:szCs w:val="20"/>
        </w:rPr>
      </w:pPr>
      <w:r w:rsidRPr="00C0744F">
        <w:rPr>
          <w:color w:val="17365D" w:themeColor="text2" w:themeShade="BF"/>
          <w:szCs w:val="20"/>
        </w:rPr>
        <w:t xml:space="preserve">U </w:t>
      </w:r>
      <w:r w:rsidR="004F27D4" w:rsidRPr="00C0744F">
        <w:rPr>
          <w:color w:val="17365D" w:themeColor="text2" w:themeShade="BF"/>
          <w:szCs w:val="20"/>
        </w:rPr>
        <w:t xml:space="preserve">novu </w:t>
      </w:r>
      <w:r w:rsidRPr="00C0744F">
        <w:rPr>
          <w:color w:val="17365D" w:themeColor="text2" w:themeShade="BF"/>
          <w:szCs w:val="20"/>
        </w:rPr>
        <w:t xml:space="preserve">dugotrajnu imovinu </w:t>
      </w:r>
      <w:r w:rsidR="00C0744F" w:rsidRPr="00C0744F">
        <w:rPr>
          <w:color w:val="17365D" w:themeColor="text2" w:themeShade="BF"/>
          <w:szCs w:val="20"/>
        </w:rPr>
        <w:t>u 2016</w:t>
      </w:r>
      <w:r w:rsidR="004F27D4" w:rsidRPr="00C0744F">
        <w:rPr>
          <w:color w:val="17365D" w:themeColor="text2" w:themeShade="BF"/>
          <w:szCs w:val="20"/>
        </w:rPr>
        <w:t xml:space="preserve">. godini </w:t>
      </w:r>
      <w:r w:rsidRPr="00C0744F">
        <w:rPr>
          <w:color w:val="17365D" w:themeColor="text2" w:themeShade="BF"/>
          <w:szCs w:val="20"/>
        </w:rPr>
        <w:t xml:space="preserve">investiralo je </w:t>
      </w:r>
      <w:r w:rsidR="00C0744F" w:rsidRPr="00C0744F">
        <w:rPr>
          <w:color w:val="17365D" w:themeColor="text2" w:themeShade="BF"/>
          <w:szCs w:val="20"/>
        </w:rPr>
        <w:t>12</w:t>
      </w:r>
      <w:r w:rsidR="00C04B3B">
        <w:rPr>
          <w:color w:val="17365D" w:themeColor="text2" w:themeShade="BF"/>
          <w:szCs w:val="20"/>
        </w:rPr>
        <w:t> </w:t>
      </w:r>
      <w:r w:rsidR="00C0744F" w:rsidRPr="00C0744F">
        <w:rPr>
          <w:color w:val="17365D" w:themeColor="text2" w:themeShade="BF"/>
          <w:szCs w:val="20"/>
        </w:rPr>
        <w:t>306</w:t>
      </w:r>
      <w:r w:rsidRPr="00C0744F">
        <w:rPr>
          <w:color w:val="17365D" w:themeColor="text2" w:themeShade="BF"/>
          <w:szCs w:val="20"/>
        </w:rPr>
        <w:t xml:space="preserve"> (</w:t>
      </w:r>
      <w:r w:rsidR="00C0744F" w:rsidRPr="00C0744F">
        <w:rPr>
          <w:color w:val="17365D" w:themeColor="text2" w:themeShade="BF"/>
          <w:szCs w:val="20"/>
        </w:rPr>
        <w:t xml:space="preserve">10,7 </w:t>
      </w:r>
      <w:r w:rsidRPr="00C0744F">
        <w:rPr>
          <w:color w:val="17365D" w:themeColor="text2" w:themeShade="BF"/>
          <w:szCs w:val="20"/>
        </w:rPr>
        <w:t xml:space="preserve">%) poduzetnika </w:t>
      </w:r>
      <w:r w:rsidR="004F27D4" w:rsidRPr="00C0744F">
        <w:rPr>
          <w:color w:val="17365D" w:themeColor="text2" w:themeShade="BF"/>
          <w:szCs w:val="20"/>
        </w:rPr>
        <w:t xml:space="preserve">i to </w:t>
      </w:r>
      <w:r w:rsidR="00C0744F" w:rsidRPr="00C0744F">
        <w:rPr>
          <w:color w:val="17365D" w:themeColor="text2" w:themeShade="BF"/>
          <w:szCs w:val="20"/>
        </w:rPr>
        <w:t>25,2</w:t>
      </w:r>
      <w:r w:rsidR="004F27D4" w:rsidRPr="00C0744F">
        <w:rPr>
          <w:color w:val="17365D" w:themeColor="text2" w:themeShade="BF"/>
          <w:szCs w:val="20"/>
        </w:rPr>
        <w:t xml:space="preserve"> milijarde kuna što je povećanje od </w:t>
      </w:r>
      <w:r w:rsidR="00C0744F" w:rsidRPr="00C0744F">
        <w:rPr>
          <w:color w:val="17365D" w:themeColor="text2" w:themeShade="BF"/>
          <w:szCs w:val="20"/>
        </w:rPr>
        <w:t xml:space="preserve">2,3 </w:t>
      </w:r>
      <w:r w:rsidR="004F27D4" w:rsidRPr="00C0744F">
        <w:rPr>
          <w:color w:val="17365D" w:themeColor="text2" w:themeShade="BF"/>
          <w:szCs w:val="20"/>
        </w:rPr>
        <w:t>% u odnosu na prethodnu</w:t>
      </w:r>
      <w:r w:rsidR="00C0744F" w:rsidRPr="00C0744F">
        <w:rPr>
          <w:color w:val="17365D" w:themeColor="text2" w:themeShade="BF"/>
          <w:szCs w:val="20"/>
        </w:rPr>
        <w:t>, 2015</w:t>
      </w:r>
      <w:r w:rsidR="00D533F5" w:rsidRPr="00C0744F">
        <w:rPr>
          <w:color w:val="17365D" w:themeColor="text2" w:themeShade="BF"/>
          <w:szCs w:val="20"/>
        </w:rPr>
        <w:t xml:space="preserve">. </w:t>
      </w:r>
      <w:r w:rsidR="004F27D4" w:rsidRPr="00C0744F">
        <w:rPr>
          <w:color w:val="17365D" w:themeColor="text2" w:themeShade="BF"/>
          <w:szCs w:val="20"/>
        </w:rPr>
        <w:t>godinu.</w:t>
      </w:r>
    </w:p>
    <w:p w:rsidR="001755F5" w:rsidRPr="00C0744F" w:rsidRDefault="005F5A46" w:rsidP="00486E66">
      <w:pPr>
        <w:spacing w:before="120"/>
        <w:rPr>
          <w:color w:val="17365D" w:themeColor="text2" w:themeShade="BF"/>
          <w:szCs w:val="20"/>
        </w:rPr>
      </w:pPr>
      <w:r w:rsidRPr="00C0744F">
        <w:rPr>
          <w:color w:val="17365D" w:themeColor="text2" w:themeShade="BF"/>
          <w:szCs w:val="20"/>
        </w:rPr>
        <w:t>Prosječna mjese</w:t>
      </w:r>
      <w:r w:rsidR="00C0744F" w:rsidRPr="00C0744F">
        <w:rPr>
          <w:color w:val="17365D" w:themeColor="text2" w:themeShade="BF"/>
          <w:szCs w:val="20"/>
        </w:rPr>
        <w:t>čna obračunata neto plaća u 2016</w:t>
      </w:r>
      <w:r w:rsidRPr="00C0744F">
        <w:rPr>
          <w:color w:val="17365D" w:themeColor="text2" w:themeShade="BF"/>
          <w:szCs w:val="20"/>
        </w:rPr>
        <w:t xml:space="preserve">. iznosila je </w:t>
      </w:r>
      <w:r w:rsidR="00C0744F" w:rsidRPr="00C0744F">
        <w:rPr>
          <w:color w:val="17365D" w:themeColor="text2" w:themeShade="BF"/>
          <w:szCs w:val="20"/>
        </w:rPr>
        <w:t>5.135</w:t>
      </w:r>
      <w:r w:rsidRPr="00C0744F">
        <w:rPr>
          <w:color w:val="17365D" w:themeColor="text2" w:themeShade="BF"/>
          <w:szCs w:val="20"/>
        </w:rPr>
        <w:t xml:space="preserve"> kuna</w:t>
      </w:r>
      <w:r w:rsidR="005C386B" w:rsidRPr="00C0744F">
        <w:rPr>
          <w:color w:val="17365D" w:themeColor="text2" w:themeShade="BF"/>
          <w:szCs w:val="20"/>
        </w:rPr>
        <w:t xml:space="preserve">, </w:t>
      </w:r>
      <w:r w:rsidRPr="00C0744F">
        <w:rPr>
          <w:color w:val="17365D" w:themeColor="text2" w:themeShade="BF"/>
          <w:szCs w:val="20"/>
        </w:rPr>
        <w:t xml:space="preserve">što je nominalno </w:t>
      </w:r>
      <w:r w:rsidR="00C0744F" w:rsidRPr="00C0744F">
        <w:rPr>
          <w:color w:val="17365D" w:themeColor="text2" w:themeShade="BF"/>
          <w:szCs w:val="20"/>
        </w:rPr>
        <w:t xml:space="preserve">1,7 </w:t>
      </w:r>
      <w:r w:rsidRPr="00C0744F">
        <w:rPr>
          <w:color w:val="17365D" w:themeColor="text2" w:themeShade="BF"/>
          <w:szCs w:val="20"/>
        </w:rPr>
        <w:t xml:space="preserve">% više </w:t>
      </w:r>
      <w:r w:rsidR="00AA683B" w:rsidRPr="00C0744F">
        <w:rPr>
          <w:color w:val="17365D" w:themeColor="text2" w:themeShade="BF"/>
          <w:szCs w:val="20"/>
        </w:rPr>
        <w:t xml:space="preserve">u odnosu na </w:t>
      </w:r>
      <w:r w:rsidR="00C0744F" w:rsidRPr="00C0744F">
        <w:rPr>
          <w:color w:val="17365D" w:themeColor="text2" w:themeShade="BF"/>
          <w:szCs w:val="20"/>
        </w:rPr>
        <w:t>2015</w:t>
      </w:r>
      <w:r w:rsidRPr="00C0744F">
        <w:rPr>
          <w:color w:val="17365D" w:themeColor="text2" w:themeShade="BF"/>
          <w:szCs w:val="20"/>
        </w:rPr>
        <w:t>. godin</w:t>
      </w:r>
      <w:r w:rsidR="00AA683B" w:rsidRPr="00C0744F">
        <w:rPr>
          <w:color w:val="17365D" w:themeColor="text2" w:themeShade="BF"/>
          <w:szCs w:val="20"/>
        </w:rPr>
        <w:t>u</w:t>
      </w:r>
      <w:r w:rsidRPr="00C0744F">
        <w:rPr>
          <w:color w:val="17365D" w:themeColor="text2" w:themeShade="BF"/>
          <w:szCs w:val="20"/>
        </w:rPr>
        <w:t xml:space="preserve"> (uslijed smanjenja potrošačkih cijena od </w:t>
      </w:r>
      <w:r w:rsidR="00C0744F" w:rsidRPr="00C0744F">
        <w:rPr>
          <w:color w:val="17365D" w:themeColor="text2" w:themeShade="BF"/>
          <w:szCs w:val="20"/>
        </w:rPr>
        <w:t xml:space="preserve">1,1 </w:t>
      </w:r>
      <w:r w:rsidRPr="00C0744F">
        <w:rPr>
          <w:color w:val="17365D" w:themeColor="text2" w:themeShade="BF"/>
          <w:szCs w:val="20"/>
        </w:rPr>
        <w:t xml:space="preserve">%, to je realno povećanje od </w:t>
      </w:r>
      <w:r w:rsidR="00C0744F" w:rsidRPr="00C0744F">
        <w:rPr>
          <w:color w:val="17365D" w:themeColor="text2" w:themeShade="BF"/>
          <w:szCs w:val="20"/>
        </w:rPr>
        <w:t xml:space="preserve">2,8 </w:t>
      </w:r>
      <w:r w:rsidRPr="00C0744F">
        <w:rPr>
          <w:color w:val="17365D" w:themeColor="text2" w:themeShade="BF"/>
          <w:szCs w:val="20"/>
        </w:rPr>
        <w:t>%).</w:t>
      </w:r>
    </w:p>
    <w:p w:rsidR="00486E66" w:rsidRDefault="001755F5" w:rsidP="00C04B3B">
      <w:pPr>
        <w:tabs>
          <w:tab w:val="left" w:pos="993"/>
          <w:tab w:val="left" w:pos="7655"/>
        </w:tabs>
        <w:spacing w:before="180" w:line="240" w:lineRule="auto"/>
        <w:jc w:val="left"/>
        <w:rPr>
          <w:b/>
          <w:color w:val="17365D" w:themeColor="text2" w:themeShade="BF"/>
          <w:sz w:val="18"/>
          <w:szCs w:val="18"/>
        </w:rPr>
      </w:pPr>
      <w:r w:rsidRPr="00486E66">
        <w:rPr>
          <w:b/>
          <w:color w:val="17365D" w:themeColor="text2" w:themeShade="BF"/>
          <w:sz w:val="18"/>
          <w:szCs w:val="18"/>
        </w:rPr>
        <w:t>Tablica 1.</w:t>
      </w:r>
      <w:r w:rsidRPr="00486E66">
        <w:rPr>
          <w:b/>
          <w:color w:val="17365D" w:themeColor="text2" w:themeShade="BF"/>
          <w:sz w:val="18"/>
          <w:szCs w:val="18"/>
        </w:rPr>
        <w:tab/>
        <w:t xml:space="preserve">Financijski rezultati poslovanja </w:t>
      </w:r>
      <w:r w:rsidR="00C04B3B" w:rsidRPr="00C04B3B">
        <w:rPr>
          <w:b/>
          <w:color w:val="17365D" w:themeColor="text2" w:themeShade="BF"/>
          <w:sz w:val="18"/>
          <w:szCs w:val="18"/>
        </w:rPr>
        <w:t>114 483</w:t>
      </w:r>
      <w:r w:rsidR="004364D0">
        <w:rPr>
          <w:rStyle w:val="FootnoteReference"/>
          <w:b/>
          <w:color w:val="17365D" w:themeColor="text2" w:themeShade="BF"/>
          <w:sz w:val="18"/>
          <w:szCs w:val="18"/>
        </w:rPr>
        <w:footnoteReference w:id="2"/>
      </w:r>
      <w:r w:rsidR="00C04B3B" w:rsidRPr="00C04B3B">
        <w:rPr>
          <w:b/>
          <w:color w:val="17365D" w:themeColor="text2" w:themeShade="BF"/>
          <w:sz w:val="18"/>
          <w:szCs w:val="18"/>
        </w:rPr>
        <w:t xml:space="preserve"> </w:t>
      </w:r>
      <w:r w:rsidRPr="00486E66">
        <w:rPr>
          <w:b/>
          <w:color w:val="17365D" w:themeColor="text2" w:themeShade="BF"/>
          <w:sz w:val="18"/>
          <w:szCs w:val="18"/>
        </w:rPr>
        <w:t xml:space="preserve">poduzetnika </w:t>
      </w:r>
      <w:r w:rsidR="00C04B3B">
        <w:rPr>
          <w:b/>
          <w:color w:val="17365D" w:themeColor="text2" w:themeShade="BF"/>
          <w:sz w:val="18"/>
          <w:szCs w:val="18"/>
        </w:rPr>
        <w:t>RH</w:t>
      </w:r>
      <w:r w:rsidRPr="00486E66">
        <w:rPr>
          <w:b/>
          <w:color w:val="17365D" w:themeColor="text2" w:themeShade="BF"/>
          <w:sz w:val="18"/>
          <w:szCs w:val="18"/>
        </w:rPr>
        <w:t xml:space="preserve"> u 2016. </w:t>
      </w:r>
      <w:r w:rsidR="00486E66" w:rsidRPr="00486E66">
        <w:rPr>
          <w:b/>
          <w:color w:val="17365D" w:themeColor="text2" w:themeShade="BF"/>
          <w:sz w:val="18"/>
          <w:szCs w:val="18"/>
        </w:rPr>
        <w:t>i usporedba s 2015. godinom</w:t>
      </w:r>
    </w:p>
    <w:p w:rsidR="001755F5" w:rsidRPr="00A9442E" w:rsidRDefault="001755F5" w:rsidP="00486E66">
      <w:pPr>
        <w:tabs>
          <w:tab w:val="left" w:pos="1134"/>
          <w:tab w:val="left" w:pos="7655"/>
        </w:tabs>
        <w:spacing w:before="20" w:after="20" w:line="240" w:lineRule="auto"/>
        <w:jc w:val="right"/>
        <w:rPr>
          <w:i/>
          <w:color w:val="17365D" w:themeColor="text2" w:themeShade="BF"/>
          <w:sz w:val="16"/>
          <w:szCs w:val="16"/>
        </w:rPr>
      </w:pPr>
      <w:r w:rsidRPr="00A9442E">
        <w:rPr>
          <w:i/>
          <w:color w:val="17365D" w:themeColor="text2" w:themeShade="BF"/>
          <w:sz w:val="16"/>
          <w:szCs w:val="16"/>
        </w:rPr>
        <w:t>(iznosi u milijunima kuna)</w:t>
      </w:r>
    </w:p>
    <w:tbl>
      <w:tblPr>
        <w:tblW w:w="976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3"/>
        <w:gridCol w:w="1563"/>
        <w:gridCol w:w="1563"/>
        <w:gridCol w:w="1194"/>
      </w:tblGrid>
      <w:tr w:rsidR="001755F5" w:rsidRPr="006761D5" w:rsidTr="004618D0">
        <w:trPr>
          <w:trHeight w:val="340"/>
          <w:jc w:val="center"/>
        </w:trPr>
        <w:tc>
          <w:tcPr>
            <w:tcW w:w="5443" w:type="dxa"/>
            <w:tcBorders>
              <w:top w:val="single" w:sz="4" w:space="0" w:color="003366"/>
              <w:left w:val="single" w:sz="4" w:space="0" w:color="003366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</w:tcPr>
          <w:p w:rsidR="001755F5" w:rsidRPr="00AA683B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2015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563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2016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194" w:type="dxa"/>
            <w:tcBorders>
              <w:top w:val="single" w:sz="8" w:space="0" w:color="003366"/>
              <w:left w:val="nil"/>
              <w:bottom w:val="single" w:sz="4" w:space="0" w:color="FFFFFF" w:themeColor="background1"/>
              <w:right w:val="single" w:sz="8" w:space="0" w:color="FFFFFF"/>
            </w:tcBorders>
            <w:shd w:val="clear" w:color="000000" w:fill="003366"/>
            <w:vAlign w:val="center"/>
          </w:tcPr>
          <w:p w:rsidR="001755F5" w:rsidRPr="00AA683B" w:rsidRDefault="001755F5" w:rsidP="00486E66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/>
                <w:sz w:val="16"/>
                <w:szCs w:val="16"/>
              </w:rPr>
              <w:t>Indeks 2016./2015</w:t>
            </w:r>
            <w:r w:rsidRPr="00AA683B">
              <w:rPr>
                <w:rFonts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Broj zaposlenih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811.607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853.979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105,2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prihodi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602.185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633.109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105,1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Ukupni rashodi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579.471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602.064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103,9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40.125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45.702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113,9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17.412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14.657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84,2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Porez na dobit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5.331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7.010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131,5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Dobit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34.417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38.696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112,4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Gubitak razdoblja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17.034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14.661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86,1</w:t>
            </w:r>
          </w:p>
        </w:tc>
      </w:tr>
      <w:tr w:rsidR="002A7D22" w:rsidRPr="002A7D22" w:rsidTr="00486E66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Konsolidirani financijski rezultat (dobit ili gubitak razdoblja)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17.383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24.035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138,3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Izvoz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112.454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119.434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106,2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Uvoz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92.328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100.350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108,7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20.126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19.084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94,8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Investicije u novu dugotrajnu imovinu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24.670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25.226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102,3</w:t>
            </w:r>
          </w:p>
        </w:tc>
      </w:tr>
      <w:tr w:rsidR="002A7D22" w:rsidRPr="002A7D22" w:rsidTr="004618D0">
        <w:trPr>
          <w:trHeight w:val="227"/>
          <w:jc w:val="center"/>
        </w:trPr>
        <w:tc>
          <w:tcPr>
            <w:tcW w:w="5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lef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 xml:space="preserve">Prosječne mjesečne neto plaće po zaposlenom 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5.049</w:t>
            </w:r>
          </w:p>
        </w:tc>
        <w:tc>
          <w:tcPr>
            <w:tcW w:w="15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5.135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 w:themeFill="accent1" w:themeFillTint="33"/>
            <w:vAlign w:val="center"/>
          </w:tcPr>
          <w:p w:rsidR="001755F5" w:rsidRPr="002A7D22" w:rsidRDefault="001755F5" w:rsidP="00486E66">
            <w:pPr>
              <w:spacing w:line="240" w:lineRule="auto"/>
              <w:jc w:val="right"/>
              <w:rPr>
                <w:rFonts w:cs="Arial"/>
                <w:color w:val="17365D" w:themeColor="text2" w:themeShade="BF"/>
                <w:sz w:val="18"/>
                <w:szCs w:val="18"/>
              </w:rPr>
            </w:pPr>
            <w:r w:rsidRPr="002A7D22">
              <w:rPr>
                <w:rFonts w:cs="Arial"/>
                <w:color w:val="17365D" w:themeColor="text2" w:themeShade="BF"/>
                <w:sz w:val="18"/>
                <w:szCs w:val="18"/>
              </w:rPr>
              <w:t>101,7</w:t>
            </w:r>
          </w:p>
        </w:tc>
      </w:tr>
    </w:tbl>
    <w:p w:rsidR="001755F5" w:rsidRPr="002A7D22" w:rsidRDefault="001755F5" w:rsidP="002A7D22">
      <w:pPr>
        <w:keepNext/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2A7D22">
        <w:rPr>
          <w:i/>
          <w:color w:val="17365D" w:themeColor="text2" w:themeShade="BF"/>
          <w:sz w:val="16"/>
          <w:szCs w:val="16"/>
        </w:rPr>
        <w:t>Izvor podataka: Financijska agencija, Registar godišnjih financijskih izvještaja</w:t>
      </w:r>
    </w:p>
    <w:p w:rsidR="007E45A5" w:rsidRPr="00486E66" w:rsidRDefault="00AB202F" w:rsidP="00DE62D2">
      <w:pPr>
        <w:spacing w:before="240"/>
        <w:rPr>
          <w:rFonts w:eastAsia="Times New Roman"/>
          <w:color w:val="244061" w:themeColor="accent1" w:themeShade="80"/>
          <w:szCs w:val="20"/>
          <w:lang w:eastAsia="hr-HR"/>
        </w:rPr>
      </w:pPr>
      <w:r w:rsidRPr="00486E66">
        <w:rPr>
          <w:rFonts w:eastAsia="Times New Roman"/>
          <w:color w:val="244061" w:themeColor="accent1" w:themeShade="80"/>
          <w:szCs w:val="20"/>
          <w:lang w:eastAsia="hr-HR"/>
        </w:rPr>
        <w:t>Promatrano po veličini poduzetnika</w:t>
      </w:r>
      <w:r w:rsidR="0044382A" w:rsidRPr="00486E66">
        <w:rPr>
          <w:rFonts w:eastAsia="Times New Roman"/>
          <w:color w:val="244061" w:themeColor="accent1" w:themeShade="80"/>
          <w:szCs w:val="20"/>
          <w:lang w:eastAsia="hr-HR"/>
        </w:rPr>
        <w:t>,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najviše je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mikro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poduzetnika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102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> 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764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89,7 %)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malih je 10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> 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045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8,8 %)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srednjih 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>1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347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1,2 %)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, a velikih </w:t>
      </w:r>
      <w:r w:rsidR="0033209F" w:rsidRPr="00486E66">
        <w:rPr>
          <w:rFonts w:eastAsia="Times New Roman"/>
          <w:color w:val="244061" w:themeColor="accent1" w:themeShade="80"/>
          <w:szCs w:val="20"/>
          <w:lang w:eastAsia="hr-HR"/>
        </w:rPr>
        <w:t>327</w:t>
      </w:r>
      <w:r w:rsidR="00C04B3B">
        <w:rPr>
          <w:rFonts w:eastAsia="Times New Roman"/>
          <w:color w:val="244061" w:themeColor="accent1" w:themeShade="80"/>
          <w:szCs w:val="20"/>
          <w:lang w:eastAsia="hr-HR"/>
        </w:rPr>
        <w:t xml:space="preserve"> (udio 0,3 %)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.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Sve skupine poduzetnika 2016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. godinu zaključile su s dobiti.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Neto d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obit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mikro poduzetnika iznosila je 302,6 milijuna kuna, mali poduzetnici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ostvarili su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5,7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milijard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i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kuna, srednji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poduzetnici također 5,7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milijardi kuna, a veliki </w:t>
      </w:r>
      <w:r w:rsidR="00390E15" w:rsidRPr="00486E66">
        <w:rPr>
          <w:rFonts w:eastAsia="Times New Roman"/>
          <w:color w:val="244061" w:themeColor="accent1" w:themeShade="80"/>
          <w:szCs w:val="20"/>
          <w:lang w:eastAsia="hr-HR"/>
        </w:rPr>
        <w:t>12,4 milijarde</w:t>
      </w: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 kuna.</w:t>
      </w:r>
    </w:p>
    <w:p w:rsidR="00D573EF" w:rsidRPr="00486E66" w:rsidRDefault="00AB202F" w:rsidP="00DE62D2">
      <w:pPr>
        <w:spacing w:before="120"/>
        <w:rPr>
          <w:rFonts w:eastAsia="Times New Roman"/>
          <w:color w:val="244061" w:themeColor="accent1" w:themeShade="80"/>
          <w:szCs w:val="20"/>
          <w:lang w:eastAsia="hr-HR"/>
        </w:rPr>
      </w:pPr>
      <w:r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Promatrano po županijama, dobit poduzetnika najviše je rasla na razini </w:t>
      </w:r>
      <w:r w:rsidR="00D573EF" w:rsidRPr="00486E66">
        <w:rPr>
          <w:rFonts w:eastAsia="Times New Roman"/>
          <w:color w:val="244061" w:themeColor="accent1" w:themeShade="80"/>
          <w:szCs w:val="20"/>
          <w:lang w:eastAsia="hr-HR"/>
        </w:rPr>
        <w:t xml:space="preserve">Brodsko-posavske županije 857,7 %, Varaždinske županije 280,5 %, Virovitičko-podravske županije </w:t>
      </w:r>
      <w:r w:rsidR="00390E6C" w:rsidRPr="00486E66">
        <w:rPr>
          <w:rFonts w:eastAsia="Times New Roman"/>
          <w:color w:val="244061" w:themeColor="accent1" w:themeShade="80"/>
          <w:szCs w:val="20"/>
          <w:lang w:eastAsia="hr-HR"/>
        </w:rPr>
        <w:t>229,2 % i Ličko-senjske županije 142,6 %.</w:t>
      </w:r>
    </w:p>
    <w:sectPr w:rsidR="00D573EF" w:rsidRPr="00486E66" w:rsidSect="00D533F5">
      <w:headerReference w:type="default" r:id="rId8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D5" w:rsidRDefault="00E202D5" w:rsidP="00B416FC">
      <w:pPr>
        <w:spacing w:line="240" w:lineRule="auto"/>
      </w:pPr>
      <w:r>
        <w:separator/>
      </w:r>
    </w:p>
  </w:endnote>
  <w:endnote w:type="continuationSeparator" w:id="0">
    <w:p w:rsidR="00E202D5" w:rsidRDefault="00E202D5" w:rsidP="00B41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D5" w:rsidRDefault="00E202D5" w:rsidP="00B416FC">
      <w:pPr>
        <w:spacing w:line="240" w:lineRule="auto"/>
      </w:pPr>
      <w:r>
        <w:separator/>
      </w:r>
    </w:p>
  </w:footnote>
  <w:footnote w:type="continuationSeparator" w:id="0">
    <w:p w:rsidR="00E202D5" w:rsidRDefault="00E202D5" w:rsidP="00B416FC">
      <w:pPr>
        <w:spacing w:line="240" w:lineRule="auto"/>
      </w:pPr>
      <w:r>
        <w:continuationSeparator/>
      </w:r>
    </w:p>
  </w:footnote>
  <w:footnote w:id="1">
    <w:p w:rsidR="00AB1AEF" w:rsidRPr="00C04B3B" w:rsidRDefault="00AB1AEF" w:rsidP="00C04B3B">
      <w:pPr>
        <w:pStyle w:val="FootnoteText"/>
        <w:jc w:val="left"/>
        <w:rPr>
          <w:color w:val="244061" w:themeColor="accent1" w:themeShade="80"/>
          <w:sz w:val="17"/>
          <w:szCs w:val="17"/>
        </w:rPr>
      </w:pPr>
      <w:r w:rsidRPr="00C04B3B">
        <w:rPr>
          <w:rStyle w:val="FootnoteReference"/>
          <w:color w:val="244061" w:themeColor="accent1" w:themeShade="80"/>
          <w:sz w:val="17"/>
          <w:szCs w:val="17"/>
        </w:rPr>
        <w:footnoteRef/>
      </w:r>
      <w:r w:rsidRPr="00C04B3B">
        <w:rPr>
          <w:color w:val="244061" w:themeColor="accent1" w:themeShade="80"/>
          <w:sz w:val="17"/>
          <w:szCs w:val="17"/>
        </w:rPr>
        <w:t xml:space="preserve"> Broj poduzetnika, pravnih i fizičkih osoba, obveznika poreza na dobit, koji su u Registar godišnjih financijskih izvještaja podnijeli godišnji financijski izvještaj za statističke i druge potrebe</w:t>
      </w:r>
      <w:r w:rsidR="00D533F5" w:rsidRPr="00C04B3B">
        <w:rPr>
          <w:color w:val="244061" w:themeColor="accent1" w:themeShade="80"/>
          <w:sz w:val="17"/>
          <w:szCs w:val="17"/>
        </w:rPr>
        <w:t xml:space="preserve"> ili za stati</w:t>
      </w:r>
      <w:bookmarkStart w:id="0" w:name="_GoBack"/>
      <w:bookmarkEnd w:id="0"/>
      <w:r w:rsidR="00D533F5" w:rsidRPr="00C04B3B">
        <w:rPr>
          <w:color w:val="244061" w:themeColor="accent1" w:themeShade="80"/>
          <w:sz w:val="17"/>
          <w:szCs w:val="17"/>
        </w:rPr>
        <w:t>stičke i dr. potrebe i u svrhu javne objave</w:t>
      </w:r>
      <w:r w:rsidR="002A7D22" w:rsidRPr="00C04B3B">
        <w:rPr>
          <w:color w:val="244061" w:themeColor="accent1" w:themeShade="80"/>
          <w:sz w:val="17"/>
          <w:szCs w:val="17"/>
        </w:rPr>
        <w:t>, za 2016</w:t>
      </w:r>
      <w:r w:rsidRPr="00C04B3B">
        <w:rPr>
          <w:color w:val="244061" w:themeColor="accent1" w:themeShade="80"/>
          <w:sz w:val="17"/>
          <w:szCs w:val="17"/>
        </w:rPr>
        <w:t>. godinu.</w:t>
      </w:r>
    </w:p>
  </w:footnote>
  <w:footnote w:id="2">
    <w:p w:rsidR="004364D0" w:rsidRPr="004364D0" w:rsidRDefault="004364D0" w:rsidP="004364D0">
      <w:pPr>
        <w:pStyle w:val="FootnoteText"/>
        <w:spacing w:before="40"/>
        <w:jc w:val="left"/>
        <w:rPr>
          <w:sz w:val="17"/>
          <w:szCs w:val="17"/>
        </w:rPr>
      </w:pPr>
      <w:r>
        <w:rPr>
          <w:rStyle w:val="FootnoteReference"/>
        </w:rPr>
        <w:footnoteRef/>
      </w:r>
      <w:r>
        <w:t xml:space="preserve"> </w:t>
      </w:r>
      <w:r w:rsidRPr="004364D0">
        <w:rPr>
          <w:color w:val="244061" w:themeColor="accent1" w:themeShade="80"/>
          <w:sz w:val="17"/>
          <w:szCs w:val="17"/>
        </w:rPr>
        <w:t>U navedeni broj i rezultate nisu uključeni podaci za sva društava iz KONCERNA AGROKOR, jer je od njih 35, osam društava u Registar podnijelo godišnji financijski izvještaj za statističke i druge potrebe za 2016. godinu.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95" w:rsidRDefault="005A69E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A993D15" wp14:editId="53C928D7">
          <wp:simplePos x="0" y="0"/>
          <wp:positionH relativeFrom="column">
            <wp:posOffset>-41910</wp:posOffset>
          </wp:positionH>
          <wp:positionV relativeFrom="paragraph">
            <wp:posOffset>-89535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6FB2"/>
    <w:rsid w:val="000315A4"/>
    <w:rsid w:val="0003750E"/>
    <w:rsid w:val="000439BA"/>
    <w:rsid w:val="0004476A"/>
    <w:rsid w:val="00073786"/>
    <w:rsid w:val="00083039"/>
    <w:rsid w:val="000C1517"/>
    <w:rsid w:val="000E1201"/>
    <w:rsid w:val="001755F5"/>
    <w:rsid w:val="001851D7"/>
    <w:rsid w:val="001908FD"/>
    <w:rsid w:val="00237C95"/>
    <w:rsid w:val="00253AE7"/>
    <w:rsid w:val="00264F69"/>
    <w:rsid w:val="00282A6D"/>
    <w:rsid w:val="002A4C48"/>
    <w:rsid w:val="002A7D22"/>
    <w:rsid w:val="002F05A3"/>
    <w:rsid w:val="002F528D"/>
    <w:rsid w:val="002F5C6B"/>
    <w:rsid w:val="0033209F"/>
    <w:rsid w:val="00333851"/>
    <w:rsid w:val="003400A9"/>
    <w:rsid w:val="0034099F"/>
    <w:rsid w:val="00342171"/>
    <w:rsid w:val="00345E94"/>
    <w:rsid w:val="00390E15"/>
    <w:rsid w:val="00390E6C"/>
    <w:rsid w:val="003A0ED1"/>
    <w:rsid w:val="004060BC"/>
    <w:rsid w:val="00407979"/>
    <w:rsid w:val="004364D0"/>
    <w:rsid w:val="0044382A"/>
    <w:rsid w:val="004448DF"/>
    <w:rsid w:val="00474B97"/>
    <w:rsid w:val="00486E66"/>
    <w:rsid w:val="004E3D09"/>
    <w:rsid w:val="004F27D4"/>
    <w:rsid w:val="00501318"/>
    <w:rsid w:val="00516A40"/>
    <w:rsid w:val="0052169D"/>
    <w:rsid w:val="00552B2D"/>
    <w:rsid w:val="005543B8"/>
    <w:rsid w:val="00556865"/>
    <w:rsid w:val="00565997"/>
    <w:rsid w:val="0059230D"/>
    <w:rsid w:val="0059641A"/>
    <w:rsid w:val="005A69E3"/>
    <w:rsid w:val="005C3360"/>
    <w:rsid w:val="005C386B"/>
    <w:rsid w:val="005F5A46"/>
    <w:rsid w:val="00622BDC"/>
    <w:rsid w:val="006567C7"/>
    <w:rsid w:val="006761D5"/>
    <w:rsid w:val="006A76C3"/>
    <w:rsid w:val="006E037F"/>
    <w:rsid w:val="007336A1"/>
    <w:rsid w:val="00736C17"/>
    <w:rsid w:val="007703FF"/>
    <w:rsid w:val="00771F2C"/>
    <w:rsid w:val="007D1F17"/>
    <w:rsid w:val="007E45A5"/>
    <w:rsid w:val="0085100A"/>
    <w:rsid w:val="0087281F"/>
    <w:rsid w:val="00880153"/>
    <w:rsid w:val="008C4CA5"/>
    <w:rsid w:val="00952FDB"/>
    <w:rsid w:val="009C3D95"/>
    <w:rsid w:val="00A328C2"/>
    <w:rsid w:val="00A818E2"/>
    <w:rsid w:val="00A9442E"/>
    <w:rsid w:val="00AA683B"/>
    <w:rsid w:val="00AB1AEF"/>
    <w:rsid w:val="00AB202F"/>
    <w:rsid w:val="00B416FC"/>
    <w:rsid w:val="00C04B3B"/>
    <w:rsid w:val="00C0744F"/>
    <w:rsid w:val="00C46B67"/>
    <w:rsid w:val="00C66160"/>
    <w:rsid w:val="00D35E90"/>
    <w:rsid w:val="00D533F5"/>
    <w:rsid w:val="00D573EF"/>
    <w:rsid w:val="00D61BE9"/>
    <w:rsid w:val="00D83AFA"/>
    <w:rsid w:val="00DB168D"/>
    <w:rsid w:val="00DE518A"/>
    <w:rsid w:val="00DE62D2"/>
    <w:rsid w:val="00E202D5"/>
    <w:rsid w:val="00EB4D84"/>
    <w:rsid w:val="00EC2128"/>
    <w:rsid w:val="00ED4047"/>
    <w:rsid w:val="00EE7ADF"/>
    <w:rsid w:val="00F12114"/>
    <w:rsid w:val="00F5026B"/>
    <w:rsid w:val="00FA00A9"/>
    <w:rsid w:val="00FA2762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B416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16FC"/>
    <w:rPr>
      <w:rFonts w:ascii="Arial" w:hAnsi="Arial" w:cs="Times New Roman"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16FC"/>
    <w:rPr>
      <w:rFonts w:ascii="Tahoma" w:hAnsi="Tahoma" w:cs="Tahoma"/>
      <w:color w:val="1F497D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416F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16FC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416F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474B9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BE95F-C528-443D-9E95-62C0A70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Vesna Kavur</cp:lastModifiedBy>
  <cp:revision>2</cp:revision>
  <cp:lastPrinted>2016-04-28T12:36:00Z</cp:lastPrinted>
  <dcterms:created xsi:type="dcterms:W3CDTF">2017-05-25T13:30:00Z</dcterms:created>
  <dcterms:modified xsi:type="dcterms:W3CDTF">2017-05-25T13:30:00Z</dcterms:modified>
</cp:coreProperties>
</file>