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B6" w:rsidRPr="009A7F59" w:rsidRDefault="006C712A" w:rsidP="00270E84">
      <w:pPr>
        <w:spacing w:before="240" w:after="120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INFORMACIJA O BROJU NOVOOSNOVANIH DRUŠTAVA I OBRTA PUTEM SERVISA </w:t>
      </w:r>
      <w:proofErr w:type="spellStart"/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HITRO.HR</w:t>
      </w:r>
      <w:proofErr w:type="spellEnd"/>
    </w:p>
    <w:p w:rsidR="00F802B6" w:rsidRPr="009A7F59" w:rsidRDefault="00F802B6" w:rsidP="00CA7BB2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Preduvjeti za pokretanje malih tvrtki, organiziranih kao jednostavna društva sa ograničenom odgovornošću (j.d.o.o.), u Hrvatskoj su stvoreni 18. listopada 2012. godine - kada je stupio na snagu Zakon o trgovačkim društvima (NN 152/11, s izmjenama i dopunam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>a 111/12,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68/13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 xml:space="preserve"> i 110/15)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</w:p>
    <w:p w:rsidR="00BD2048" w:rsidRPr="009A7F59" w:rsidRDefault="00F802B6" w:rsidP="006650A8">
      <w:pPr>
        <w:spacing w:before="180" w:after="120"/>
        <w:jc w:val="both"/>
        <w:rPr>
          <w:rFonts w:ascii="Arial" w:hAnsi="Arial" w:cs="Arial"/>
          <w:color w:val="244061" w:themeColor="accent1" w:themeShade="80"/>
          <w:sz w:val="19"/>
          <w:szCs w:val="19"/>
        </w:rPr>
      </w:pP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Grafikon 1</w:t>
      </w:r>
      <w:r w:rsidR="0057176B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.</w:t>
      </w:r>
      <w:r w:rsidR="00BD2048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 xml:space="preserve"> i 2</w:t>
      </w: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.</w:t>
      </w:r>
      <w:r w:rsidR="007D7D9E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6650A8" w:rsidRPr="009A7F59">
        <w:rPr>
          <w:rFonts w:ascii="Arial" w:hAnsi="Arial" w:cs="Arial"/>
          <w:color w:val="244061" w:themeColor="accent1" w:themeShade="80"/>
          <w:sz w:val="19"/>
          <w:szCs w:val="19"/>
        </w:rPr>
        <w:t>B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roj otvorenih </w:t>
      </w:r>
      <w:r w:rsidR="006D5E63">
        <w:rPr>
          <w:rFonts w:ascii="Arial" w:hAnsi="Arial" w:cs="Arial"/>
          <w:color w:val="244061" w:themeColor="accent1" w:themeShade="80"/>
          <w:sz w:val="19"/>
          <w:szCs w:val="19"/>
        </w:rPr>
        <w:t>društava i obrta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u 201</w:t>
      </w:r>
      <w:r w:rsidR="001D34D5">
        <w:rPr>
          <w:rFonts w:ascii="Arial" w:hAnsi="Arial" w:cs="Arial"/>
          <w:color w:val="244061" w:themeColor="accent1" w:themeShade="80"/>
          <w:sz w:val="19"/>
          <w:szCs w:val="19"/>
        </w:rPr>
        <w:t>5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. i </w:t>
      </w:r>
      <w:r w:rsidR="00BD2048" w:rsidRPr="009A7F59">
        <w:rPr>
          <w:rFonts w:ascii="Arial" w:hAnsi="Arial" w:cs="Arial"/>
          <w:color w:val="244061" w:themeColor="accent1" w:themeShade="80"/>
          <w:sz w:val="19"/>
          <w:szCs w:val="19"/>
        </w:rPr>
        <w:t>201</w:t>
      </w:r>
      <w:r w:rsidR="001D34D5">
        <w:rPr>
          <w:rFonts w:ascii="Arial" w:hAnsi="Arial" w:cs="Arial"/>
          <w:color w:val="244061" w:themeColor="accent1" w:themeShade="80"/>
          <w:sz w:val="19"/>
          <w:szCs w:val="19"/>
        </w:rPr>
        <w:t>6</w:t>
      </w:r>
      <w:r w:rsidR="00BD2048" w:rsidRPr="009A7F59">
        <w:rPr>
          <w:rFonts w:ascii="Arial" w:hAnsi="Arial" w:cs="Arial"/>
          <w:color w:val="244061" w:themeColor="accent1" w:themeShade="80"/>
          <w:sz w:val="19"/>
          <w:szCs w:val="19"/>
        </w:rPr>
        <w:t>. godini</w:t>
      </w:r>
      <w:r w:rsidR="00CD384C" w:rsidRPr="009A7F59">
        <w:rPr>
          <w:rFonts w:ascii="Arial" w:hAnsi="Arial" w:cs="Arial"/>
          <w:color w:val="244061" w:themeColor="accent1" w:themeShade="80"/>
          <w:sz w:val="19"/>
          <w:szCs w:val="19"/>
        </w:rPr>
        <w:t>.</w:t>
      </w:r>
    </w:p>
    <w:p w:rsidR="00CD384C" w:rsidRPr="006650A8" w:rsidRDefault="00BD2048" w:rsidP="006650A8">
      <w:pPr>
        <w:spacing w:after="0"/>
        <w:jc w:val="both"/>
        <w:rPr>
          <w:rFonts w:ascii="Arial" w:hAnsi="Arial" w:cs="Arial"/>
          <w:color w:val="0F243E"/>
          <w:sz w:val="20"/>
          <w:szCs w:val="20"/>
        </w:rPr>
      </w:pPr>
      <w:r w:rsidRPr="006650A8">
        <w:rPr>
          <w:noProof/>
          <w:color w:val="0F243E"/>
          <w:sz w:val="24"/>
          <w:szCs w:val="24"/>
          <w:lang w:eastAsia="hr-HR"/>
        </w:rPr>
        <w:drawing>
          <wp:inline distT="0" distB="0" distL="0" distR="0" wp14:anchorId="7FEF46FC" wp14:editId="19832F81">
            <wp:extent cx="2952000" cy="2815200"/>
            <wp:effectExtent l="0" t="0" r="20320" b="2349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D34D5">
        <w:rPr>
          <w:rFonts w:ascii="Arial" w:hAnsi="Arial" w:cs="Arial"/>
          <w:noProof/>
          <w:color w:val="0F243E"/>
          <w:sz w:val="20"/>
          <w:szCs w:val="20"/>
          <w:lang w:eastAsia="hr-HR"/>
        </w:rPr>
        <w:drawing>
          <wp:inline distT="0" distB="0" distL="0" distR="0" wp14:anchorId="669CC6DA">
            <wp:extent cx="2947193" cy="2838616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908" cy="2846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0B1" w:rsidRPr="009A7F59" w:rsidRDefault="000940B1" w:rsidP="000940B1">
      <w:pPr>
        <w:spacing w:after="0"/>
        <w:jc w:val="both"/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</w:pPr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 xml:space="preserve">Izvor: Fina, </w:t>
      </w:r>
      <w:proofErr w:type="spellStart"/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>HITRO.HR</w:t>
      </w:r>
      <w:proofErr w:type="spellEnd"/>
    </w:p>
    <w:p w:rsidR="00BE2712" w:rsidRPr="009A7F59" w:rsidRDefault="00F802B6" w:rsidP="00CA7BB2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>Tijekom 201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ukupno je 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za </w:t>
      </w:r>
      <w:proofErr w:type="spellStart"/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 osnovano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5.778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tava i obrta dok je tijekom 2016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58198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560273">
        <w:rPr>
          <w:rFonts w:ascii="Arial" w:hAnsi="Arial" w:cs="Arial"/>
          <w:color w:val="244061" w:themeColor="accent1" w:themeShade="80"/>
          <w:sz w:val="20"/>
          <w:szCs w:val="20"/>
        </w:rPr>
        <w:t xml:space="preserve">godine </w:t>
      </w:r>
      <w:r w:rsidR="00C96AE1">
        <w:rPr>
          <w:rFonts w:ascii="Arial" w:hAnsi="Arial" w:cs="Arial"/>
          <w:color w:val="244061" w:themeColor="accent1" w:themeShade="80"/>
          <w:sz w:val="20"/>
          <w:szCs w:val="20"/>
        </w:rPr>
        <w:t>broj ukupno osnovanih druš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tava i obrta putem servisa 6.559</w:t>
      </w:r>
      <w:r w:rsidR="00C96AE1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Iz podataka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>prezentirani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h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grafikon</w:t>
      </w:r>
      <w:r w:rsidR="006650A8" w:rsidRPr="009A7F59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1.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vidljivo je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da je u 201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godini otvoren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181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 te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>osnovano 1.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958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d.o.o.-a i 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3.639</w:t>
      </w:r>
      <w:r w:rsidR="001D34D5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j.d.o.o.-a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 xml:space="preserve">dok iz podataka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grafikona 2. </w:t>
      </w:r>
      <w:r w:rsidR="00FC1061">
        <w:rPr>
          <w:rFonts w:ascii="Arial" w:hAnsi="Arial" w:cs="Arial"/>
          <w:color w:val="244061" w:themeColor="accent1" w:themeShade="80"/>
          <w:sz w:val="20"/>
          <w:szCs w:val="20"/>
        </w:rPr>
        <w:t>vidimo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da  je u 201</w:t>
      </w:r>
      <w:r w:rsidR="001D34D5">
        <w:rPr>
          <w:rFonts w:ascii="Arial" w:hAnsi="Arial" w:cs="Arial"/>
          <w:color w:val="244061" w:themeColor="accent1" w:themeShade="80"/>
          <w:sz w:val="20"/>
          <w:szCs w:val="20"/>
        </w:rPr>
        <w:t>6. godini otvoreno 197 obrta te je osnovano 2.266 d.o.o.-a i 4.096 j.d.o.o.-a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851EE0" w:rsidRPr="009A7F59" w:rsidRDefault="00851EE0" w:rsidP="00E30434">
      <w:pPr>
        <w:tabs>
          <w:tab w:val="left" w:pos="1134"/>
        </w:tabs>
        <w:spacing w:before="180" w:after="0"/>
        <w:rPr>
          <w:rFonts w:ascii="Arial" w:hAnsi="Arial" w:cs="Arial"/>
          <w:color w:val="244061" w:themeColor="accent1" w:themeShade="80"/>
          <w:sz w:val="19"/>
          <w:szCs w:val="19"/>
        </w:rPr>
      </w:pPr>
      <w:r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>Grafikon 3.</w:t>
      </w:r>
      <w:r w:rsidR="007D7D9E" w:rsidRPr="009A7F59"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7D7D9E" w:rsidRPr="009A7F59">
        <w:rPr>
          <w:rFonts w:ascii="Arial" w:hAnsi="Arial" w:cs="Arial"/>
          <w:color w:val="244061" w:themeColor="accent1" w:themeShade="80"/>
          <w:sz w:val="19"/>
          <w:szCs w:val="19"/>
        </w:rPr>
        <w:t>B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roj otvorenih </w:t>
      </w:r>
      <w:r w:rsidR="006D5E63">
        <w:rPr>
          <w:rFonts w:ascii="Arial" w:hAnsi="Arial" w:cs="Arial"/>
          <w:color w:val="244061" w:themeColor="accent1" w:themeShade="80"/>
          <w:sz w:val="19"/>
          <w:szCs w:val="19"/>
        </w:rPr>
        <w:t>društava i obrta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od 1. siječnja do </w:t>
      </w:r>
      <w:r w:rsidR="00311FB0">
        <w:rPr>
          <w:rFonts w:ascii="Arial" w:hAnsi="Arial" w:cs="Arial"/>
          <w:color w:val="244061" w:themeColor="accent1" w:themeShade="80"/>
          <w:sz w:val="19"/>
          <w:szCs w:val="19"/>
        </w:rPr>
        <w:t>30. rujna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 xml:space="preserve"> 201</w:t>
      </w:r>
      <w:r w:rsidR="001D34D5">
        <w:rPr>
          <w:rFonts w:ascii="Arial" w:hAnsi="Arial" w:cs="Arial"/>
          <w:color w:val="244061" w:themeColor="accent1" w:themeShade="80"/>
          <w:sz w:val="19"/>
          <w:szCs w:val="19"/>
        </w:rPr>
        <w:t>7</w:t>
      </w:r>
      <w:r w:rsidRPr="009A7F59">
        <w:rPr>
          <w:rFonts w:ascii="Arial" w:hAnsi="Arial" w:cs="Arial"/>
          <w:color w:val="244061" w:themeColor="accent1" w:themeShade="80"/>
          <w:sz w:val="19"/>
          <w:szCs w:val="19"/>
        </w:rPr>
        <w:t>. godine</w:t>
      </w:r>
    </w:p>
    <w:p w:rsidR="00B76001" w:rsidRDefault="00311FB0" w:rsidP="000940B1">
      <w:pPr>
        <w:spacing w:after="0"/>
      </w:pPr>
      <w:r>
        <w:rPr>
          <w:noProof/>
          <w:lang w:eastAsia="hr-HR"/>
        </w:rPr>
        <w:drawing>
          <wp:inline distT="0" distB="0" distL="0" distR="0" wp14:anchorId="11EF936B" wp14:editId="5B642FDF">
            <wp:extent cx="6146358" cy="3093057"/>
            <wp:effectExtent l="0" t="0" r="26035" b="1270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40B1" w:rsidRPr="009A7F59" w:rsidRDefault="000940B1" w:rsidP="000940B1">
      <w:pPr>
        <w:spacing w:after="0"/>
        <w:jc w:val="both"/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</w:pPr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 xml:space="preserve">Izvor: Fina, </w:t>
      </w:r>
      <w:proofErr w:type="spellStart"/>
      <w:r w:rsidRPr="009A7F59">
        <w:rPr>
          <w:rFonts w:ascii="Arial" w:eastAsia="Times New Roman" w:hAnsi="Arial"/>
          <w:i/>
          <w:color w:val="244061" w:themeColor="accent1" w:themeShade="80"/>
          <w:sz w:val="16"/>
          <w:szCs w:val="16"/>
          <w:lang w:eastAsia="hr-HR"/>
        </w:rPr>
        <w:t>HITRO.HR</w:t>
      </w:r>
      <w:proofErr w:type="spellEnd"/>
    </w:p>
    <w:p w:rsidR="00803090" w:rsidRPr="009A7F59" w:rsidRDefault="00144152" w:rsidP="00186861">
      <w:pPr>
        <w:spacing w:before="18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U razdoblju od 1. siječnja do </w:t>
      </w:r>
      <w:r w:rsidR="00250D4C">
        <w:rPr>
          <w:rFonts w:ascii="Arial" w:hAnsi="Arial" w:cs="Arial"/>
          <w:color w:val="244061" w:themeColor="accent1" w:themeShade="80"/>
          <w:sz w:val="20"/>
          <w:szCs w:val="20"/>
        </w:rPr>
        <w:t>30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311FB0">
        <w:rPr>
          <w:rFonts w:ascii="Arial" w:hAnsi="Arial" w:cs="Arial"/>
          <w:color w:val="244061" w:themeColor="accent1" w:themeShade="80"/>
          <w:sz w:val="20"/>
          <w:szCs w:val="20"/>
        </w:rPr>
        <w:t>rujna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201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godine ukupno je </w:t>
      </w:r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</w:t>
      </w:r>
      <w:proofErr w:type="spellStart"/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E30434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otvoreno </w:t>
      </w:r>
      <w:r w:rsidR="00311FB0">
        <w:rPr>
          <w:rFonts w:ascii="Arial" w:hAnsi="Arial" w:cs="Arial"/>
          <w:color w:val="244061" w:themeColor="accent1" w:themeShade="80"/>
          <w:sz w:val="20"/>
          <w:szCs w:val="20"/>
        </w:rPr>
        <w:t>5.309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trgovačkih društava</w:t>
      </w:r>
      <w:r w:rsidR="00971C91">
        <w:rPr>
          <w:rFonts w:ascii="Arial" w:hAnsi="Arial" w:cs="Arial"/>
          <w:color w:val="244061" w:themeColor="accent1" w:themeShade="80"/>
          <w:sz w:val="20"/>
          <w:szCs w:val="20"/>
        </w:rPr>
        <w:t xml:space="preserve"> i obrt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Od toga je 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otvoreno </w:t>
      </w:r>
      <w:r w:rsidR="00311FB0">
        <w:rPr>
          <w:rFonts w:ascii="Arial" w:hAnsi="Arial" w:cs="Arial"/>
          <w:color w:val="244061" w:themeColor="accent1" w:themeShade="80"/>
          <w:sz w:val="20"/>
          <w:szCs w:val="20"/>
        </w:rPr>
        <w:t>198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obrt</w:t>
      </w:r>
      <w:r w:rsidR="00971C91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72DD8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6C712A">
        <w:rPr>
          <w:rFonts w:ascii="Arial" w:hAnsi="Arial" w:cs="Arial"/>
          <w:color w:val="244061" w:themeColor="accent1" w:themeShade="80"/>
          <w:sz w:val="20"/>
          <w:szCs w:val="20"/>
        </w:rPr>
        <w:t xml:space="preserve"> osnovano </w:t>
      </w:r>
      <w:r w:rsidR="00311FB0">
        <w:rPr>
          <w:rFonts w:ascii="Arial" w:hAnsi="Arial" w:cs="Arial"/>
          <w:color w:val="244061" w:themeColor="accent1" w:themeShade="80"/>
          <w:sz w:val="20"/>
          <w:szCs w:val="20"/>
        </w:rPr>
        <w:t>1.927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društva s ograničenom odgovornošću (d.o.o.) i </w:t>
      </w:r>
      <w:r w:rsidR="00311FB0">
        <w:rPr>
          <w:rFonts w:ascii="Arial" w:hAnsi="Arial" w:cs="Arial"/>
          <w:color w:val="244061" w:themeColor="accent1" w:themeShade="80"/>
          <w:sz w:val="20"/>
          <w:szCs w:val="20"/>
        </w:rPr>
        <w:t xml:space="preserve"> 3.184</w:t>
      </w:r>
      <w:r w:rsidR="00472DD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E2712" w:rsidRPr="009A7F59">
        <w:rPr>
          <w:rFonts w:ascii="Arial" w:hAnsi="Arial" w:cs="Arial"/>
          <w:color w:val="244061" w:themeColor="accent1" w:themeShade="80"/>
          <w:sz w:val="20"/>
          <w:szCs w:val="20"/>
        </w:rPr>
        <w:t xml:space="preserve"> jednostavnih društva s ograničenom odgovornošću (j.d.o.o.).</w:t>
      </w:r>
    </w:p>
    <w:p w:rsidR="00374BDB" w:rsidRDefault="006C712A" w:rsidP="00186861">
      <w:pPr>
        <w:spacing w:before="12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>U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koliko se </w:t>
      </w:r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>osnivanja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 nastave istim intenzitetom kao </w:t>
      </w:r>
      <w:r w:rsidR="00DF3B51">
        <w:rPr>
          <w:rFonts w:ascii="Arial" w:hAnsi="Arial" w:cs="Arial"/>
          <w:color w:val="244061" w:themeColor="accent1" w:themeShade="80"/>
          <w:sz w:val="20"/>
          <w:szCs w:val="20"/>
        </w:rPr>
        <w:t xml:space="preserve">i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="00DF3B51">
        <w:rPr>
          <w:rFonts w:ascii="Arial" w:hAnsi="Arial" w:cs="Arial"/>
          <w:color w:val="244061" w:themeColor="accent1" w:themeShade="80"/>
          <w:sz w:val="20"/>
          <w:szCs w:val="20"/>
        </w:rPr>
        <w:t>promatranih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8F2C98">
        <w:rPr>
          <w:rFonts w:ascii="Arial" w:hAnsi="Arial" w:cs="Arial"/>
          <w:color w:val="244061" w:themeColor="accent1" w:themeShade="80"/>
          <w:sz w:val="20"/>
          <w:szCs w:val="20"/>
        </w:rPr>
        <w:t>prvih devet mjeseci</w:t>
      </w:r>
      <w:r w:rsidR="0018686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>ove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 xml:space="preserve">godine,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Pr="006C712A">
        <w:rPr>
          <w:rFonts w:ascii="Arial" w:hAnsi="Arial" w:cs="Arial"/>
          <w:color w:val="244061" w:themeColor="accent1" w:themeShade="80"/>
          <w:sz w:val="20"/>
          <w:szCs w:val="20"/>
        </w:rPr>
        <w:t>redviđanja s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u da će </w:t>
      </w:r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 xml:space="preserve">putem servisa </w:t>
      </w:r>
      <w:proofErr w:type="spellStart"/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>HITRO.HR</w:t>
      </w:r>
      <w:proofErr w:type="spellEnd"/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do kraja 2017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7F562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D23FD1">
        <w:rPr>
          <w:rFonts w:ascii="Arial" w:hAnsi="Arial" w:cs="Arial"/>
          <w:color w:val="244061" w:themeColor="accent1" w:themeShade="80"/>
          <w:sz w:val="20"/>
          <w:szCs w:val="20"/>
        </w:rPr>
        <w:t>odine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biti </w:t>
      </w:r>
      <w:r w:rsidR="0054209B">
        <w:rPr>
          <w:rFonts w:ascii="Arial" w:hAnsi="Arial" w:cs="Arial"/>
          <w:color w:val="244061" w:themeColor="accent1" w:themeShade="80"/>
          <w:sz w:val="20"/>
          <w:szCs w:val="20"/>
        </w:rPr>
        <w:t>osnovano</w:t>
      </w:r>
      <w:r w:rsidR="008F2C98">
        <w:rPr>
          <w:rFonts w:ascii="Arial" w:hAnsi="Arial" w:cs="Arial"/>
          <w:color w:val="244061" w:themeColor="accent1" w:themeShade="80"/>
          <w:sz w:val="20"/>
          <w:szCs w:val="20"/>
        </w:rPr>
        <w:t xml:space="preserve"> približno 7.0</w:t>
      </w:r>
      <w:r w:rsidR="00250D4C">
        <w:rPr>
          <w:rFonts w:ascii="Arial" w:hAnsi="Arial" w:cs="Arial"/>
          <w:color w:val="244061" w:themeColor="accent1" w:themeShade="80"/>
          <w:sz w:val="20"/>
          <w:szCs w:val="20"/>
        </w:rPr>
        <w:t>80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43A37">
        <w:rPr>
          <w:rFonts w:ascii="Arial" w:hAnsi="Arial" w:cs="Arial"/>
          <w:color w:val="244061" w:themeColor="accent1" w:themeShade="80"/>
          <w:sz w:val="20"/>
          <w:szCs w:val="20"/>
        </w:rPr>
        <w:t>društava i obrta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 što bi predstavljalo povećanje od </w:t>
      </w:r>
      <w:r w:rsidR="00150BFA">
        <w:rPr>
          <w:rFonts w:ascii="Arial" w:hAnsi="Arial" w:cs="Arial"/>
          <w:color w:val="244061" w:themeColor="accent1" w:themeShade="80"/>
          <w:sz w:val="20"/>
          <w:szCs w:val="20"/>
        </w:rPr>
        <w:t xml:space="preserve">ukupno 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 xml:space="preserve">njih </w:t>
      </w:r>
      <w:r w:rsidR="008F2C98">
        <w:rPr>
          <w:rFonts w:ascii="Arial" w:hAnsi="Arial" w:cs="Arial"/>
          <w:color w:val="244061" w:themeColor="accent1" w:themeShade="80"/>
          <w:sz w:val="20"/>
          <w:szCs w:val="20"/>
        </w:rPr>
        <w:t>521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odnosno </w:t>
      </w:r>
      <w:r w:rsidR="008F2C98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bookmarkStart w:id="0" w:name="_GoBack"/>
      <w:bookmarkEnd w:id="0"/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="00150BFA">
        <w:rPr>
          <w:rFonts w:ascii="Arial" w:hAnsi="Arial" w:cs="Arial"/>
          <w:color w:val="244061" w:themeColor="accent1" w:themeShade="80"/>
          <w:sz w:val="20"/>
          <w:szCs w:val="20"/>
        </w:rPr>
        <w:t xml:space="preserve">više 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 xml:space="preserve">osnovanih </w:t>
      </w:r>
      <w:r w:rsidR="00381C7D">
        <w:rPr>
          <w:rFonts w:ascii="Arial" w:hAnsi="Arial" w:cs="Arial"/>
          <w:color w:val="244061" w:themeColor="accent1" w:themeShade="80"/>
          <w:sz w:val="20"/>
          <w:szCs w:val="20"/>
        </w:rPr>
        <w:t xml:space="preserve">društava i obrta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2017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7F562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="00D23FD1">
        <w:rPr>
          <w:rFonts w:ascii="Arial" w:hAnsi="Arial" w:cs="Arial"/>
          <w:color w:val="244061" w:themeColor="accent1" w:themeShade="80"/>
          <w:sz w:val="20"/>
          <w:szCs w:val="20"/>
        </w:rPr>
        <w:t>odini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 xml:space="preserve">odnosu na 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>201</w:t>
      </w:r>
      <w:r w:rsidR="00FC0758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>. godin</w:t>
      </w:r>
      <w:r w:rsidR="00CA39B9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74BDB" w:rsidRPr="00374BDB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sectPr w:rsidR="00374BDB" w:rsidSect="00186861">
      <w:headerReference w:type="default" r:id="rId11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3D" w:rsidRDefault="00D9603D" w:rsidP="006650A8">
      <w:pPr>
        <w:spacing w:after="0" w:line="240" w:lineRule="auto"/>
      </w:pPr>
      <w:r>
        <w:separator/>
      </w:r>
    </w:p>
  </w:endnote>
  <w:endnote w:type="continuationSeparator" w:id="0">
    <w:p w:rsidR="00D9603D" w:rsidRDefault="00D9603D" w:rsidP="0066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3D" w:rsidRDefault="00D9603D" w:rsidP="006650A8">
      <w:pPr>
        <w:spacing w:after="0" w:line="240" w:lineRule="auto"/>
      </w:pPr>
      <w:r>
        <w:separator/>
      </w:r>
    </w:p>
  </w:footnote>
  <w:footnote w:type="continuationSeparator" w:id="0">
    <w:p w:rsidR="00D9603D" w:rsidRDefault="00D9603D" w:rsidP="0066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A8" w:rsidRDefault="006650A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2BEC98C" wp14:editId="7C46DC51">
          <wp:simplePos x="0" y="0"/>
          <wp:positionH relativeFrom="column">
            <wp:posOffset>83820</wp:posOffset>
          </wp:positionH>
          <wp:positionV relativeFrom="paragraph">
            <wp:posOffset>60325</wp:posOffset>
          </wp:positionV>
          <wp:extent cx="1224910" cy="25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B6"/>
    <w:rsid w:val="00047A4A"/>
    <w:rsid w:val="000650A5"/>
    <w:rsid w:val="0006656B"/>
    <w:rsid w:val="000940B1"/>
    <w:rsid w:val="0010782E"/>
    <w:rsid w:val="001136B9"/>
    <w:rsid w:val="00144152"/>
    <w:rsid w:val="00150BFA"/>
    <w:rsid w:val="00186861"/>
    <w:rsid w:val="001B4BAF"/>
    <w:rsid w:val="001B7E93"/>
    <w:rsid w:val="001D34D5"/>
    <w:rsid w:val="00234DBC"/>
    <w:rsid w:val="00243857"/>
    <w:rsid w:val="00243A37"/>
    <w:rsid w:val="00250D4C"/>
    <w:rsid w:val="0025224B"/>
    <w:rsid w:val="00270E84"/>
    <w:rsid w:val="00296334"/>
    <w:rsid w:val="00297562"/>
    <w:rsid w:val="002B5F77"/>
    <w:rsid w:val="002D2CF2"/>
    <w:rsid w:val="00305B5D"/>
    <w:rsid w:val="00311FB0"/>
    <w:rsid w:val="00374BDB"/>
    <w:rsid w:val="00381C7D"/>
    <w:rsid w:val="003968C0"/>
    <w:rsid w:val="003B7C7A"/>
    <w:rsid w:val="00426758"/>
    <w:rsid w:val="00437AB8"/>
    <w:rsid w:val="00440927"/>
    <w:rsid w:val="00472DD8"/>
    <w:rsid w:val="004B63DE"/>
    <w:rsid w:val="0054209B"/>
    <w:rsid w:val="00560273"/>
    <w:rsid w:val="00564239"/>
    <w:rsid w:val="0057176B"/>
    <w:rsid w:val="0058198A"/>
    <w:rsid w:val="005F1974"/>
    <w:rsid w:val="00653611"/>
    <w:rsid w:val="006650A8"/>
    <w:rsid w:val="006671C3"/>
    <w:rsid w:val="00670900"/>
    <w:rsid w:val="006C5561"/>
    <w:rsid w:val="006C712A"/>
    <w:rsid w:val="006D5E63"/>
    <w:rsid w:val="006F0C52"/>
    <w:rsid w:val="00736AF6"/>
    <w:rsid w:val="00782351"/>
    <w:rsid w:val="007A4158"/>
    <w:rsid w:val="007D7D9E"/>
    <w:rsid w:val="007F562E"/>
    <w:rsid w:val="00803090"/>
    <w:rsid w:val="00851EE0"/>
    <w:rsid w:val="008558B3"/>
    <w:rsid w:val="008F2C98"/>
    <w:rsid w:val="0090195F"/>
    <w:rsid w:val="00971C91"/>
    <w:rsid w:val="00985A21"/>
    <w:rsid w:val="0099612D"/>
    <w:rsid w:val="009A7F59"/>
    <w:rsid w:val="009B261A"/>
    <w:rsid w:val="009E2AD6"/>
    <w:rsid w:val="00AC4756"/>
    <w:rsid w:val="00AC5ABF"/>
    <w:rsid w:val="00AE168B"/>
    <w:rsid w:val="00AF7387"/>
    <w:rsid w:val="00B76001"/>
    <w:rsid w:val="00BB6724"/>
    <w:rsid w:val="00BD2048"/>
    <w:rsid w:val="00BE1488"/>
    <w:rsid w:val="00BE2712"/>
    <w:rsid w:val="00C17C0B"/>
    <w:rsid w:val="00C17E41"/>
    <w:rsid w:val="00C50992"/>
    <w:rsid w:val="00C96AE1"/>
    <w:rsid w:val="00CA39B9"/>
    <w:rsid w:val="00CA7BB2"/>
    <w:rsid w:val="00CB36CC"/>
    <w:rsid w:val="00CC69EF"/>
    <w:rsid w:val="00CD384C"/>
    <w:rsid w:val="00CE35AD"/>
    <w:rsid w:val="00D04E61"/>
    <w:rsid w:val="00D13459"/>
    <w:rsid w:val="00D16DCD"/>
    <w:rsid w:val="00D23FD1"/>
    <w:rsid w:val="00D76CA3"/>
    <w:rsid w:val="00D9603D"/>
    <w:rsid w:val="00DF3B51"/>
    <w:rsid w:val="00E30434"/>
    <w:rsid w:val="00E35CFC"/>
    <w:rsid w:val="00E44C76"/>
    <w:rsid w:val="00E72494"/>
    <w:rsid w:val="00E777BC"/>
    <w:rsid w:val="00E94360"/>
    <w:rsid w:val="00E9549B"/>
    <w:rsid w:val="00EA10EE"/>
    <w:rsid w:val="00F0246D"/>
    <w:rsid w:val="00F45271"/>
    <w:rsid w:val="00F61D12"/>
    <w:rsid w:val="00F802B6"/>
    <w:rsid w:val="00F8412E"/>
    <w:rsid w:val="00FC0758"/>
    <w:rsid w:val="00FC1061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2B6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04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0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8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2B6"/>
    <w:rPr>
      <w:rFonts w:ascii="Tahoma" w:eastAsia="Calibri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BD204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50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6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5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050">
                <a:solidFill>
                  <a:schemeClr val="accent1">
                    <a:lumMod val="50000"/>
                  </a:schemeClr>
                </a:solidFill>
              </a:defRPr>
            </a:pPr>
            <a:r>
              <a:rPr lang="en-US" sz="1050">
                <a:solidFill>
                  <a:schemeClr val="accent1">
                    <a:lumMod val="50000"/>
                  </a:schemeClr>
                </a:solidFill>
              </a:rPr>
              <a:t>Broj </a:t>
            </a:r>
            <a:r>
              <a:rPr lang="hr-HR" sz="1050">
                <a:solidFill>
                  <a:schemeClr val="accent1">
                    <a:lumMod val="50000"/>
                  </a:schemeClr>
                </a:solidFill>
              </a:rPr>
              <a:t>osnovanih društava i obrta</a:t>
            </a:r>
            <a:r>
              <a:rPr lang="en-US" sz="1050">
                <a:solidFill>
                  <a:schemeClr val="accent1">
                    <a:lumMod val="50000"/>
                  </a:schemeClr>
                </a:solidFill>
              </a:rPr>
              <a:t> u 201</a:t>
            </a:r>
            <a:r>
              <a:rPr lang="hr-HR" sz="1050">
                <a:solidFill>
                  <a:schemeClr val="accent1">
                    <a:lumMod val="50000"/>
                  </a:schemeClr>
                </a:solidFill>
              </a:rPr>
              <a:t>5</a:t>
            </a:r>
            <a:r>
              <a:rPr lang="en-US" sz="1050">
                <a:solidFill>
                  <a:schemeClr val="accent1">
                    <a:lumMod val="50000"/>
                  </a:schemeClr>
                </a:solidFill>
              </a:rPr>
              <a:t>. godini</a:t>
            </a:r>
          </a:p>
        </c:rich>
      </c:tx>
      <c:layout>
        <c:manualLayout>
          <c:xMode val="edge"/>
          <c:yMode val="edge"/>
          <c:x val="0.10343973816944327"/>
          <c:y val="1.78491744756805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605740331817593E-2"/>
          <c:y val="0.30216241626513102"/>
          <c:w val="0.56007528426416564"/>
          <c:h val="0.5872388723798426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Broj osnovanih društava i obrta u 2015. godini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2">
                            <a:lumMod val="50000"/>
                          </a:schemeClr>
                        </a:solidFill>
                      </a:rPr>
                      <a:t>1</a:t>
                    </a:r>
                    <a:r>
                      <a:rPr lang="hr-HR">
                        <a:solidFill>
                          <a:schemeClr val="tx2">
                            <a:lumMod val="50000"/>
                          </a:schemeClr>
                        </a:solidFill>
                      </a:rPr>
                      <a:t>.958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hr-HR">
                        <a:solidFill>
                          <a:schemeClr val="tx2">
                            <a:lumMod val="50000"/>
                          </a:schemeClr>
                        </a:solidFill>
                      </a:rPr>
                      <a:t>3.639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hr-HR"/>
                      <a:t>181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2">
                        <a:lumMod val="50000"/>
                      </a:schemeClr>
                    </a:solidFill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d.o.o.</c:v>
                </c:pt>
                <c:pt idx="1">
                  <c:v>j.d.o.o.</c:v>
                </c:pt>
                <c:pt idx="2">
                  <c:v>obrt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1958</c:v>
                </c:pt>
                <c:pt idx="1">
                  <c:v>3639</c:v>
                </c:pt>
                <c:pt idx="2">
                  <c:v>181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932528765229636"/>
          <c:y val="0.39260378940338303"/>
          <c:w val="0.19485715640966567"/>
          <c:h val="0.24474956082779298"/>
        </c:manualLayout>
      </c:layout>
      <c:overlay val="0"/>
      <c:txPr>
        <a:bodyPr/>
        <a:lstStyle/>
        <a:p>
          <a:pPr>
            <a:defRPr>
              <a:solidFill>
                <a:schemeClr val="tx2">
                  <a:lumMod val="50000"/>
                </a:schemeClr>
              </a:solidFill>
            </a:defRPr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hr-HR" sz="1200" baseline="0"/>
              <a:t>Broj osnovanih društava i obrta od 01.01.-30.09.2017. godine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List1!$A$9:$C$9</c:f>
              <c:strCache>
                <c:ptCount val="3"/>
                <c:pt idx="0">
                  <c:v>d.o.o.</c:v>
                </c:pt>
                <c:pt idx="1">
                  <c:v>j.d.o.o.</c:v>
                </c:pt>
                <c:pt idx="2">
                  <c:v>obrti</c:v>
                </c:pt>
              </c:strCache>
            </c:strRef>
          </c:cat>
          <c:val>
            <c:numRef>
              <c:f>List1!$A$10:$C$10</c:f>
              <c:numCache>
                <c:formatCode>General</c:formatCode>
                <c:ptCount val="3"/>
                <c:pt idx="0">
                  <c:v>1927</c:v>
                </c:pt>
                <c:pt idx="1">
                  <c:v>3184</c:v>
                </c:pt>
                <c:pt idx="2">
                  <c:v>198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47B6-BF92-4182-92C8-F659B019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Abramac</dc:creator>
  <cp:lastModifiedBy>Andrijana Holy</cp:lastModifiedBy>
  <cp:revision>6</cp:revision>
  <cp:lastPrinted>2016-04-12T07:16:00Z</cp:lastPrinted>
  <dcterms:created xsi:type="dcterms:W3CDTF">2016-07-07T10:25:00Z</dcterms:created>
  <dcterms:modified xsi:type="dcterms:W3CDTF">2017-10-09T07:12:00Z</dcterms:modified>
</cp:coreProperties>
</file>